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BEE" w:rsidRPr="00A11CF2" w:rsidRDefault="006C5BEE" w:rsidP="006C5BEE">
      <w:pPr>
        <w:pBdr>
          <w:top w:val="double" w:sz="4" w:space="1" w:color="1F497D"/>
          <w:left w:val="double" w:sz="4" w:space="4" w:color="1F497D"/>
          <w:bottom w:val="double" w:sz="4" w:space="1" w:color="1F497D"/>
          <w:right w:val="double" w:sz="4" w:space="4" w:color="1F497D"/>
        </w:pBdr>
        <w:autoSpaceDE w:val="0"/>
        <w:autoSpaceDN w:val="0"/>
        <w:adjustRightInd w:val="0"/>
        <w:spacing w:after="120" w:line="240" w:lineRule="auto"/>
        <w:jc w:val="center"/>
        <w:rPr>
          <w:rFonts w:ascii="Garamond" w:hAnsi="Garamond" w:cs="Arial"/>
          <w:color w:val="1F497D"/>
          <w:szCs w:val="24"/>
        </w:rPr>
      </w:pPr>
      <w:bookmarkStart w:id="0" w:name="_GoBack"/>
      <w:bookmarkEnd w:id="0"/>
    </w:p>
    <w:p w:rsidR="006C5BEE" w:rsidRPr="00A11CF2" w:rsidRDefault="006C5BEE" w:rsidP="006C5BEE">
      <w:pPr>
        <w:pBdr>
          <w:top w:val="double" w:sz="4" w:space="1" w:color="1F497D"/>
          <w:left w:val="double" w:sz="4" w:space="4" w:color="1F497D"/>
          <w:bottom w:val="double" w:sz="4" w:space="1" w:color="1F497D"/>
          <w:right w:val="double" w:sz="4" w:space="4" w:color="1F497D"/>
        </w:pBdr>
        <w:autoSpaceDE w:val="0"/>
        <w:autoSpaceDN w:val="0"/>
        <w:adjustRightInd w:val="0"/>
        <w:spacing w:after="120" w:line="240" w:lineRule="auto"/>
        <w:jc w:val="center"/>
        <w:rPr>
          <w:rFonts w:ascii="Garamond" w:hAnsi="Garamond" w:cs="Arial"/>
          <w:color w:val="1F497D"/>
          <w:szCs w:val="24"/>
        </w:rPr>
      </w:pPr>
    </w:p>
    <w:p w:rsidR="006C5BEE" w:rsidRPr="00A11CF2" w:rsidRDefault="006C5BEE" w:rsidP="006C5BEE">
      <w:pPr>
        <w:pBdr>
          <w:top w:val="double" w:sz="4" w:space="1" w:color="1F497D"/>
          <w:left w:val="double" w:sz="4" w:space="4" w:color="1F497D"/>
          <w:bottom w:val="double" w:sz="4" w:space="1" w:color="1F497D"/>
          <w:right w:val="double" w:sz="4" w:space="4" w:color="1F497D"/>
        </w:pBdr>
        <w:autoSpaceDE w:val="0"/>
        <w:autoSpaceDN w:val="0"/>
        <w:adjustRightInd w:val="0"/>
        <w:spacing w:after="120" w:line="240" w:lineRule="auto"/>
        <w:jc w:val="center"/>
        <w:rPr>
          <w:rFonts w:ascii="Garamond" w:hAnsi="Garamond" w:cs="Arial"/>
          <w:color w:val="1F497D"/>
          <w:szCs w:val="24"/>
        </w:rPr>
      </w:pPr>
    </w:p>
    <w:p w:rsidR="006C5BEE" w:rsidRPr="00A11CF2" w:rsidRDefault="006C5BEE" w:rsidP="006C5BEE">
      <w:pPr>
        <w:pBdr>
          <w:top w:val="double" w:sz="4" w:space="1" w:color="1F497D"/>
          <w:left w:val="double" w:sz="4" w:space="4" w:color="1F497D"/>
          <w:bottom w:val="double" w:sz="4" w:space="1" w:color="1F497D"/>
          <w:right w:val="double" w:sz="4" w:space="4" w:color="1F497D"/>
        </w:pBdr>
        <w:autoSpaceDE w:val="0"/>
        <w:autoSpaceDN w:val="0"/>
        <w:adjustRightInd w:val="0"/>
        <w:spacing w:after="120" w:line="240" w:lineRule="auto"/>
        <w:jc w:val="center"/>
        <w:rPr>
          <w:rFonts w:ascii="Garamond" w:hAnsi="Garamond" w:cs="Arial"/>
          <w:b/>
          <w:color w:val="1F497D"/>
          <w:sz w:val="40"/>
          <w:szCs w:val="40"/>
        </w:rPr>
      </w:pPr>
      <w:r w:rsidRPr="00A11CF2">
        <w:rPr>
          <w:rFonts w:ascii="Garamond" w:hAnsi="Garamond" w:cs="Arial"/>
          <w:b/>
          <w:color w:val="1F497D"/>
          <w:sz w:val="40"/>
          <w:szCs w:val="40"/>
        </w:rPr>
        <w:t>Albuquerque Housing Authority</w:t>
      </w:r>
    </w:p>
    <w:p w:rsidR="006C5BEE" w:rsidRPr="00A11CF2" w:rsidRDefault="000B2D73" w:rsidP="006C5BEE">
      <w:pPr>
        <w:pBdr>
          <w:top w:val="double" w:sz="4" w:space="1" w:color="1F497D"/>
          <w:left w:val="double" w:sz="4" w:space="4" w:color="1F497D"/>
          <w:bottom w:val="double" w:sz="4" w:space="1" w:color="1F497D"/>
          <w:right w:val="double" w:sz="4" w:space="4" w:color="1F497D"/>
        </w:pBdr>
        <w:autoSpaceDE w:val="0"/>
        <w:autoSpaceDN w:val="0"/>
        <w:adjustRightInd w:val="0"/>
        <w:spacing w:after="120" w:line="240" w:lineRule="auto"/>
        <w:jc w:val="center"/>
        <w:rPr>
          <w:rFonts w:ascii="Garamond" w:hAnsi="Garamond" w:cs="Arial"/>
          <w:b/>
          <w:color w:val="1F497D"/>
          <w:sz w:val="40"/>
          <w:szCs w:val="40"/>
        </w:rPr>
      </w:pPr>
      <w:r w:rsidRPr="00A11CF2">
        <w:rPr>
          <w:rFonts w:ascii="Garamond" w:hAnsi="Garamond" w:cs="Arial"/>
          <w:b/>
          <w:bCs/>
          <w:color w:val="1F497D"/>
          <w:sz w:val="40"/>
          <w:szCs w:val="40"/>
        </w:rPr>
        <w:t>Section 3 Business Preference Explanation</w:t>
      </w:r>
    </w:p>
    <w:p w:rsidR="006C5BEE" w:rsidRPr="00A11CF2" w:rsidRDefault="006C5BEE" w:rsidP="006C5BEE">
      <w:pPr>
        <w:pBdr>
          <w:top w:val="double" w:sz="4" w:space="1" w:color="1F497D"/>
          <w:left w:val="double" w:sz="4" w:space="4" w:color="1F497D"/>
          <w:bottom w:val="double" w:sz="4" w:space="1" w:color="1F497D"/>
          <w:right w:val="double" w:sz="4" w:space="4" w:color="1F497D"/>
        </w:pBdr>
        <w:autoSpaceDE w:val="0"/>
        <w:autoSpaceDN w:val="0"/>
        <w:adjustRightInd w:val="0"/>
        <w:spacing w:after="120" w:line="240" w:lineRule="auto"/>
        <w:jc w:val="center"/>
        <w:rPr>
          <w:rFonts w:ascii="Garamond" w:hAnsi="Garamond" w:cs="Arial"/>
          <w:color w:val="1F497D"/>
          <w:szCs w:val="24"/>
        </w:rPr>
      </w:pPr>
    </w:p>
    <w:p w:rsidR="006C5BEE" w:rsidRPr="00447340" w:rsidRDefault="00E840A8" w:rsidP="006C5BEE">
      <w:pPr>
        <w:pBdr>
          <w:top w:val="double" w:sz="4" w:space="1" w:color="1F497D"/>
          <w:left w:val="double" w:sz="4" w:space="4" w:color="1F497D"/>
          <w:bottom w:val="double" w:sz="4" w:space="1" w:color="1F497D"/>
          <w:right w:val="double" w:sz="4" w:space="4" w:color="1F497D"/>
        </w:pBdr>
        <w:autoSpaceDE w:val="0"/>
        <w:autoSpaceDN w:val="0"/>
        <w:adjustRightInd w:val="0"/>
        <w:spacing w:after="120" w:line="240" w:lineRule="auto"/>
        <w:jc w:val="center"/>
        <w:rPr>
          <w:rFonts w:ascii="Garamond" w:hAnsi="Garamond" w:cs="Arial"/>
          <w:b/>
          <w:color w:val="1F497D"/>
          <w:sz w:val="24"/>
          <w:szCs w:val="24"/>
        </w:rPr>
      </w:pPr>
      <w:r>
        <w:rPr>
          <w:rFonts w:ascii="Garamond" w:hAnsi="Garamond" w:cs="Arial"/>
          <w:b/>
          <w:color w:val="1F497D"/>
          <w:sz w:val="24"/>
          <w:szCs w:val="24"/>
        </w:rPr>
        <w:t>2018</w:t>
      </w:r>
      <w:r w:rsidR="006C5BEE" w:rsidRPr="00447340">
        <w:rPr>
          <w:rFonts w:ascii="Garamond" w:hAnsi="Garamond" w:cs="Arial"/>
          <w:b/>
          <w:color w:val="1F497D"/>
          <w:sz w:val="24"/>
          <w:szCs w:val="24"/>
        </w:rPr>
        <w:t xml:space="preserve"> Edition</w:t>
      </w:r>
    </w:p>
    <w:p w:rsidR="006C5BEE" w:rsidRPr="00A11CF2" w:rsidRDefault="006C5BEE" w:rsidP="006C5BEE">
      <w:pPr>
        <w:pBdr>
          <w:top w:val="double" w:sz="4" w:space="1" w:color="1F497D"/>
          <w:left w:val="double" w:sz="4" w:space="4" w:color="1F497D"/>
          <w:bottom w:val="double" w:sz="4" w:space="1" w:color="1F497D"/>
          <w:right w:val="double" w:sz="4" w:space="4" w:color="1F497D"/>
        </w:pBdr>
        <w:autoSpaceDE w:val="0"/>
        <w:autoSpaceDN w:val="0"/>
        <w:adjustRightInd w:val="0"/>
        <w:spacing w:after="120" w:line="240" w:lineRule="auto"/>
        <w:jc w:val="center"/>
        <w:rPr>
          <w:rFonts w:ascii="Garamond" w:hAnsi="Garamond" w:cs="Arial"/>
          <w:color w:val="1F497D"/>
          <w:szCs w:val="24"/>
        </w:rPr>
      </w:pPr>
    </w:p>
    <w:p w:rsidR="006C5BEE" w:rsidRPr="00A11CF2" w:rsidRDefault="006C5BEE" w:rsidP="006C5BEE">
      <w:pPr>
        <w:pBdr>
          <w:top w:val="double" w:sz="4" w:space="1" w:color="1F497D"/>
          <w:left w:val="double" w:sz="4" w:space="4" w:color="1F497D"/>
          <w:bottom w:val="double" w:sz="4" w:space="1" w:color="1F497D"/>
          <w:right w:val="double" w:sz="4" w:space="4" w:color="1F497D"/>
        </w:pBdr>
        <w:autoSpaceDE w:val="0"/>
        <w:autoSpaceDN w:val="0"/>
        <w:adjustRightInd w:val="0"/>
        <w:spacing w:after="120" w:line="240" w:lineRule="auto"/>
        <w:jc w:val="center"/>
        <w:rPr>
          <w:rFonts w:ascii="Garamond" w:hAnsi="Garamond" w:cs="Arial"/>
          <w:color w:val="1F497D"/>
          <w:szCs w:val="24"/>
        </w:rPr>
      </w:pPr>
    </w:p>
    <w:p w:rsidR="006C5BEE" w:rsidRPr="00A11CF2" w:rsidRDefault="006C5BEE" w:rsidP="006C5BEE">
      <w:pPr>
        <w:pBdr>
          <w:top w:val="double" w:sz="4" w:space="1" w:color="1F497D"/>
          <w:left w:val="double" w:sz="4" w:space="4" w:color="1F497D"/>
          <w:bottom w:val="double" w:sz="4" w:space="1" w:color="1F497D"/>
          <w:right w:val="double" w:sz="4" w:space="4" w:color="1F497D"/>
        </w:pBdr>
        <w:autoSpaceDE w:val="0"/>
        <w:autoSpaceDN w:val="0"/>
        <w:adjustRightInd w:val="0"/>
        <w:spacing w:after="120" w:line="240" w:lineRule="auto"/>
        <w:jc w:val="center"/>
        <w:rPr>
          <w:rFonts w:ascii="Garamond" w:hAnsi="Garamond" w:cs="Arial"/>
          <w:color w:val="1F497D"/>
          <w:szCs w:val="24"/>
        </w:rPr>
      </w:pPr>
    </w:p>
    <w:p w:rsidR="006C5BEE" w:rsidRPr="00447340" w:rsidRDefault="002C5EDA" w:rsidP="006C5BEE">
      <w:pPr>
        <w:pBdr>
          <w:top w:val="double" w:sz="4" w:space="1" w:color="1F497D"/>
          <w:left w:val="double" w:sz="4" w:space="4" w:color="1F497D"/>
          <w:bottom w:val="double" w:sz="4" w:space="1" w:color="1F497D"/>
          <w:right w:val="double" w:sz="4" w:space="4" w:color="1F497D"/>
        </w:pBdr>
        <w:autoSpaceDE w:val="0"/>
        <w:autoSpaceDN w:val="0"/>
        <w:adjustRightInd w:val="0"/>
        <w:spacing w:after="120" w:line="240" w:lineRule="auto"/>
        <w:jc w:val="center"/>
        <w:rPr>
          <w:rFonts w:ascii="Garamond" w:hAnsi="Garamond" w:cs="Arial"/>
          <w:color w:val="1F497D"/>
          <w:sz w:val="24"/>
          <w:szCs w:val="24"/>
        </w:rPr>
      </w:pPr>
      <w:r w:rsidRPr="00447340">
        <w:rPr>
          <w:rFonts w:ascii="Garamond" w:hAnsi="Garamond" w:cs="Arial"/>
          <w:noProof/>
          <w:color w:val="1F497D"/>
          <w:sz w:val="24"/>
          <w:szCs w:val="24"/>
        </w:rPr>
        <w:drawing>
          <wp:inline distT="0" distB="0" distL="0" distR="0">
            <wp:extent cx="5486400" cy="23812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486400" cy="2381250"/>
                    </a:xfrm>
                    <a:prstGeom prst="rect">
                      <a:avLst/>
                    </a:prstGeom>
                    <a:noFill/>
                    <a:ln w="9525">
                      <a:noFill/>
                      <a:miter lim="800000"/>
                      <a:headEnd/>
                      <a:tailEnd/>
                    </a:ln>
                  </pic:spPr>
                </pic:pic>
              </a:graphicData>
            </a:graphic>
          </wp:inline>
        </w:drawing>
      </w:r>
    </w:p>
    <w:p w:rsidR="006C5BEE" w:rsidRPr="00A11CF2" w:rsidRDefault="006C5BEE" w:rsidP="006C5BEE">
      <w:pPr>
        <w:pBdr>
          <w:top w:val="double" w:sz="4" w:space="1" w:color="1F497D"/>
          <w:left w:val="double" w:sz="4" w:space="4" w:color="1F497D"/>
          <w:bottom w:val="double" w:sz="4" w:space="1" w:color="1F497D"/>
          <w:right w:val="double" w:sz="4" w:space="4" w:color="1F497D"/>
        </w:pBdr>
        <w:autoSpaceDE w:val="0"/>
        <w:autoSpaceDN w:val="0"/>
        <w:adjustRightInd w:val="0"/>
        <w:spacing w:after="120" w:line="240" w:lineRule="auto"/>
        <w:jc w:val="center"/>
        <w:rPr>
          <w:rFonts w:ascii="Garamond" w:hAnsi="Garamond" w:cs="Arial"/>
          <w:color w:val="1F497D"/>
          <w:szCs w:val="24"/>
        </w:rPr>
      </w:pPr>
    </w:p>
    <w:p w:rsidR="006C5BEE" w:rsidRPr="00A11CF2" w:rsidRDefault="006C5BEE" w:rsidP="006C5BEE">
      <w:pPr>
        <w:pBdr>
          <w:top w:val="double" w:sz="4" w:space="1" w:color="1F497D"/>
          <w:left w:val="double" w:sz="4" w:space="4" w:color="1F497D"/>
          <w:bottom w:val="double" w:sz="4" w:space="1" w:color="1F497D"/>
          <w:right w:val="double" w:sz="4" w:space="4" w:color="1F497D"/>
        </w:pBdr>
        <w:autoSpaceDE w:val="0"/>
        <w:autoSpaceDN w:val="0"/>
        <w:adjustRightInd w:val="0"/>
        <w:spacing w:after="120" w:line="240" w:lineRule="auto"/>
        <w:jc w:val="center"/>
        <w:rPr>
          <w:rFonts w:ascii="Garamond" w:hAnsi="Garamond" w:cs="Arial"/>
          <w:color w:val="1F497D"/>
          <w:szCs w:val="24"/>
        </w:rPr>
      </w:pPr>
    </w:p>
    <w:p w:rsidR="006C5BEE" w:rsidRPr="00A11CF2" w:rsidRDefault="006C5BEE" w:rsidP="006C5BEE">
      <w:pPr>
        <w:pBdr>
          <w:top w:val="double" w:sz="4" w:space="1" w:color="1F497D"/>
          <w:left w:val="double" w:sz="4" w:space="4" w:color="1F497D"/>
          <w:bottom w:val="double" w:sz="4" w:space="1" w:color="1F497D"/>
          <w:right w:val="double" w:sz="4" w:space="4" w:color="1F497D"/>
        </w:pBdr>
        <w:autoSpaceDE w:val="0"/>
        <w:autoSpaceDN w:val="0"/>
        <w:adjustRightInd w:val="0"/>
        <w:spacing w:after="120" w:line="240" w:lineRule="auto"/>
        <w:jc w:val="center"/>
        <w:rPr>
          <w:rFonts w:ascii="Garamond" w:hAnsi="Garamond" w:cs="Arial"/>
          <w:color w:val="1F497D"/>
          <w:szCs w:val="24"/>
        </w:rPr>
      </w:pPr>
    </w:p>
    <w:p w:rsidR="006C5BEE" w:rsidRPr="00447340" w:rsidRDefault="006C5BEE" w:rsidP="006C5BEE">
      <w:pPr>
        <w:pBdr>
          <w:top w:val="double" w:sz="4" w:space="1" w:color="1F497D"/>
          <w:left w:val="double" w:sz="4" w:space="4" w:color="1F497D"/>
          <w:bottom w:val="double" w:sz="4" w:space="1" w:color="1F497D"/>
          <w:right w:val="double" w:sz="4" w:space="4" w:color="1F497D"/>
        </w:pBdr>
        <w:autoSpaceDE w:val="0"/>
        <w:autoSpaceDN w:val="0"/>
        <w:adjustRightInd w:val="0"/>
        <w:spacing w:after="120" w:line="240" w:lineRule="auto"/>
        <w:jc w:val="center"/>
        <w:rPr>
          <w:rFonts w:ascii="Garamond" w:hAnsi="Garamond" w:cs="Arial"/>
          <w:b/>
          <w:color w:val="1F497D"/>
          <w:sz w:val="24"/>
          <w:szCs w:val="24"/>
        </w:rPr>
      </w:pPr>
      <w:r w:rsidRPr="00447340">
        <w:rPr>
          <w:rFonts w:ascii="Garamond" w:hAnsi="Garamond" w:cs="Arial"/>
          <w:b/>
          <w:color w:val="1F497D"/>
          <w:sz w:val="24"/>
          <w:szCs w:val="24"/>
        </w:rPr>
        <w:t>1840 University Boulevard SE</w:t>
      </w:r>
    </w:p>
    <w:p w:rsidR="006C5BEE" w:rsidRPr="00447340" w:rsidRDefault="006C5BEE" w:rsidP="006C5BEE">
      <w:pPr>
        <w:pBdr>
          <w:top w:val="double" w:sz="4" w:space="1" w:color="1F497D"/>
          <w:left w:val="double" w:sz="4" w:space="4" w:color="1F497D"/>
          <w:bottom w:val="double" w:sz="4" w:space="1" w:color="1F497D"/>
          <w:right w:val="double" w:sz="4" w:space="4" w:color="1F497D"/>
        </w:pBdr>
        <w:autoSpaceDE w:val="0"/>
        <w:autoSpaceDN w:val="0"/>
        <w:adjustRightInd w:val="0"/>
        <w:spacing w:after="120" w:line="240" w:lineRule="auto"/>
        <w:jc w:val="center"/>
        <w:rPr>
          <w:rFonts w:ascii="Garamond" w:hAnsi="Garamond" w:cs="Arial"/>
          <w:b/>
          <w:color w:val="1F497D"/>
          <w:sz w:val="24"/>
          <w:szCs w:val="24"/>
        </w:rPr>
      </w:pPr>
      <w:r w:rsidRPr="00447340">
        <w:rPr>
          <w:rFonts w:ascii="Garamond" w:hAnsi="Garamond" w:cs="Arial"/>
          <w:b/>
          <w:color w:val="1F497D"/>
          <w:sz w:val="24"/>
          <w:szCs w:val="24"/>
        </w:rPr>
        <w:t>Albuquerque, NM  87106</w:t>
      </w:r>
    </w:p>
    <w:p w:rsidR="006C5BEE" w:rsidRPr="00447340" w:rsidRDefault="006C5BEE" w:rsidP="006C5BEE">
      <w:pPr>
        <w:pBdr>
          <w:top w:val="double" w:sz="4" w:space="1" w:color="1F497D"/>
          <w:left w:val="double" w:sz="4" w:space="4" w:color="1F497D"/>
          <w:bottom w:val="double" w:sz="4" w:space="1" w:color="1F497D"/>
          <w:right w:val="double" w:sz="4" w:space="4" w:color="1F497D"/>
        </w:pBdr>
        <w:autoSpaceDE w:val="0"/>
        <w:autoSpaceDN w:val="0"/>
        <w:adjustRightInd w:val="0"/>
        <w:spacing w:after="120" w:line="240" w:lineRule="auto"/>
        <w:jc w:val="center"/>
        <w:rPr>
          <w:rFonts w:ascii="Garamond" w:hAnsi="Garamond" w:cs="Arial"/>
          <w:b/>
          <w:color w:val="1F497D"/>
          <w:sz w:val="24"/>
          <w:szCs w:val="24"/>
        </w:rPr>
      </w:pPr>
      <w:r w:rsidRPr="00447340">
        <w:rPr>
          <w:rFonts w:ascii="Garamond" w:hAnsi="Garamond" w:cs="Arial"/>
          <w:b/>
          <w:color w:val="1F497D"/>
          <w:sz w:val="24"/>
          <w:szCs w:val="24"/>
        </w:rPr>
        <w:t>Phone:  (505) 764-3920</w:t>
      </w:r>
    </w:p>
    <w:p w:rsidR="006C5BEE" w:rsidRPr="00447340" w:rsidRDefault="006C5BEE" w:rsidP="006C5BEE">
      <w:pPr>
        <w:pBdr>
          <w:top w:val="double" w:sz="4" w:space="1" w:color="1F497D"/>
          <w:left w:val="double" w:sz="4" w:space="4" w:color="1F497D"/>
          <w:bottom w:val="double" w:sz="4" w:space="1" w:color="1F497D"/>
          <w:right w:val="double" w:sz="4" w:space="4" w:color="1F497D"/>
        </w:pBdr>
        <w:autoSpaceDE w:val="0"/>
        <w:autoSpaceDN w:val="0"/>
        <w:adjustRightInd w:val="0"/>
        <w:spacing w:after="120" w:line="240" w:lineRule="auto"/>
        <w:jc w:val="center"/>
        <w:rPr>
          <w:rFonts w:ascii="Garamond" w:hAnsi="Garamond" w:cs="Arial"/>
          <w:b/>
          <w:color w:val="1F497D"/>
          <w:sz w:val="24"/>
          <w:szCs w:val="24"/>
        </w:rPr>
      </w:pPr>
      <w:r w:rsidRPr="00447340">
        <w:rPr>
          <w:rFonts w:ascii="Garamond" w:hAnsi="Garamond" w:cs="Arial"/>
          <w:b/>
          <w:color w:val="1F497D"/>
          <w:sz w:val="24"/>
          <w:szCs w:val="24"/>
        </w:rPr>
        <w:t>Fax:  (505) 764-3981</w:t>
      </w:r>
    </w:p>
    <w:p w:rsidR="006C5BEE" w:rsidRPr="00447340" w:rsidRDefault="006C5BEE" w:rsidP="006C5BEE">
      <w:pPr>
        <w:pBdr>
          <w:top w:val="double" w:sz="4" w:space="1" w:color="1F497D"/>
          <w:left w:val="double" w:sz="4" w:space="4" w:color="1F497D"/>
          <w:bottom w:val="double" w:sz="4" w:space="1" w:color="1F497D"/>
          <w:right w:val="double" w:sz="4" w:space="4" w:color="1F497D"/>
        </w:pBdr>
        <w:autoSpaceDE w:val="0"/>
        <w:autoSpaceDN w:val="0"/>
        <w:adjustRightInd w:val="0"/>
        <w:spacing w:after="120" w:line="240" w:lineRule="auto"/>
        <w:jc w:val="center"/>
        <w:rPr>
          <w:rFonts w:ascii="Garamond" w:hAnsi="Garamond" w:cs="Arial"/>
          <w:color w:val="1F497D"/>
          <w:sz w:val="24"/>
          <w:szCs w:val="24"/>
        </w:rPr>
      </w:pPr>
      <w:r w:rsidRPr="00447340">
        <w:rPr>
          <w:rFonts w:ascii="Garamond" w:hAnsi="Garamond" w:cs="Arial"/>
          <w:b/>
          <w:color w:val="1F497D"/>
          <w:sz w:val="24"/>
          <w:szCs w:val="24"/>
        </w:rPr>
        <w:t>www.abqha.org</w:t>
      </w:r>
    </w:p>
    <w:p w:rsidR="006C5BEE" w:rsidRPr="00A11CF2" w:rsidRDefault="006C5BEE" w:rsidP="006C5BEE">
      <w:pPr>
        <w:pBdr>
          <w:top w:val="double" w:sz="4" w:space="1" w:color="1F497D"/>
          <w:left w:val="double" w:sz="4" w:space="4" w:color="1F497D"/>
          <w:bottom w:val="double" w:sz="4" w:space="1" w:color="1F497D"/>
          <w:right w:val="double" w:sz="4" w:space="4" w:color="1F497D"/>
        </w:pBdr>
        <w:autoSpaceDE w:val="0"/>
        <w:autoSpaceDN w:val="0"/>
        <w:adjustRightInd w:val="0"/>
        <w:spacing w:after="120" w:line="240" w:lineRule="auto"/>
        <w:jc w:val="center"/>
        <w:rPr>
          <w:rFonts w:ascii="Garamond" w:hAnsi="Garamond" w:cs="Arial"/>
          <w:color w:val="1F497D"/>
          <w:szCs w:val="24"/>
        </w:rPr>
      </w:pPr>
    </w:p>
    <w:p w:rsidR="006C5BEE" w:rsidRDefault="006C5BEE" w:rsidP="006C5BEE">
      <w:pPr>
        <w:pBdr>
          <w:top w:val="double" w:sz="4" w:space="1" w:color="1F497D"/>
          <w:left w:val="double" w:sz="4" w:space="4" w:color="1F497D"/>
          <w:bottom w:val="double" w:sz="4" w:space="1" w:color="1F497D"/>
          <w:right w:val="double" w:sz="4" w:space="4" w:color="1F497D"/>
        </w:pBdr>
        <w:autoSpaceDE w:val="0"/>
        <w:autoSpaceDN w:val="0"/>
        <w:adjustRightInd w:val="0"/>
        <w:spacing w:after="120" w:line="240" w:lineRule="auto"/>
        <w:jc w:val="center"/>
        <w:rPr>
          <w:rFonts w:ascii="Garamond" w:hAnsi="Garamond" w:cs="Arial"/>
          <w:color w:val="1F497D"/>
          <w:szCs w:val="24"/>
        </w:rPr>
      </w:pPr>
    </w:p>
    <w:p w:rsidR="00A11CF2" w:rsidRDefault="00A11CF2" w:rsidP="006C5BEE">
      <w:pPr>
        <w:pBdr>
          <w:top w:val="double" w:sz="4" w:space="1" w:color="1F497D"/>
          <w:left w:val="double" w:sz="4" w:space="4" w:color="1F497D"/>
          <w:bottom w:val="double" w:sz="4" w:space="1" w:color="1F497D"/>
          <w:right w:val="double" w:sz="4" w:space="4" w:color="1F497D"/>
        </w:pBdr>
        <w:autoSpaceDE w:val="0"/>
        <w:autoSpaceDN w:val="0"/>
        <w:adjustRightInd w:val="0"/>
        <w:spacing w:after="120" w:line="240" w:lineRule="auto"/>
        <w:jc w:val="center"/>
        <w:rPr>
          <w:rFonts w:ascii="Garamond" w:hAnsi="Garamond" w:cs="Arial"/>
          <w:color w:val="1F497D"/>
          <w:szCs w:val="24"/>
        </w:rPr>
      </w:pPr>
    </w:p>
    <w:p w:rsidR="00A11CF2" w:rsidRPr="00A11CF2" w:rsidRDefault="00A11CF2" w:rsidP="006C5BEE">
      <w:pPr>
        <w:pBdr>
          <w:top w:val="double" w:sz="4" w:space="1" w:color="1F497D"/>
          <w:left w:val="double" w:sz="4" w:space="4" w:color="1F497D"/>
          <w:bottom w:val="double" w:sz="4" w:space="1" w:color="1F497D"/>
          <w:right w:val="double" w:sz="4" w:space="4" w:color="1F497D"/>
        </w:pBdr>
        <w:autoSpaceDE w:val="0"/>
        <w:autoSpaceDN w:val="0"/>
        <w:adjustRightInd w:val="0"/>
        <w:spacing w:after="120" w:line="240" w:lineRule="auto"/>
        <w:jc w:val="center"/>
        <w:rPr>
          <w:rFonts w:ascii="Garamond" w:hAnsi="Garamond" w:cs="Arial"/>
          <w:color w:val="1F497D"/>
          <w:szCs w:val="24"/>
        </w:rPr>
      </w:pPr>
    </w:p>
    <w:p w:rsidR="006C5BEE" w:rsidRPr="00A11CF2" w:rsidRDefault="006C5BEE" w:rsidP="006C5BEE">
      <w:pPr>
        <w:pBdr>
          <w:top w:val="double" w:sz="4" w:space="1" w:color="1F497D"/>
          <w:left w:val="double" w:sz="4" w:space="4" w:color="1F497D"/>
          <w:bottom w:val="double" w:sz="4" w:space="1" w:color="1F497D"/>
          <w:right w:val="double" w:sz="4" w:space="4" w:color="1F497D"/>
        </w:pBdr>
        <w:autoSpaceDE w:val="0"/>
        <w:autoSpaceDN w:val="0"/>
        <w:adjustRightInd w:val="0"/>
        <w:spacing w:after="120" w:line="240" w:lineRule="auto"/>
        <w:jc w:val="center"/>
        <w:rPr>
          <w:rFonts w:ascii="Garamond" w:hAnsi="Garamond" w:cs="Arial"/>
          <w:color w:val="1F497D"/>
          <w:szCs w:val="24"/>
        </w:rPr>
      </w:pPr>
    </w:p>
    <w:p w:rsidR="006344CC" w:rsidRPr="00447340" w:rsidRDefault="006344CC">
      <w:pPr>
        <w:widowControl w:val="0"/>
        <w:autoSpaceDE w:val="0"/>
        <w:autoSpaceDN w:val="0"/>
        <w:adjustRightInd w:val="0"/>
        <w:spacing w:before="9" w:after="0" w:line="160" w:lineRule="exact"/>
        <w:rPr>
          <w:rFonts w:ascii="Garamond" w:hAnsi="Garamond" w:cs="Garamond"/>
          <w:color w:val="000000"/>
          <w:sz w:val="24"/>
          <w:szCs w:val="24"/>
        </w:rPr>
      </w:pPr>
    </w:p>
    <w:p w:rsidR="0043522F" w:rsidRPr="00447340" w:rsidRDefault="0043522F">
      <w:pPr>
        <w:pStyle w:val="TOCHeading"/>
        <w:rPr>
          <w:rFonts w:ascii="Garamond" w:hAnsi="Garamond"/>
          <w:b/>
          <w:sz w:val="24"/>
          <w:szCs w:val="24"/>
        </w:rPr>
      </w:pPr>
      <w:r w:rsidRPr="00447340">
        <w:rPr>
          <w:rFonts w:ascii="Garamond" w:hAnsi="Garamond"/>
          <w:b/>
          <w:sz w:val="24"/>
          <w:szCs w:val="24"/>
        </w:rPr>
        <w:t>Contents</w:t>
      </w:r>
    </w:p>
    <w:p w:rsidR="00A11CF2" w:rsidRPr="00A11CF2" w:rsidRDefault="003E3E75">
      <w:pPr>
        <w:pStyle w:val="TOC1"/>
        <w:tabs>
          <w:tab w:val="left" w:pos="440"/>
          <w:tab w:val="right" w:leader="dot" w:pos="9590"/>
        </w:tabs>
        <w:rPr>
          <w:rFonts w:ascii="Garamond" w:eastAsiaTheme="minorEastAsia" w:hAnsi="Garamond" w:cstheme="minorBidi"/>
          <w:noProof/>
        </w:rPr>
      </w:pPr>
      <w:r w:rsidRPr="00A11CF2">
        <w:rPr>
          <w:rFonts w:ascii="Garamond" w:hAnsi="Garamond"/>
        </w:rPr>
        <w:fldChar w:fldCharType="begin"/>
      </w:r>
      <w:r w:rsidR="0043522F" w:rsidRPr="00A11CF2">
        <w:rPr>
          <w:rFonts w:ascii="Garamond" w:hAnsi="Garamond"/>
        </w:rPr>
        <w:instrText xml:space="preserve"> TOC \o "1-3" \h \z \u </w:instrText>
      </w:r>
      <w:r w:rsidRPr="00A11CF2">
        <w:rPr>
          <w:rFonts w:ascii="Garamond" w:hAnsi="Garamond"/>
        </w:rPr>
        <w:fldChar w:fldCharType="separate"/>
      </w:r>
      <w:hyperlink w:anchor="_Toc458672638" w:history="1">
        <w:r w:rsidR="00A11CF2" w:rsidRPr="00A11CF2">
          <w:rPr>
            <w:rStyle w:val="Hyperlink"/>
            <w:rFonts w:ascii="Garamond" w:hAnsi="Garamond"/>
            <w:noProof/>
          </w:rPr>
          <w:t>1</w:t>
        </w:r>
        <w:r w:rsidR="00A11CF2" w:rsidRPr="00A11CF2">
          <w:rPr>
            <w:rFonts w:ascii="Garamond" w:eastAsiaTheme="minorEastAsia" w:hAnsi="Garamond" w:cstheme="minorBidi"/>
            <w:noProof/>
          </w:rPr>
          <w:tab/>
        </w:r>
        <w:r w:rsidR="00A11CF2" w:rsidRPr="00A11CF2">
          <w:rPr>
            <w:rStyle w:val="Hyperlink"/>
            <w:rFonts w:ascii="Garamond" w:hAnsi="Garamond"/>
            <w:noProof/>
          </w:rPr>
          <w:t>Introduction</w:t>
        </w:r>
        <w:r w:rsidR="00A11CF2" w:rsidRPr="00A11CF2">
          <w:rPr>
            <w:rFonts w:ascii="Garamond" w:hAnsi="Garamond"/>
            <w:noProof/>
            <w:webHidden/>
          </w:rPr>
          <w:tab/>
        </w:r>
        <w:r w:rsidRPr="00A11CF2">
          <w:rPr>
            <w:rFonts w:ascii="Garamond" w:hAnsi="Garamond"/>
            <w:noProof/>
            <w:webHidden/>
          </w:rPr>
          <w:fldChar w:fldCharType="begin"/>
        </w:r>
        <w:r w:rsidR="00A11CF2" w:rsidRPr="00A11CF2">
          <w:rPr>
            <w:rFonts w:ascii="Garamond" w:hAnsi="Garamond"/>
            <w:noProof/>
            <w:webHidden/>
          </w:rPr>
          <w:instrText xml:space="preserve"> PAGEREF _Toc458672638 \h </w:instrText>
        </w:r>
        <w:r w:rsidRPr="00A11CF2">
          <w:rPr>
            <w:rFonts w:ascii="Garamond" w:hAnsi="Garamond"/>
            <w:noProof/>
            <w:webHidden/>
          </w:rPr>
        </w:r>
        <w:r w:rsidRPr="00A11CF2">
          <w:rPr>
            <w:rFonts w:ascii="Garamond" w:hAnsi="Garamond"/>
            <w:noProof/>
            <w:webHidden/>
          </w:rPr>
          <w:fldChar w:fldCharType="separate"/>
        </w:r>
        <w:r w:rsidR="00EB2864">
          <w:rPr>
            <w:rFonts w:ascii="Garamond" w:hAnsi="Garamond"/>
            <w:noProof/>
            <w:webHidden/>
          </w:rPr>
          <w:t>5</w:t>
        </w:r>
        <w:r w:rsidRPr="00A11CF2">
          <w:rPr>
            <w:rFonts w:ascii="Garamond" w:hAnsi="Garamond"/>
            <w:noProof/>
            <w:webHidden/>
          </w:rPr>
          <w:fldChar w:fldCharType="end"/>
        </w:r>
      </w:hyperlink>
    </w:p>
    <w:p w:rsidR="00A11CF2" w:rsidRPr="00A11CF2" w:rsidRDefault="008F5FBC">
      <w:pPr>
        <w:pStyle w:val="TOC1"/>
        <w:tabs>
          <w:tab w:val="left" w:pos="440"/>
          <w:tab w:val="right" w:leader="dot" w:pos="9590"/>
        </w:tabs>
        <w:rPr>
          <w:rFonts w:ascii="Garamond" w:eastAsiaTheme="minorEastAsia" w:hAnsi="Garamond" w:cstheme="minorBidi"/>
          <w:noProof/>
        </w:rPr>
      </w:pPr>
      <w:hyperlink w:anchor="_Toc458672639" w:history="1">
        <w:r w:rsidR="00A11CF2" w:rsidRPr="00A11CF2">
          <w:rPr>
            <w:rStyle w:val="Hyperlink"/>
            <w:rFonts w:ascii="Garamond" w:hAnsi="Garamond"/>
            <w:noProof/>
          </w:rPr>
          <w:t>2</w:t>
        </w:r>
        <w:r w:rsidR="00A11CF2" w:rsidRPr="00A11CF2">
          <w:rPr>
            <w:rFonts w:ascii="Garamond" w:eastAsiaTheme="minorEastAsia" w:hAnsi="Garamond" w:cstheme="minorBidi"/>
            <w:noProof/>
          </w:rPr>
          <w:tab/>
        </w:r>
        <w:r w:rsidR="00A11CF2" w:rsidRPr="00A11CF2">
          <w:rPr>
            <w:rStyle w:val="Hyperlink"/>
            <w:rFonts w:ascii="Garamond" w:hAnsi="Garamond"/>
            <w:noProof/>
          </w:rPr>
          <w:t>What is Section 3?</w:t>
        </w:r>
        <w:r w:rsidR="00A11CF2" w:rsidRPr="00A11CF2">
          <w:rPr>
            <w:rFonts w:ascii="Garamond" w:hAnsi="Garamond"/>
            <w:noProof/>
            <w:webHidden/>
          </w:rPr>
          <w:tab/>
        </w:r>
        <w:r w:rsidR="003E3E75" w:rsidRPr="00A11CF2">
          <w:rPr>
            <w:rFonts w:ascii="Garamond" w:hAnsi="Garamond"/>
            <w:noProof/>
            <w:webHidden/>
          </w:rPr>
          <w:fldChar w:fldCharType="begin"/>
        </w:r>
        <w:r w:rsidR="00A11CF2" w:rsidRPr="00A11CF2">
          <w:rPr>
            <w:rFonts w:ascii="Garamond" w:hAnsi="Garamond"/>
            <w:noProof/>
            <w:webHidden/>
          </w:rPr>
          <w:instrText xml:space="preserve"> PAGEREF _Toc458672639 \h </w:instrText>
        </w:r>
        <w:r w:rsidR="003E3E75" w:rsidRPr="00A11CF2">
          <w:rPr>
            <w:rFonts w:ascii="Garamond" w:hAnsi="Garamond"/>
            <w:noProof/>
            <w:webHidden/>
          </w:rPr>
        </w:r>
        <w:r w:rsidR="003E3E75" w:rsidRPr="00A11CF2">
          <w:rPr>
            <w:rFonts w:ascii="Garamond" w:hAnsi="Garamond"/>
            <w:noProof/>
            <w:webHidden/>
          </w:rPr>
          <w:fldChar w:fldCharType="separate"/>
        </w:r>
        <w:r w:rsidR="00EB2864">
          <w:rPr>
            <w:rFonts w:ascii="Garamond" w:hAnsi="Garamond"/>
            <w:noProof/>
            <w:webHidden/>
          </w:rPr>
          <w:t>5</w:t>
        </w:r>
        <w:r w:rsidR="003E3E75" w:rsidRPr="00A11CF2">
          <w:rPr>
            <w:rFonts w:ascii="Garamond" w:hAnsi="Garamond"/>
            <w:noProof/>
            <w:webHidden/>
          </w:rPr>
          <w:fldChar w:fldCharType="end"/>
        </w:r>
      </w:hyperlink>
    </w:p>
    <w:p w:rsidR="00A11CF2" w:rsidRPr="00A11CF2" w:rsidRDefault="008F5FBC">
      <w:pPr>
        <w:pStyle w:val="TOC2"/>
        <w:tabs>
          <w:tab w:val="right" w:leader="dot" w:pos="9590"/>
        </w:tabs>
        <w:rPr>
          <w:rFonts w:ascii="Garamond" w:eastAsiaTheme="minorEastAsia" w:hAnsi="Garamond" w:cstheme="minorBidi"/>
          <w:noProof/>
        </w:rPr>
      </w:pPr>
      <w:hyperlink w:anchor="_Toc458672640" w:history="1">
        <w:r w:rsidR="00A11CF2" w:rsidRPr="00A11CF2">
          <w:rPr>
            <w:rStyle w:val="Hyperlink"/>
            <w:rFonts w:ascii="Garamond" w:hAnsi="Garamond"/>
            <w:noProof/>
          </w:rPr>
          <w:t>2.1</w:t>
        </w:r>
        <w:r w:rsidR="00A11CF2" w:rsidRPr="00A11CF2">
          <w:rPr>
            <w:rFonts w:ascii="Garamond" w:hAnsi="Garamond"/>
            <w:noProof/>
            <w:webHidden/>
          </w:rPr>
          <w:tab/>
        </w:r>
        <w:r w:rsidR="003E3E75" w:rsidRPr="00A11CF2">
          <w:rPr>
            <w:rFonts w:ascii="Garamond" w:hAnsi="Garamond"/>
            <w:noProof/>
            <w:webHidden/>
          </w:rPr>
          <w:fldChar w:fldCharType="begin"/>
        </w:r>
        <w:r w:rsidR="00A11CF2" w:rsidRPr="00A11CF2">
          <w:rPr>
            <w:rFonts w:ascii="Garamond" w:hAnsi="Garamond"/>
            <w:noProof/>
            <w:webHidden/>
          </w:rPr>
          <w:instrText xml:space="preserve"> PAGEREF _Toc458672640 \h </w:instrText>
        </w:r>
        <w:r w:rsidR="003E3E75" w:rsidRPr="00A11CF2">
          <w:rPr>
            <w:rFonts w:ascii="Garamond" w:hAnsi="Garamond"/>
            <w:noProof/>
            <w:webHidden/>
          </w:rPr>
        </w:r>
        <w:r w:rsidR="003E3E75" w:rsidRPr="00A11CF2">
          <w:rPr>
            <w:rFonts w:ascii="Garamond" w:hAnsi="Garamond"/>
            <w:noProof/>
            <w:webHidden/>
          </w:rPr>
          <w:fldChar w:fldCharType="separate"/>
        </w:r>
        <w:r w:rsidR="00EB2864">
          <w:rPr>
            <w:rFonts w:ascii="Garamond" w:hAnsi="Garamond"/>
            <w:noProof/>
            <w:webHidden/>
          </w:rPr>
          <w:t>5</w:t>
        </w:r>
        <w:r w:rsidR="003E3E75" w:rsidRPr="00A11CF2">
          <w:rPr>
            <w:rFonts w:ascii="Garamond" w:hAnsi="Garamond"/>
            <w:noProof/>
            <w:webHidden/>
          </w:rPr>
          <w:fldChar w:fldCharType="end"/>
        </w:r>
      </w:hyperlink>
    </w:p>
    <w:p w:rsidR="00A11CF2" w:rsidRPr="00A11CF2" w:rsidRDefault="008F5FBC">
      <w:pPr>
        <w:pStyle w:val="TOC2"/>
        <w:tabs>
          <w:tab w:val="right" w:leader="dot" w:pos="9590"/>
        </w:tabs>
        <w:rPr>
          <w:rFonts w:ascii="Garamond" w:eastAsiaTheme="minorEastAsia" w:hAnsi="Garamond" w:cstheme="minorBidi"/>
          <w:noProof/>
        </w:rPr>
      </w:pPr>
      <w:hyperlink w:anchor="_Toc458672641" w:history="1">
        <w:r w:rsidR="00A11CF2" w:rsidRPr="00A11CF2">
          <w:rPr>
            <w:rStyle w:val="Hyperlink"/>
            <w:rFonts w:ascii="Garamond" w:hAnsi="Garamond"/>
            <w:noProof/>
          </w:rPr>
          <w:t>2.2</w:t>
        </w:r>
        <w:r w:rsidR="00A11CF2" w:rsidRPr="00A11CF2">
          <w:rPr>
            <w:rFonts w:ascii="Garamond" w:hAnsi="Garamond"/>
            <w:noProof/>
            <w:webHidden/>
          </w:rPr>
          <w:tab/>
        </w:r>
        <w:r w:rsidR="003E3E75" w:rsidRPr="00A11CF2">
          <w:rPr>
            <w:rFonts w:ascii="Garamond" w:hAnsi="Garamond"/>
            <w:noProof/>
            <w:webHidden/>
          </w:rPr>
          <w:fldChar w:fldCharType="begin"/>
        </w:r>
        <w:r w:rsidR="00A11CF2" w:rsidRPr="00A11CF2">
          <w:rPr>
            <w:rFonts w:ascii="Garamond" w:hAnsi="Garamond"/>
            <w:noProof/>
            <w:webHidden/>
          </w:rPr>
          <w:instrText xml:space="preserve"> PAGEREF _Toc458672641 \h </w:instrText>
        </w:r>
        <w:r w:rsidR="003E3E75" w:rsidRPr="00A11CF2">
          <w:rPr>
            <w:rFonts w:ascii="Garamond" w:hAnsi="Garamond"/>
            <w:noProof/>
            <w:webHidden/>
          </w:rPr>
        </w:r>
        <w:r w:rsidR="003E3E75" w:rsidRPr="00A11CF2">
          <w:rPr>
            <w:rFonts w:ascii="Garamond" w:hAnsi="Garamond"/>
            <w:noProof/>
            <w:webHidden/>
          </w:rPr>
          <w:fldChar w:fldCharType="separate"/>
        </w:r>
        <w:r w:rsidR="00EB2864">
          <w:rPr>
            <w:rFonts w:ascii="Garamond" w:hAnsi="Garamond"/>
            <w:noProof/>
            <w:webHidden/>
          </w:rPr>
          <w:t>5</w:t>
        </w:r>
        <w:r w:rsidR="003E3E75" w:rsidRPr="00A11CF2">
          <w:rPr>
            <w:rFonts w:ascii="Garamond" w:hAnsi="Garamond"/>
            <w:noProof/>
            <w:webHidden/>
          </w:rPr>
          <w:fldChar w:fldCharType="end"/>
        </w:r>
      </w:hyperlink>
    </w:p>
    <w:p w:rsidR="00A11CF2" w:rsidRPr="00A11CF2" w:rsidRDefault="008F5FBC">
      <w:pPr>
        <w:pStyle w:val="TOC2"/>
        <w:tabs>
          <w:tab w:val="right" w:leader="dot" w:pos="9590"/>
        </w:tabs>
        <w:rPr>
          <w:rFonts w:ascii="Garamond" w:eastAsiaTheme="minorEastAsia" w:hAnsi="Garamond" w:cstheme="minorBidi"/>
          <w:noProof/>
        </w:rPr>
      </w:pPr>
      <w:hyperlink w:anchor="_Toc458672642" w:history="1">
        <w:r w:rsidR="00A11CF2" w:rsidRPr="00A11CF2">
          <w:rPr>
            <w:rStyle w:val="Hyperlink"/>
            <w:rFonts w:ascii="Garamond" w:hAnsi="Garamond"/>
            <w:noProof/>
          </w:rPr>
          <w:t>2.3</w:t>
        </w:r>
        <w:r w:rsidR="00A11CF2" w:rsidRPr="00A11CF2">
          <w:rPr>
            <w:rFonts w:ascii="Garamond" w:hAnsi="Garamond"/>
            <w:noProof/>
            <w:webHidden/>
          </w:rPr>
          <w:tab/>
        </w:r>
        <w:r w:rsidR="003E3E75" w:rsidRPr="00A11CF2">
          <w:rPr>
            <w:rFonts w:ascii="Garamond" w:hAnsi="Garamond"/>
            <w:noProof/>
            <w:webHidden/>
          </w:rPr>
          <w:fldChar w:fldCharType="begin"/>
        </w:r>
        <w:r w:rsidR="00A11CF2" w:rsidRPr="00A11CF2">
          <w:rPr>
            <w:rFonts w:ascii="Garamond" w:hAnsi="Garamond"/>
            <w:noProof/>
            <w:webHidden/>
          </w:rPr>
          <w:instrText xml:space="preserve"> PAGEREF _Toc458672642 \h </w:instrText>
        </w:r>
        <w:r w:rsidR="003E3E75" w:rsidRPr="00A11CF2">
          <w:rPr>
            <w:rFonts w:ascii="Garamond" w:hAnsi="Garamond"/>
            <w:noProof/>
            <w:webHidden/>
          </w:rPr>
        </w:r>
        <w:r w:rsidR="003E3E75" w:rsidRPr="00A11CF2">
          <w:rPr>
            <w:rFonts w:ascii="Garamond" w:hAnsi="Garamond"/>
            <w:noProof/>
            <w:webHidden/>
          </w:rPr>
          <w:fldChar w:fldCharType="separate"/>
        </w:r>
        <w:r w:rsidR="00EB2864">
          <w:rPr>
            <w:rFonts w:ascii="Garamond" w:hAnsi="Garamond"/>
            <w:noProof/>
            <w:webHidden/>
          </w:rPr>
          <w:t>5</w:t>
        </w:r>
        <w:r w:rsidR="003E3E75" w:rsidRPr="00A11CF2">
          <w:rPr>
            <w:rFonts w:ascii="Garamond" w:hAnsi="Garamond"/>
            <w:noProof/>
            <w:webHidden/>
          </w:rPr>
          <w:fldChar w:fldCharType="end"/>
        </w:r>
      </w:hyperlink>
    </w:p>
    <w:p w:rsidR="00A11CF2" w:rsidRPr="00A11CF2" w:rsidRDefault="008F5FBC">
      <w:pPr>
        <w:pStyle w:val="TOC1"/>
        <w:tabs>
          <w:tab w:val="left" w:pos="440"/>
          <w:tab w:val="right" w:leader="dot" w:pos="9590"/>
        </w:tabs>
        <w:rPr>
          <w:rFonts w:ascii="Garamond" w:eastAsiaTheme="minorEastAsia" w:hAnsi="Garamond" w:cstheme="minorBidi"/>
          <w:noProof/>
        </w:rPr>
      </w:pPr>
      <w:hyperlink w:anchor="_Toc458672643" w:history="1">
        <w:r w:rsidR="00A11CF2" w:rsidRPr="00A11CF2">
          <w:rPr>
            <w:rStyle w:val="Hyperlink"/>
            <w:rFonts w:ascii="Garamond" w:hAnsi="Garamond"/>
            <w:noProof/>
          </w:rPr>
          <w:t>3</w:t>
        </w:r>
        <w:r w:rsidR="00A11CF2" w:rsidRPr="00A11CF2">
          <w:rPr>
            <w:rFonts w:ascii="Garamond" w:eastAsiaTheme="minorEastAsia" w:hAnsi="Garamond" w:cstheme="minorBidi"/>
            <w:noProof/>
          </w:rPr>
          <w:tab/>
        </w:r>
        <w:r w:rsidR="00A11CF2" w:rsidRPr="00A11CF2">
          <w:rPr>
            <w:rStyle w:val="Hyperlink"/>
            <w:rFonts w:ascii="Garamond" w:hAnsi="Garamond"/>
            <w:noProof/>
          </w:rPr>
          <w:t>What Does the Term "Section 3 Resident" Mean?</w:t>
        </w:r>
        <w:r w:rsidR="00A11CF2" w:rsidRPr="00A11CF2">
          <w:rPr>
            <w:rFonts w:ascii="Garamond" w:hAnsi="Garamond"/>
            <w:noProof/>
            <w:webHidden/>
          </w:rPr>
          <w:tab/>
        </w:r>
        <w:r w:rsidR="003E3E75" w:rsidRPr="00A11CF2">
          <w:rPr>
            <w:rFonts w:ascii="Garamond" w:hAnsi="Garamond"/>
            <w:noProof/>
            <w:webHidden/>
          </w:rPr>
          <w:fldChar w:fldCharType="begin"/>
        </w:r>
        <w:r w:rsidR="00A11CF2" w:rsidRPr="00A11CF2">
          <w:rPr>
            <w:rFonts w:ascii="Garamond" w:hAnsi="Garamond"/>
            <w:noProof/>
            <w:webHidden/>
          </w:rPr>
          <w:instrText xml:space="preserve"> PAGEREF _Toc458672643 \h </w:instrText>
        </w:r>
        <w:r w:rsidR="003E3E75" w:rsidRPr="00A11CF2">
          <w:rPr>
            <w:rFonts w:ascii="Garamond" w:hAnsi="Garamond"/>
            <w:noProof/>
            <w:webHidden/>
          </w:rPr>
        </w:r>
        <w:r w:rsidR="003E3E75" w:rsidRPr="00A11CF2">
          <w:rPr>
            <w:rFonts w:ascii="Garamond" w:hAnsi="Garamond"/>
            <w:noProof/>
            <w:webHidden/>
          </w:rPr>
          <w:fldChar w:fldCharType="separate"/>
        </w:r>
        <w:r w:rsidR="00EB2864">
          <w:rPr>
            <w:rFonts w:ascii="Garamond" w:hAnsi="Garamond"/>
            <w:noProof/>
            <w:webHidden/>
          </w:rPr>
          <w:t>5</w:t>
        </w:r>
        <w:r w:rsidR="003E3E75" w:rsidRPr="00A11CF2">
          <w:rPr>
            <w:rFonts w:ascii="Garamond" w:hAnsi="Garamond"/>
            <w:noProof/>
            <w:webHidden/>
          </w:rPr>
          <w:fldChar w:fldCharType="end"/>
        </w:r>
      </w:hyperlink>
    </w:p>
    <w:p w:rsidR="00A11CF2" w:rsidRPr="00A11CF2" w:rsidRDefault="008F5FBC">
      <w:pPr>
        <w:pStyle w:val="TOC2"/>
        <w:tabs>
          <w:tab w:val="right" w:leader="dot" w:pos="9590"/>
        </w:tabs>
        <w:rPr>
          <w:rFonts w:ascii="Garamond" w:eastAsiaTheme="minorEastAsia" w:hAnsi="Garamond" w:cstheme="minorBidi"/>
          <w:noProof/>
        </w:rPr>
      </w:pPr>
      <w:hyperlink w:anchor="_Toc458672644" w:history="1">
        <w:r w:rsidR="00A11CF2" w:rsidRPr="00A11CF2">
          <w:rPr>
            <w:rStyle w:val="Hyperlink"/>
            <w:rFonts w:ascii="Garamond" w:hAnsi="Garamond"/>
            <w:noProof/>
          </w:rPr>
          <w:t>3.1</w:t>
        </w:r>
        <w:r w:rsidR="00A11CF2" w:rsidRPr="00A11CF2">
          <w:rPr>
            <w:rFonts w:ascii="Garamond" w:hAnsi="Garamond"/>
            <w:noProof/>
            <w:webHidden/>
          </w:rPr>
          <w:tab/>
        </w:r>
        <w:r w:rsidR="003E3E75" w:rsidRPr="00A11CF2">
          <w:rPr>
            <w:rFonts w:ascii="Garamond" w:hAnsi="Garamond"/>
            <w:noProof/>
            <w:webHidden/>
          </w:rPr>
          <w:fldChar w:fldCharType="begin"/>
        </w:r>
        <w:r w:rsidR="00A11CF2" w:rsidRPr="00A11CF2">
          <w:rPr>
            <w:rFonts w:ascii="Garamond" w:hAnsi="Garamond"/>
            <w:noProof/>
            <w:webHidden/>
          </w:rPr>
          <w:instrText xml:space="preserve"> PAGEREF _Toc458672644 \h </w:instrText>
        </w:r>
        <w:r w:rsidR="003E3E75" w:rsidRPr="00A11CF2">
          <w:rPr>
            <w:rFonts w:ascii="Garamond" w:hAnsi="Garamond"/>
            <w:noProof/>
            <w:webHidden/>
          </w:rPr>
        </w:r>
        <w:r w:rsidR="003E3E75" w:rsidRPr="00A11CF2">
          <w:rPr>
            <w:rFonts w:ascii="Garamond" w:hAnsi="Garamond"/>
            <w:noProof/>
            <w:webHidden/>
          </w:rPr>
          <w:fldChar w:fldCharType="separate"/>
        </w:r>
        <w:r w:rsidR="00EB2864">
          <w:rPr>
            <w:rFonts w:ascii="Garamond" w:hAnsi="Garamond"/>
            <w:noProof/>
            <w:webHidden/>
          </w:rPr>
          <w:t>5</w:t>
        </w:r>
        <w:r w:rsidR="003E3E75" w:rsidRPr="00A11CF2">
          <w:rPr>
            <w:rFonts w:ascii="Garamond" w:hAnsi="Garamond"/>
            <w:noProof/>
            <w:webHidden/>
          </w:rPr>
          <w:fldChar w:fldCharType="end"/>
        </w:r>
      </w:hyperlink>
    </w:p>
    <w:p w:rsidR="00A11CF2" w:rsidRPr="00A11CF2" w:rsidRDefault="008F5FBC">
      <w:pPr>
        <w:pStyle w:val="TOC3"/>
        <w:tabs>
          <w:tab w:val="right" w:leader="dot" w:pos="9590"/>
        </w:tabs>
        <w:rPr>
          <w:rFonts w:ascii="Garamond" w:eastAsiaTheme="minorEastAsia" w:hAnsi="Garamond" w:cstheme="minorBidi"/>
          <w:noProof/>
        </w:rPr>
      </w:pPr>
      <w:hyperlink w:anchor="_Toc458672645" w:history="1">
        <w:r w:rsidR="00A11CF2" w:rsidRPr="00A11CF2">
          <w:rPr>
            <w:rStyle w:val="Hyperlink"/>
            <w:rFonts w:ascii="Garamond" w:hAnsi="Garamond"/>
            <w:noProof/>
          </w:rPr>
          <w:t>3.1.1</w:t>
        </w:r>
        <w:r w:rsidR="00A11CF2" w:rsidRPr="00A11CF2">
          <w:rPr>
            <w:rFonts w:ascii="Garamond" w:hAnsi="Garamond"/>
            <w:noProof/>
            <w:webHidden/>
          </w:rPr>
          <w:tab/>
        </w:r>
        <w:r w:rsidR="003E3E75" w:rsidRPr="00A11CF2">
          <w:rPr>
            <w:rFonts w:ascii="Garamond" w:hAnsi="Garamond"/>
            <w:noProof/>
            <w:webHidden/>
          </w:rPr>
          <w:fldChar w:fldCharType="begin"/>
        </w:r>
        <w:r w:rsidR="00A11CF2" w:rsidRPr="00A11CF2">
          <w:rPr>
            <w:rFonts w:ascii="Garamond" w:hAnsi="Garamond"/>
            <w:noProof/>
            <w:webHidden/>
          </w:rPr>
          <w:instrText xml:space="preserve"> PAGEREF _Toc458672645 \h </w:instrText>
        </w:r>
        <w:r w:rsidR="003E3E75" w:rsidRPr="00A11CF2">
          <w:rPr>
            <w:rFonts w:ascii="Garamond" w:hAnsi="Garamond"/>
            <w:noProof/>
            <w:webHidden/>
          </w:rPr>
        </w:r>
        <w:r w:rsidR="003E3E75" w:rsidRPr="00A11CF2">
          <w:rPr>
            <w:rFonts w:ascii="Garamond" w:hAnsi="Garamond"/>
            <w:noProof/>
            <w:webHidden/>
          </w:rPr>
          <w:fldChar w:fldCharType="separate"/>
        </w:r>
        <w:r w:rsidR="00EB2864">
          <w:rPr>
            <w:rFonts w:ascii="Garamond" w:hAnsi="Garamond"/>
            <w:noProof/>
            <w:webHidden/>
          </w:rPr>
          <w:t>5</w:t>
        </w:r>
        <w:r w:rsidR="003E3E75" w:rsidRPr="00A11CF2">
          <w:rPr>
            <w:rFonts w:ascii="Garamond" w:hAnsi="Garamond"/>
            <w:noProof/>
            <w:webHidden/>
          </w:rPr>
          <w:fldChar w:fldCharType="end"/>
        </w:r>
      </w:hyperlink>
    </w:p>
    <w:p w:rsidR="00A11CF2" w:rsidRPr="00A11CF2" w:rsidRDefault="008F5FBC">
      <w:pPr>
        <w:pStyle w:val="TOC3"/>
        <w:tabs>
          <w:tab w:val="right" w:leader="dot" w:pos="9590"/>
        </w:tabs>
        <w:rPr>
          <w:rFonts w:ascii="Garamond" w:eastAsiaTheme="minorEastAsia" w:hAnsi="Garamond" w:cstheme="minorBidi"/>
          <w:noProof/>
        </w:rPr>
      </w:pPr>
      <w:hyperlink w:anchor="_Toc458672646" w:history="1">
        <w:r w:rsidR="00A11CF2" w:rsidRPr="00A11CF2">
          <w:rPr>
            <w:rStyle w:val="Hyperlink"/>
            <w:rFonts w:ascii="Garamond" w:hAnsi="Garamond"/>
            <w:noProof/>
          </w:rPr>
          <w:t>3.1.2</w:t>
        </w:r>
        <w:r w:rsidR="00A11CF2" w:rsidRPr="00A11CF2">
          <w:rPr>
            <w:rFonts w:ascii="Garamond" w:hAnsi="Garamond"/>
            <w:noProof/>
            <w:webHidden/>
          </w:rPr>
          <w:tab/>
        </w:r>
        <w:r w:rsidR="003E3E75" w:rsidRPr="00A11CF2">
          <w:rPr>
            <w:rFonts w:ascii="Garamond" w:hAnsi="Garamond"/>
            <w:noProof/>
            <w:webHidden/>
          </w:rPr>
          <w:fldChar w:fldCharType="begin"/>
        </w:r>
        <w:r w:rsidR="00A11CF2" w:rsidRPr="00A11CF2">
          <w:rPr>
            <w:rFonts w:ascii="Garamond" w:hAnsi="Garamond"/>
            <w:noProof/>
            <w:webHidden/>
          </w:rPr>
          <w:instrText xml:space="preserve"> PAGEREF _Toc458672646 \h </w:instrText>
        </w:r>
        <w:r w:rsidR="003E3E75" w:rsidRPr="00A11CF2">
          <w:rPr>
            <w:rFonts w:ascii="Garamond" w:hAnsi="Garamond"/>
            <w:noProof/>
            <w:webHidden/>
          </w:rPr>
        </w:r>
        <w:r w:rsidR="003E3E75" w:rsidRPr="00A11CF2">
          <w:rPr>
            <w:rFonts w:ascii="Garamond" w:hAnsi="Garamond"/>
            <w:noProof/>
            <w:webHidden/>
          </w:rPr>
          <w:fldChar w:fldCharType="separate"/>
        </w:r>
        <w:r w:rsidR="00EB2864">
          <w:rPr>
            <w:rFonts w:ascii="Garamond" w:hAnsi="Garamond"/>
            <w:noProof/>
            <w:webHidden/>
          </w:rPr>
          <w:t>5</w:t>
        </w:r>
        <w:r w:rsidR="003E3E75" w:rsidRPr="00A11CF2">
          <w:rPr>
            <w:rFonts w:ascii="Garamond" w:hAnsi="Garamond"/>
            <w:noProof/>
            <w:webHidden/>
          </w:rPr>
          <w:fldChar w:fldCharType="end"/>
        </w:r>
      </w:hyperlink>
    </w:p>
    <w:p w:rsidR="00A11CF2" w:rsidRPr="00A11CF2" w:rsidRDefault="008F5FBC">
      <w:pPr>
        <w:pStyle w:val="TOC1"/>
        <w:tabs>
          <w:tab w:val="left" w:pos="440"/>
          <w:tab w:val="right" w:leader="dot" w:pos="9590"/>
        </w:tabs>
        <w:rPr>
          <w:rFonts w:ascii="Garamond" w:eastAsiaTheme="minorEastAsia" w:hAnsi="Garamond" w:cstheme="minorBidi"/>
          <w:noProof/>
        </w:rPr>
      </w:pPr>
      <w:hyperlink w:anchor="_Toc458672647" w:history="1">
        <w:r w:rsidR="00A11CF2" w:rsidRPr="00A11CF2">
          <w:rPr>
            <w:rStyle w:val="Hyperlink"/>
            <w:rFonts w:ascii="Garamond" w:hAnsi="Garamond"/>
            <w:noProof/>
          </w:rPr>
          <w:t>4</w:t>
        </w:r>
        <w:r w:rsidR="00A11CF2" w:rsidRPr="00A11CF2">
          <w:rPr>
            <w:rFonts w:ascii="Garamond" w:eastAsiaTheme="minorEastAsia" w:hAnsi="Garamond" w:cstheme="minorBidi"/>
            <w:noProof/>
          </w:rPr>
          <w:tab/>
        </w:r>
        <w:r w:rsidR="00A11CF2" w:rsidRPr="00A11CF2">
          <w:rPr>
            <w:rStyle w:val="Hyperlink"/>
            <w:rFonts w:ascii="Garamond" w:hAnsi="Garamond"/>
            <w:noProof/>
          </w:rPr>
          <w:t>What Does the Term "Section 3 Business Concern" Mean?</w:t>
        </w:r>
        <w:r w:rsidR="00A11CF2" w:rsidRPr="00A11CF2">
          <w:rPr>
            <w:rFonts w:ascii="Garamond" w:hAnsi="Garamond"/>
            <w:noProof/>
            <w:webHidden/>
          </w:rPr>
          <w:tab/>
        </w:r>
        <w:r w:rsidR="003E3E75" w:rsidRPr="00A11CF2">
          <w:rPr>
            <w:rFonts w:ascii="Garamond" w:hAnsi="Garamond"/>
            <w:noProof/>
            <w:webHidden/>
          </w:rPr>
          <w:fldChar w:fldCharType="begin"/>
        </w:r>
        <w:r w:rsidR="00A11CF2" w:rsidRPr="00A11CF2">
          <w:rPr>
            <w:rFonts w:ascii="Garamond" w:hAnsi="Garamond"/>
            <w:noProof/>
            <w:webHidden/>
          </w:rPr>
          <w:instrText xml:space="preserve"> PAGEREF _Toc458672647 \h </w:instrText>
        </w:r>
        <w:r w:rsidR="003E3E75" w:rsidRPr="00A11CF2">
          <w:rPr>
            <w:rFonts w:ascii="Garamond" w:hAnsi="Garamond"/>
            <w:noProof/>
            <w:webHidden/>
          </w:rPr>
        </w:r>
        <w:r w:rsidR="003E3E75" w:rsidRPr="00A11CF2">
          <w:rPr>
            <w:rFonts w:ascii="Garamond" w:hAnsi="Garamond"/>
            <w:noProof/>
            <w:webHidden/>
          </w:rPr>
          <w:fldChar w:fldCharType="separate"/>
        </w:r>
        <w:r w:rsidR="00EB2864">
          <w:rPr>
            <w:rFonts w:ascii="Garamond" w:hAnsi="Garamond"/>
            <w:noProof/>
            <w:webHidden/>
          </w:rPr>
          <w:t>6</w:t>
        </w:r>
        <w:r w:rsidR="003E3E75" w:rsidRPr="00A11CF2">
          <w:rPr>
            <w:rFonts w:ascii="Garamond" w:hAnsi="Garamond"/>
            <w:noProof/>
            <w:webHidden/>
          </w:rPr>
          <w:fldChar w:fldCharType="end"/>
        </w:r>
      </w:hyperlink>
    </w:p>
    <w:p w:rsidR="00A11CF2" w:rsidRPr="00A11CF2" w:rsidRDefault="008F5FBC">
      <w:pPr>
        <w:pStyle w:val="TOC2"/>
        <w:tabs>
          <w:tab w:val="right" w:leader="dot" w:pos="9590"/>
        </w:tabs>
        <w:rPr>
          <w:rFonts w:ascii="Garamond" w:eastAsiaTheme="minorEastAsia" w:hAnsi="Garamond" w:cstheme="minorBidi"/>
          <w:noProof/>
        </w:rPr>
      </w:pPr>
      <w:hyperlink w:anchor="_Toc458672648" w:history="1">
        <w:r w:rsidR="00A11CF2" w:rsidRPr="00A11CF2">
          <w:rPr>
            <w:rStyle w:val="Hyperlink"/>
            <w:rFonts w:ascii="Garamond" w:hAnsi="Garamond"/>
            <w:noProof/>
          </w:rPr>
          <w:t>4.1</w:t>
        </w:r>
        <w:r w:rsidR="00A11CF2" w:rsidRPr="00A11CF2">
          <w:rPr>
            <w:rFonts w:ascii="Garamond" w:hAnsi="Garamond"/>
            <w:noProof/>
            <w:webHidden/>
          </w:rPr>
          <w:tab/>
        </w:r>
        <w:r w:rsidR="003E3E75" w:rsidRPr="00A11CF2">
          <w:rPr>
            <w:rFonts w:ascii="Garamond" w:hAnsi="Garamond"/>
            <w:noProof/>
            <w:webHidden/>
          </w:rPr>
          <w:fldChar w:fldCharType="begin"/>
        </w:r>
        <w:r w:rsidR="00A11CF2" w:rsidRPr="00A11CF2">
          <w:rPr>
            <w:rFonts w:ascii="Garamond" w:hAnsi="Garamond"/>
            <w:noProof/>
            <w:webHidden/>
          </w:rPr>
          <w:instrText xml:space="preserve"> PAGEREF _Toc458672648 \h </w:instrText>
        </w:r>
        <w:r w:rsidR="003E3E75" w:rsidRPr="00A11CF2">
          <w:rPr>
            <w:rFonts w:ascii="Garamond" w:hAnsi="Garamond"/>
            <w:noProof/>
            <w:webHidden/>
          </w:rPr>
        </w:r>
        <w:r w:rsidR="003E3E75" w:rsidRPr="00A11CF2">
          <w:rPr>
            <w:rFonts w:ascii="Garamond" w:hAnsi="Garamond"/>
            <w:noProof/>
            <w:webHidden/>
          </w:rPr>
          <w:fldChar w:fldCharType="separate"/>
        </w:r>
        <w:r w:rsidR="00EB2864">
          <w:rPr>
            <w:rFonts w:ascii="Garamond" w:hAnsi="Garamond"/>
            <w:noProof/>
            <w:webHidden/>
          </w:rPr>
          <w:t>6</w:t>
        </w:r>
        <w:r w:rsidR="003E3E75" w:rsidRPr="00A11CF2">
          <w:rPr>
            <w:rFonts w:ascii="Garamond" w:hAnsi="Garamond"/>
            <w:noProof/>
            <w:webHidden/>
          </w:rPr>
          <w:fldChar w:fldCharType="end"/>
        </w:r>
      </w:hyperlink>
    </w:p>
    <w:p w:rsidR="00A11CF2" w:rsidRPr="00A11CF2" w:rsidRDefault="008F5FBC">
      <w:pPr>
        <w:pStyle w:val="TOC3"/>
        <w:tabs>
          <w:tab w:val="right" w:leader="dot" w:pos="9590"/>
        </w:tabs>
        <w:rPr>
          <w:rFonts w:ascii="Garamond" w:eastAsiaTheme="minorEastAsia" w:hAnsi="Garamond" w:cstheme="minorBidi"/>
          <w:noProof/>
        </w:rPr>
      </w:pPr>
      <w:hyperlink w:anchor="_Toc458672649" w:history="1">
        <w:r w:rsidR="00A11CF2" w:rsidRPr="00A11CF2">
          <w:rPr>
            <w:rStyle w:val="Hyperlink"/>
            <w:rFonts w:ascii="Garamond" w:hAnsi="Garamond"/>
            <w:noProof/>
          </w:rPr>
          <w:t>4.1.1</w:t>
        </w:r>
        <w:r w:rsidR="00A11CF2" w:rsidRPr="00A11CF2">
          <w:rPr>
            <w:rFonts w:ascii="Garamond" w:hAnsi="Garamond"/>
            <w:noProof/>
            <w:webHidden/>
          </w:rPr>
          <w:tab/>
        </w:r>
        <w:r w:rsidR="003E3E75" w:rsidRPr="00A11CF2">
          <w:rPr>
            <w:rFonts w:ascii="Garamond" w:hAnsi="Garamond"/>
            <w:noProof/>
            <w:webHidden/>
          </w:rPr>
          <w:fldChar w:fldCharType="begin"/>
        </w:r>
        <w:r w:rsidR="00A11CF2" w:rsidRPr="00A11CF2">
          <w:rPr>
            <w:rFonts w:ascii="Garamond" w:hAnsi="Garamond"/>
            <w:noProof/>
            <w:webHidden/>
          </w:rPr>
          <w:instrText xml:space="preserve"> PAGEREF _Toc458672649 \h </w:instrText>
        </w:r>
        <w:r w:rsidR="003E3E75" w:rsidRPr="00A11CF2">
          <w:rPr>
            <w:rFonts w:ascii="Garamond" w:hAnsi="Garamond"/>
            <w:noProof/>
            <w:webHidden/>
          </w:rPr>
        </w:r>
        <w:r w:rsidR="003E3E75" w:rsidRPr="00A11CF2">
          <w:rPr>
            <w:rFonts w:ascii="Garamond" w:hAnsi="Garamond"/>
            <w:noProof/>
            <w:webHidden/>
          </w:rPr>
          <w:fldChar w:fldCharType="separate"/>
        </w:r>
        <w:r w:rsidR="00EB2864">
          <w:rPr>
            <w:rFonts w:ascii="Garamond" w:hAnsi="Garamond"/>
            <w:noProof/>
            <w:webHidden/>
          </w:rPr>
          <w:t>6</w:t>
        </w:r>
        <w:r w:rsidR="003E3E75" w:rsidRPr="00A11CF2">
          <w:rPr>
            <w:rFonts w:ascii="Garamond" w:hAnsi="Garamond"/>
            <w:noProof/>
            <w:webHidden/>
          </w:rPr>
          <w:fldChar w:fldCharType="end"/>
        </w:r>
      </w:hyperlink>
    </w:p>
    <w:p w:rsidR="00A11CF2" w:rsidRPr="00A11CF2" w:rsidRDefault="008F5FBC">
      <w:pPr>
        <w:pStyle w:val="TOC3"/>
        <w:tabs>
          <w:tab w:val="right" w:leader="dot" w:pos="9590"/>
        </w:tabs>
        <w:rPr>
          <w:rFonts w:ascii="Garamond" w:eastAsiaTheme="minorEastAsia" w:hAnsi="Garamond" w:cstheme="minorBidi"/>
          <w:noProof/>
        </w:rPr>
      </w:pPr>
      <w:hyperlink w:anchor="_Toc458672650" w:history="1">
        <w:r w:rsidR="00A11CF2" w:rsidRPr="00A11CF2">
          <w:rPr>
            <w:rStyle w:val="Hyperlink"/>
            <w:rFonts w:ascii="Garamond" w:hAnsi="Garamond"/>
            <w:noProof/>
          </w:rPr>
          <w:t>4.1.2</w:t>
        </w:r>
        <w:r w:rsidR="00A11CF2" w:rsidRPr="00A11CF2">
          <w:rPr>
            <w:rFonts w:ascii="Garamond" w:hAnsi="Garamond"/>
            <w:noProof/>
            <w:webHidden/>
          </w:rPr>
          <w:tab/>
        </w:r>
        <w:r w:rsidR="003E3E75" w:rsidRPr="00A11CF2">
          <w:rPr>
            <w:rFonts w:ascii="Garamond" w:hAnsi="Garamond"/>
            <w:noProof/>
            <w:webHidden/>
          </w:rPr>
          <w:fldChar w:fldCharType="begin"/>
        </w:r>
        <w:r w:rsidR="00A11CF2" w:rsidRPr="00A11CF2">
          <w:rPr>
            <w:rFonts w:ascii="Garamond" w:hAnsi="Garamond"/>
            <w:noProof/>
            <w:webHidden/>
          </w:rPr>
          <w:instrText xml:space="preserve"> PAGEREF _Toc458672650 \h </w:instrText>
        </w:r>
        <w:r w:rsidR="003E3E75" w:rsidRPr="00A11CF2">
          <w:rPr>
            <w:rFonts w:ascii="Garamond" w:hAnsi="Garamond"/>
            <w:noProof/>
            <w:webHidden/>
          </w:rPr>
        </w:r>
        <w:r w:rsidR="003E3E75" w:rsidRPr="00A11CF2">
          <w:rPr>
            <w:rFonts w:ascii="Garamond" w:hAnsi="Garamond"/>
            <w:noProof/>
            <w:webHidden/>
          </w:rPr>
          <w:fldChar w:fldCharType="separate"/>
        </w:r>
        <w:r w:rsidR="00EB2864">
          <w:rPr>
            <w:rFonts w:ascii="Garamond" w:hAnsi="Garamond"/>
            <w:noProof/>
            <w:webHidden/>
          </w:rPr>
          <w:t>6</w:t>
        </w:r>
        <w:r w:rsidR="003E3E75" w:rsidRPr="00A11CF2">
          <w:rPr>
            <w:rFonts w:ascii="Garamond" w:hAnsi="Garamond"/>
            <w:noProof/>
            <w:webHidden/>
          </w:rPr>
          <w:fldChar w:fldCharType="end"/>
        </w:r>
      </w:hyperlink>
    </w:p>
    <w:p w:rsidR="00A11CF2" w:rsidRPr="00A11CF2" w:rsidRDefault="008F5FBC">
      <w:pPr>
        <w:pStyle w:val="TOC3"/>
        <w:tabs>
          <w:tab w:val="right" w:leader="dot" w:pos="9590"/>
        </w:tabs>
        <w:rPr>
          <w:rFonts w:ascii="Garamond" w:eastAsiaTheme="minorEastAsia" w:hAnsi="Garamond" w:cstheme="minorBidi"/>
          <w:noProof/>
        </w:rPr>
      </w:pPr>
      <w:hyperlink w:anchor="_Toc458672651" w:history="1">
        <w:r w:rsidR="00A11CF2" w:rsidRPr="00A11CF2">
          <w:rPr>
            <w:rStyle w:val="Hyperlink"/>
            <w:rFonts w:ascii="Garamond" w:hAnsi="Garamond"/>
            <w:noProof/>
          </w:rPr>
          <w:t>4.1.3</w:t>
        </w:r>
        <w:r w:rsidR="00A11CF2" w:rsidRPr="00A11CF2">
          <w:rPr>
            <w:rFonts w:ascii="Garamond" w:hAnsi="Garamond"/>
            <w:noProof/>
            <w:webHidden/>
          </w:rPr>
          <w:tab/>
        </w:r>
        <w:r w:rsidR="003E3E75" w:rsidRPr="00A11CF2">
          <w:rPr>
            <w:rFonts w:ascii="Garamond" w:hAnsi="Garamond"/>
            <w:noProof/>
            <w:webHidden/>
          </w:rPr>
          <w:fldChar w:fldCharType="begin"/>
        </w:r>
        <w:r w:rsidR="00A11CF2" w:rsidRPr="00A11CF2">
          <w:rPr>
            <w:rFonts w:ascii="Garamond" w:hAnsi="Garamond"/>
            <w:noProof/>
            <w:webHidden/>
          </w:rPr>
          <w:instrText xml:space="preserve"> PAGEREF _Toc458672651 \h </w:instrText>
        </w:r>
        <w:r w:rsidR="003E3E75" w:rsidRPr="00A11CF2">
          <w:rPr>
            <w:rFonts w:ascii="Garamond" w:hAnsi="Garamond"/>
            <w:noProof/>
            <w:webHidden/>
          </w:rPr>
        </w:r>
        <w:r w:rsidR="003E3E75" w:rsidRPr="00A11CF2">
          <w:rPr>
            <w:rFonts w:ascii="Garamond" w:hAnsi="Garamond"/>
            <w:noProof/>
            <w:webHidden/>
          </w:rPr>
          <w:fldChar w:fldCharType="separate"/>
        </w:r>
        <w:r w:rsidR="00EB2864">
          <w:rPr>
            <w:rFonts w:ascii="Garamond" w:hAnsi="Garamond"/>
            <w:noProof/>
            <w:webHidden/>
          </w:rPr>
          <w:t>6</w:t>
        </w:r>
        <w:r w:rsidR="003E3E75" w:rsidRPr="00A11CF2">
          <w:rPr>
            <w:rFonts w:ascii="Garamond" w:hAnsi="Garamond"/>
            <w:noProof/>
            <w:webHidden/>
          </w:rPr>
          <w:fldChar w:fldCharType="end"/>
        </w:r>
      </w:hyperlink>
    </w:p>
    <w:p w:rsidR="00A11CF2" w:rsidRPr="00A11CF2" w:rsidRDefault="008F5FBC">
      <w:pPr>
        <w:pStyle w:val="TOC1"/>
        <w:tabs>
          <w:tab w:val="left" w:pos="440"/>
          <w:tab w:val="right" w:leader="dot" w:pos="9590"/>
        </w:tabs>
        <w:rPr>
          <w:rFonts w:ascii="Garamond" w:eastAsiaTheme="minorEastAsia" w:hAnsi="Garamond" w:cstheme="minorBidi"/>
          <w:noProof/>
        </w:rPr>
      </w:pPr>
      <w:hyperlink w:anchor="_Toc458672652" w:history="1">
        <w:r w:rsidR="00A11CF2" w:rsidRPr="00A11CF2">
          <w:rPr>
            <w:rStyle w:val="Hyperlink"/>
            <w:rFonts w:ascii="Garamond" w:hAnsi="Garamond"/>
            <w:noProof/>
          </w:rPr>
          <w:t>5</w:t>
        </w:r>
        <w:r w:rsidR="00A11CF2" w:rsidRPr="00A11CF2">
          <w:rPr>
            <w:rFonts w:ascii="Garamond" w:eastAsiaTheme="minorEastAsia" w:hAnsi="Garamond" w:cstheme="minorBidi"/>
            <w:noProof/>
          </w:rPr>
          <w:tab/>
        </w:r>
        <w:r w:rsidR="00A11CF2" w:rsidRPr="00A11CF2">
          <w:rPr>
            <w:rStyle w:val="Hyperlink"/>
            <w:rFonts w:ascii="Garamond" w:hAnsi="Garamond"/>
            <w:noProof/>
          </w:rPr>
          <w:t>Is Participation in Section 3 Optional?</w:t>
        </w:r>
        <w:r w:rsidR="00A11CF2" w:rsidRPr="00A11CF2">
          <w:rPr>
            <w:rFonts w:ascii="Garamond" w:hAnsi="Garamond"/>
            <w:noProof/>
            <w:webHidden/>
          </w:rPr>
          <w:tab/>
        </w:r>
        <w:r w:rsidR="003E3E75" w:rsidRPr="00A11CF2">
          <w:rPr>
            <w:rFonts w:ascii="Garamond" w:hAnsi="Garamond"/>
            <w:noProof/>
            <w:webHidden/>
          </w:rPr>
          <w:fldChar w:fldCharType="begin"/>
        </w:r>
        <w:r w:rsidR="00A11CF2" w:rsidRPr="00A11CF2">
          <w:rPr>
            <w:rFonts w:ascii="Garamond" w:hAnsi="Garamond"/>
            <w:noProof/>
            <w:webHidden/>
          </w:rPr>
          <w:instrText xml:space="preserve"> PAGEREF _Toc458672652 \h </w:instrText>
        </w:r>
        <w:r w:rsidR="003E3E75" w:rsidRPr="00A11CF2">
          <w:rPr>
            <w:rFonts w:ascii="Garamond" w:hAnsi="Garamond"/>
            <w:noProof/>
            <w:webHidden/>
          </w:rPr>
        </w:r>
        <w:r w:rsidR="003E3E75" w:rsidRPr="00A11CF2">
          <w:rPr>
            <w:rFonts w:ascii="Garamond" w:hAnsi="Garamond"/>
            <w:noProof/>
            <w:webHidden/>
          </w:rPr>
          <w:fldChar w:fldCharType="separate"/>
        </w:r>
        <w:r w:rsidR="00EB2864">
          <w:rPr>
            <w:rFonts w:ascii="Garamond" w:hAnsi="Garamond"/>
            <w:noProof/>
            <w:webHidden/>
          </w:rPr>
          <w:t>6</w:t>
        </w:r>
        <w:r w:rsidR="003E3E75" w:rsidRPr="00A11CF2">
          <w:rPr>
            <w:rFonts w:ascii="Garamond" w:hAnsi="Garamond"/>
            <w:noProof/>
            <w:webHidden/>
          </w:rPr>
          <w:fldChar w:fldCharType="end"/>
        </w:r>
      </w:hyperlink>
    </w:p>
    <w:p w:rsidR="00A11CF2" w:rsidRPr="00A11CF2" w:rsidRDefault="008F5FBC">
      <w:pPr>
        <w:pStyle w:val="TOC2"/>
        <w:tabs>
          <w:tab w:val="right" w:leader="dot" w:pos="9590"/>
        </w:tabs>
        <w:rPr>
          <w:rFonts w:ascii="Garamond" w:eastAsiaTheme="minorEastAsia" w:hAnsi="Garamond" w:cstheme="minorBidi"/>
          <w:noProof/>
        </w:rPr>
      </w:pPr>
      <w:hyperlink w:anchor="_Toc458672653" w:history="1">
        <w:r w:rsidR="00A11CF2" w:rsidRPr="00A11CF2">
          <w:rPr>
            <w:rStyle w:val="Hyperlink"/>
            <w:rFonts w:ascii="Garamond" w:hAnsi="Garamond"/>
            <w:noProof/>
          </w:rPr>
          <w:t>5.1</w:t>
        </w:r>
        <w:r w:rsidR="00A11CF2" w:rsidRPr="00A11CF2">
          <w:rPr>
            <w:rFonts w:ascii="Garamond" w:hAnsi="Garamond"/>
            <w:noProof/>
            <w:webHidden/>
          </w:rPr>
          <w:tab/>
        </w:r>
        <w:r w:rsidR="003E3E75" w:rsidRPr="00A11CF2">
          <w:rPr>
            <w:rFonts w:ascii="Garamond" w:hAnsi="Garamond"/>
            <w:noProof/>
            <w:webHidden/>
          </w:rPr>
          <w:fldChar w:fldCharType="begin"/>
        </w:r>
        <w:r w:rsidR="00A11CF2" w:rsidRPr="00A11CF2">
          <w:rPr>
            <w:rFonts w:ascii="Garamond" w:hAnsi="Garamond"/>
            <w:noProof/>
            <w:webHidden/>
          </w:rPr>
          <w:instrText xml:space="preserve"> PAGEREF _Toc458672653 \h </w:instrText>
        </w:r>
        <w:r w:rsidR="003E3E75" w:rsidRPr="00A11CF2">
          <w:rPr>
            <w:rFonts w:ascii="Garamond" w:hAnsi="Garamond"/>
            <w:noProof/>
            <w:webHidden/>
          </w:rPr>
        </w:r>
        <w:r w:rsidR="003E3E75" w:rsidRPr="00A11CF2">
          <w:rPr>
            <w:rFonts w:ascii="Garamond" w:hAnsi="Garamond"/>
            <w:noProof/>
            <w:webHidden/>
          </w:rPr>
          <w:fldChar w:fldCharType="separate"/>
        </w:r>
        <w:r w:rsidR="00EB2864">
          <w:rPr>
            <w:rFonts w:ascii="Garamond" w:hAnsi="Garamond"/>
            <w:noProof/>
            <w:webHidden/>
          </w:rPr>
          <w:t>6</w:t>
        </w:r>
        <w:r w:rsidR="003E3E75" w:rsidRPr="00A11CF2">
          <w:rPr>
            <w:rFonts w:ascii="Garamond" w:hAnsi="Garamond"/>
            <w:noProof/>
            <w:webHidden/>
          </w:rPr>
          <w:fldChar w:fldCharType="end"/>
        </w:r>
      </w:hyperlink>
    </w:p>
    <w:p w:rsidR="00A11CF2" w:rsidRPr="00A11CF2" w:rsidRDefault="008F5FBC">
      <w:pPr>
        <w:pStyle w:val="TOC2"/>
        <w:tabs>
          <w:tab w:val="right" w:leader="dot" w:pos="9590"/>
        </w:tabs>
        <w:rPr>
          <w:rFonts w:ascii="Garamond" w:eastAsiaTheme="minorEastAsia" w:hAnsi="Garamond" w:cstheme="minorBidi"/>
          <w:noProof/>
        </w:rPr>
      </w:pPr>
      <w:hyperlink w:anchor="_Toc458672654" w:history="1">
        <w:r w:rsidR="00A11CF2" w:rsidRPr="00A11CF2">
          <w:rPr>
            <w:rStyle w:val="Hyperlink"/>
            <w:rFonts w:ascii="Garamond" w:hAnsi="Garamond"/>
            <w:noProof/>
          </w:rPr>
          <w:t>5.2</w:t>
        </w:r>
        <w:r w:rsidR="00A11CF2" w:rsidRPr="00A11CF2">
          <w:rPr>
            <w:rFonts w:ascii="Garamond" w:hAnsi="Garamond"/>
            <w:noProof/>
            <w:webHidden/>
          </w:rPr>
          <w:tab/>
        </w:r>
        <w:r w:rsidR="003E3E75" w:rsidRPr="00A11CF2">
          <w:rPr>
            <w:rFonts w:ascii="Garamond" w:hAnsi="Garamond"/>
            <w:noProof/>
            <w:webHidden/>
          </w:rPr>
          <w:fldChar w:fldCharType="begin"/>
        </w:r>
        <w:r w:rsidR="00A11CF2" w:rsidRPr="00A11CF2">
          <w:rPr>
            <w:rFonts w:ascii="Garamond" w:hAnsi="Garamond"/>
            <w:noProof/>
            <w:webHidden/>
          </w:rPr>
          <w:instrText xml:space="preserve"> PAGEREF _Toc458672654 \h </w:instrText>
        </w:r>
        <w:r w:rsidR="003E3E75" w:rsidRPr="00A11CF2">
          <w:rPr>
            <w:rFonts w:ascii="Garamond" w:hAnsi="Garamond"/>
            <w:noProof/>
            <w:webHidden/>
          </w:rPr>
        </w:r>
        <w:r w:rsidR="003E3E75" w:rsidRPr="00A11CF2">
          <w:rPr>
            <w:rFonts w:ascii="Garamond" w:hAnsi="Garamond"/>
            <w:noProof/>
            <w:webHidden/>
          </w:rPr>
          <w:fldChar w:fldCharType="separate"/>
        </w:r>
        <w:r w:rsidR="00EB2864">
          <w:rPr>
            <w:rFonts w:ascii="Garamond" w:hAnsi="Garamond"/>
            <w:noProof/>
            <w:webHidden/>
          </w:rPr>
          <w:t>6</w:t>
        </w:r>
        <w:r w:rsidR="003E3E75" w:rsidRPr="00A11CF2">
          <w:rPr>
            <w:rFonts w:ascii="Garamond" w:hAnsi="Garamond"/>
            <w:noProof/>
            <w:webHidden/>
          </w:rPr>
          <w:fldChar w:fldCharType="end"/>
        </w:r>
      </w:hyperlink>
    </w:p>
    <w:p w:rsidR="00A11CF2" w:rsidRPr="00A11CF2" w:rsidRDefault="008F5FBC">
      <w:pPr>
        <w:pStyle w:val="TOC2"/>
        <w:tabs>
          <w:tab w:val="right" w:leader="dot" w:pos="9590"/>
        </w:tabs>
        <w:rPr>
          <w:rFonts w:ascii="Garamond" w:eastAsiaTheme="minorEastAsia" w:hAnsi="Garamond" w:cstheme="minorBidi"/>
          <w:noProof/>
        </w:rPr>
      </w:pPr>
      <w:hyperlink w:anchor="_Toc458672655" w:history="1">
        <w:r w:rsidR="00A11CF2" w:rsidRPr="00A11CF2">
          <w:rPr>
            <w:rStyle w:val="Hyperlink"/>
            <w:rFonts w:ascii="Garamond" w:hAnsi="Garamond"/>
            <w:noProof/>
          </w:rPr>
          <w:t>5.3</w:t>
        </w:r>
        <w:r w:rsidR="00A11CF2" w:rsidRPr="00A11CF2">
          <w:rPr>
            <w:rFonts w:ascii="Garamond" w:hAnsi="Garamond"/>
            <w:noProof/>
            <w:webHidden/>
          </w:rPr>
          <w:tab/>
        </w:r>
        <w:r w:rsidR="003E3E75" w:rsidRPr="00A11CF2">
          <w:rPr>
            <w:rFonts w:ascii="Garamond" w:hAnsi="Garamond"/>
            <w:noProof/>
            <w:webHidden/>
          </w:rPr>
          <w:fldChar w:fldCharType="begin"/>
        </w:r>
        <w:r w:rsidR="00A11CF2" w:rsidRPr="00A11CF2">
          <w:rPr>
            <w:rFonts w:ascii="Garamond" w:hAnsi="Garamond"/>
            <w:noProof/>
            <w:webHidden/>
          </w:rPr>
          <w:instrText xml:space="preserve"> PAGEREF _Toc458672655 \h </w:instrText>
        </w:r>
        <w:r w:rsidR="003E3E75" w:rsidRPr="00A11CF2">
          <w:rPr>
            <w:rFonts w:ascii="Garamond" w:hAnsi="Garamond"/>
            <w:noProof/>
            <w:webHidden/>
          </w:rPr>
        </w:r>
        <w:r w:rsidR="003E3E75" w:rsidRPr="00A11CF2">
          <w:rPr>
            <w:rFonts w:ascii="Garamond" w:hAnsi="Garamond"/>
            <w:noProof/>
            <w:webHidden/>
          </w:rPr>
          <w:fldChar w:fldCharType="separate"/>
        </w:r>
        <w:r w:rsidR="00EB2864">
          <w:rPr>
            <w:rFonts w:ascii="Garamond" w:hAnsi="Garamond"/>
            <w:noProof/>
            <w:webHidden/>
          </w:rPr>
          <w:t>7</w:t>
        </w:r>
        <w:r w:rsidR="003E3E75" w:rsidRPr="00A11CF2">
          <w:rPr>
            <w:rFonts w:ascii="Garamond" w:hAnsi="Garamond"/>
            <w:noProof/>
            <w:webHidden/>
          </w:rPr>
          <w:fldChar w:fldCharType="end"/>
        </w:r>
      </w:hyperlink>
    </w:p>
    <w:p w:rsidR="00A11CF2" w:rsidRPr="00A11CF2" w:rsidRDefault="008F5FBC">
      <w:pPr>
        <w:pStyle w:val="TOC1"/>
        <w:tabs>
          <w:tab w:val="left" w:pos="440"/>
          <w:tab w:val="right" w:leader="dot" w:pos="9590"/>
        </w:tabs>
        <w:rPr>
          <w:rFonts w:ascii="Garamond" w:eastAsiaTheme="minorEastAsia" w:hAnsi="Garamond" w:cstheme="minorBidi"/>
          <w:noProof/>
        </w:rPr>
      </w:pPr>
      <w:hyperlink w:anchor="_Toc458672656" w:history="1">
        <w:r w:rsidR="00A11CF2" w:rsidRPr="00A11CF2">
          <w:rPr>
            <w:rStyle w:val="Hyperlink"/>
            <w:rFonts w:ascii="Garamond" w:hAnsi="Garamond"/>
            <w:noProof/>
          </w:rPr>
          <w:t>6</w:t>
        </w:r>
        <w:r w:rsidR="00A11CF2" w:rsidRPr="00A11CF2">
          <w:rPr>
            <w:rFonts w:ascii="Garamond" w:eastAsiaTheme="minorEastAsia" w:hAnsi="Garamond" w:cstheme="minorBidi"/>
            <w:noProof/>
          </w:rPr>
          <w:tab/>
        </w:r>
        <w:r w:rsidR="00A11CF2" w:rsidRPr="00A11CF2">
          <w:rPr>
            <w:rStyle w:val="Hyperlink"/>
            <w:rFonts w:ascii="Garamond" w:hAnsi="Garamond"/>
            <w:noProof/>
          </w:rPr>
          <w:t>Must a Contractor Receiving an Award From the Agency Take Part in the Section 3 Program?</w:t>
        </w:r>
        <w:r w:rsidR="00A11CF2" w:rsidRPr="00A11CF2">
          <w:rPr>
            <w:rFonts w:ascii="Garamond" w:hAnsi="Garamond"/>
            <w:noProof/>
            <w:webHidden/>
          </w:rPr>
          <w:tab/>
        </w:r>
        <w:r w:rsidR="003E3E75" w:rsidRPr="00A11CF2">
          <w:rPr>
            <w:rFonts w:ascii="Garamond" w:hAnsi="Garamond"/>
            <w:noProof/>
            <w:webHidden/>
          </w:rPr>
          <w:fldChar w:fldCharType="begin"/>
        </w:r>
        <w:r w:rsidR="00A11CF2" w:rsidRPr="00A11CF2">
          <w:rPr>
            <w:rFonts w:ascii="Garamond" w:hAnsi="Garamond"/>
            <w:noProof/>
            <w:webHidden/>
          </w:rPr>
          <w:instrText xml:space="preserve"> PAGEREF _Toc458672656 \h </w:instrText>
        </w:r>
        <w:r w:rsidR="003E3E75" w:rsidRPr="00A11CF2">
          <w:rPr>
            <w:rFonts w:ascii="Garamond" w:hAnsi="Garamond"/>
            <w:noProof/>
            <w:webHidden/>
          </w:rPr>
        </w:r>
        <w:r w:rsidR="003E3E75" w:rsidRPr="00A11CF2">
          <w:rPr>
            <w:rFonts w:ascii="Garamond" w:hAnsi="Garamond"/>
            <w:noProof/>
            <w:webHidden/>
          </w:rPr>
          <w:fldChar w:fldCharType="separate"/>
        </w:r>
        <w:r w:rsidR="00EB2864">
          <w:rPr>
            <w:rFonts w:ascii="Garamond" w:hAnsi="Garamond"/>
            <w:noProof/>
            <w:webHidden/>
          </w:rPr>
          <w:t>7</w:t>
        </w:r>
        <w:r w:rsidR="003E3E75" w:rsidRPr="00A11CF2">
          <w:rPr>
            <w:rFonts w:ascii="Garamond" w:hAnsi="Garamond"/>
            <w:noProof/>
            <w:webHidden/>
          </w:rPr>
          <w:fldChar w:fldCharType="end"/>
        </w:r>
      </w:hyperlink>
    </w:p>
    <w:p w:rsidR="00A11CF2" w:rsidRPr="00A11CF2" w:rsidRDefault="008F5FBC">
      <w:pPr>
        <w:pStyle w:val="TOC2"/>
        <w:tabs>
          <w:tab w:val="right" w:leader="dot" w:pos="9590"/>
        </w:tabs>
        <w:rPr>
          <w:rFonts w:ascii="Garamond" w:eastAsiaTheme="minorEastAsia" w:hAnsi="Garamond" w:cstheme="minorBidi"/>
          <w:noProof/>
        </w:rPr>
      </w:pPr>
      <w:hyperlink w:anchor="_Toc458672657" w:history="1">
        <w:r w:rsidR="00A11CF2" w:rsidRPr="00A11CF2">
          <w:rPr>
            <w:rStyle w:val="Hyperlink"/>
            <w:rFonts w:ascii="Garamond" w:hAnsi="Garamond"/>
            <w:noProof/>
          </w:rPr>
          <w:t>6.1</w:t>
        </w:r>
        <w:r w:rsidR="00A11CF2" w:rsidRPr="00A11CF2">
          <w:rPr>
            <w:rFonts w:ascii="Garamond" w:hAnsi="Garamond"/>
            <w:noProof/>
            <w:webHidden/>
          </w:rPr>
          <w:tab/>
        </w:r>
        <w:r w:rsidR="003E3E75" w:rsidRPr="00A11CF2">
          <w:rPr>
            <w:rFonts w:ascii="Garamond" w:hAnsi="Garamond"/>
            <w:noProof/>
            <w:webHidden/>
          </w:rPr>
          <w:fldChar w:fldCharType="begin"/>
        </w:r>
        <w:r w:rsidR="00A11CF2" w:rsidRPr="00A11CF2">
          <w:rPr>
            <w:rFonts w:ascii="Garamond" w:hAnsi="Garamond"/>
            <w:noProof/>
            <w:webHidden/>
          </w:rPr>
          <w:instrText xml:space="preserve"> PAGEREF _Toc458672657 \h </w:instrText>
        </w:r>
        <w:r w:rsidR="003E3E75" w:rsidRPr="00A11CF2">
          <w:rPr>
            <w:rFonts w:ascii="Garamond" w:hAnsi="Garamond"/>
            <w:noProof/>
            <w:webHidden/>
          </w:rPr>
        </w:r>
        <w:r w:rsidR="003E3E75" w:rsidRPr="00A11CF2">
          <w:rPr>
            <w:rFonts w:ascii="Garamond" w:hAnsi="Garamond"/>
            <w:noProof/>
            <w:webHidden/>
          </w:rPr>
          <w:fldChar w:fldCharType="separate"/>
        </w:r>
        <w:r w:rsidR="00EB2864">
          <w:rPr>
            <w:rFonts w:ascii="Garamond" w:hAnsi="Garamond"/>
            <w:noProof/>
            <w:webHidden/>
          </w:rPr>
          <w:t>7</w:t>
        </w:r>
        <w:r w:rsidR="003E3E75" w:rsidRPr="00A11CF2">
          <w:rPr>
            <w:rFonts w:ascii="Garamond" w:hAnsi="Garamond"/>
            <w:noProof/>
            <w:webHidden/>
          </w:rPr>
          <w:fldChar w:fldCharType="end"/>
        </w:r>
      </w:hyperlink>
    </w:p>
    <w:p w:rsidR="00A11CF2" w:rsidRPr="00A11CF2" w:rsidRDefault="008F5FBC">
      <w:pPr>
        <w:pStyle w:val="TOC3"/>
        <w:tabs>
          <w:tab w:val="right" w:leader="dot" w:pos="9590"/>
        </w:tabs>
        <w:rPr>
          <w:rFonts w:ascii="Garamond" w:eastAsiaTheme="minorEastAsia" w:hAnsi="Garamond" w:cstheme="minorBidi"/>
          <w:noProof/>
        </w:rPr>
      </w:pPr>
      <w:hyperlink w:anchor="_Toc458672658" w:history="1">
        <w:r w:rsidR="00A11CF2" w:rsidRPr="00A11CF2">
          <w:rPr>
            <w:rStyle w:val="Hyperlink"/>
            <w:rFonts w:ascii="Garamond" w:hAnsi="Garamond"/>
            <w:noProof/>
          </w:rPr>
          <w:t>6.1.1</w:t>
        </w:r>
        <w:r w:rsidR="00A11CF2" w:rsidRPr="00A11CF2">
          <w:rPr>
            <w:rFonts w:ascii="Garamond" w:hAnsi="Garamond"/>
            <w:noProof/>
            <w:webHidden/>
          </w:rPr>
          <w:tab/>
        </w:r>
        <w:r w:rsidR="003E3E75" w:rsidRPr="00A11CF2">
          <w:rPr>
            <w:rFonts w:ascii="Garamond" w:hAnsi="Garamond"/>
            <w:noProof/>
            <w:webHidden/>
          </w:rPr>
          <w:fldChar w:fldCharType="begin"/>
        </w:r>
        <w:r w:rsidR="00A11CF2" w:rsidRPr="00A11CF2">
          <w:rPr>
            <w:rFonts w:ascii="Garamond" w:hAnsi="Garamond"/>
            <w:noProof/>
            <w:webHidden/>
          </w:rPr>
          <w:instrText xml:space="preserve"> PAGEREF _Toc458672658 \h </w:instrText>
        </w:r>
        <w:r w:rsidR="003E3E75" w:rsidRPr="00A11CF2">
          <w:rPr>
            <w:rFonts w:ascii="Garamond" w:hAnsi="Garamond"/>
            <w:noProof/>
            <w:webHidden/>
          </w:rPr>
        </w:r>
        <w:r w:rsidR="003E3E75" w:rsidRPr="00A11CF2">
          <w:rPr>
            <w:rFonts w:ascii="Garamond" w:hAnsi="Garamond"/>
            <w:noProof/>
            <w:webHidden/>
          </w:rPr>
          <w:fldChar w:fldCharType="separate"/>
        </w:r>
        <w:r w:rsidR="00EB2864">
          <w:rPr>
            <w:rFonts w:ascii="Garamond" w:hAnsi="Garamond"/>
            <w:noProof/>
            <w:webHidden/>
          </w:rPr>
          <w:t>7</w:t>
        </w:r>
        <w:r w:rsidR="003E3E75" w:rsidRPr="00A11CF2">
          <w:rPr>
            <w:rFonts w:ascii="Garamond" w:hAnsi="Garamond"/>
            <w:noProof/>
            <w:webHidden/>
          </w:rPr>
          <w:fldChar w:fldCharType="end"/>
        </w:r>
      </w:hyperlink>
    </w:p>
    <w:p w:rsidR="00A11CF2" w:rsidRPr="00A11CF2" w:rsidRDefault="00D21912">
      <w:pPr>
        <w:pStyle w:val="TOC3"/>
        <w:tabs>
          <w:tab w:val="right" w:leader="dot" w:pos="9590"/>
        </w:tabs>
        <w:rPr>
          <w:rFonts w:ascii="Garamond" w:eastAsiaTheme="minorEastAsia" w:hAnsi="Garamond" w:cstheme="minorBidi"/>
          <w:noProof/>
        </w:rPr>
      </w:pPr>
      <w:hyperlink w:anchor="_Toc458672659" w:history="1">
        <w:r w:rsidR="00A11CF2" w:rsidRPr="00A11CF2">
          <w:rPr>
            <w:rStyle w:val="Hyperlink"/>
            <w:rFonts w:ascii="Garamond" w:hAnsi="Garamond"/>
            <w:noProof/>
          </w:rPr>
          <w:t>6.1.2</w:t>
        </w:r>
        <w:r w:rsidR="00A11CF2" w:rsidRPr="00A11CF2">
          <w:rPr>
            <w:rFonts w:ascii="Garamond" w:hAnsi="Garamond"/>
            <w:noProof/>
            <w:webHidden/>
          </w:rPr>
          <w:tab/>
        </w:r>
        <w:r w:rsidR="00B224E0">
          <w:rPr>
            <w:rFonts w:ascii="Garamond" w:hAnsi="Garamond"/>
            <w:noProof/>
            <w:webHidden/>
          </w:rPr>
          <w:t>8</w:t>
        </w:r>
      </w:hyperlink>
    </w:p>
    <w:p w:rsidR="00A11CF2" w:rsidRPr="00A11CF2" w:rsidRDefault="00D21912">
      <w:pPr>
        <w:pStyle w:val="TOC1"/>
        <w:tabs>
          <w:tab w:val="left" w:pos="440"/>
          <w:tab w:val="right" w:leader="dot" w:pos="9590"/>
        </w:tabs>
        <w:rPr>
          <w:rFonts w:ascii="Garamond" w:eastAsiaTheme="minorEastAsia" w:hAnsi="Garamond" w:cstheme="minorBidi"/>
          <w:noProof/>
        </w:rPr>
      </w:pPr>
      <w:hyperlink w:anchor="_Toc458672660" w:history="1">
        <w:r w:rsidR="00A11CF2" w:rsidRPr="00A11CF2">
          <w:rPr>
            <w:rStyle w:val="Hyperlink"/>
            <w:rFonts w:ascii="Garamond" w:hAnsi="Garamond"/>
            <w:noProof/>
          </w:rPr>
          <w:t>7</w:t>
        </w:r>
        <w:r w:rsidR="00A11CF2" w:rsidRPr="00A11CF2">
          <w:rPr>
            <w:rFonts w:ascii="Garamond" w:eastAsiaTheme="minorEastAsia" w:hAnsi="Garamond" w:cstheme="minorBidi"/>
            <w:noProof/>
          </w:rPr>
          <w:tab/>
        </w:r>
        <w:r w:rsidR="00A11CF2" w:rsidRPr="00A11CF2">
          <w:rPr>
            <w:rStyle w:val="Hyperlink"/>
            <w:rFonts w:ascii="Garamond" w:hAnsi="Garamond"/>
            <w:noProof/>
          </w:rPr>
          <w:t>Section 3 Clause</w:t>
        </w:r>
        <w:r w:rsidR="00A11CF2" w:rsidRPr="00A11CF2">
          <w:rPr>
            <w:rFonts w:ascii="Garamond" w:hAnsi="Garamond"/>
            <w:noProof/>
            <w:webHidden/>
          </w:rPr>
          <w:tab/>
        </w:r>
        <w:r w:rsidR="00B224E0">
          <w:rPr>
            <w:rFonts w:ascii="Garamond" w:hAnsi="Garamond"/>
            <w:noProof/>
            <w:webHidden/>
          </w:rPr>
          <w:t>8</w:t>
        </w:r>
      </w:hyperlink>
    </w:p>
    <w:p w:rsidR="00A11CF2" w:rsidRPr="00A11CF2" w:rsidRDefault="008F5FBC">
      <w:pPr>
        <w:pStyle w:val="TOC2"/>
        <w:tabs>
          <w:tab w:val="right" w:leader="dot" w:pos="9590"/>
        </w:tabs>
        <w:rPr>
          <w:rFonts w:ascii="Garamond" w:eastAsiaTheme="minorEastAsia" w:hAnsi="Garamond" w:cstheme="minorBidi"/>
          <w:noProof/>
        </w:rPr>
      </w:pPr>
      <w:hyperlink w:anchor="_Toc458672661" w:history="1">
        <w:r w:rsidR="00A11CF2" w:rsidRPr="00A11CF2">
          <w:rPr>
            <w:rStyle w:val="Hyperlink"/>
            <w:rFonts w:ascii="Garamond" w:hAnsi="Garamond"/>
            <w:noProof/>
          </w:rPr>
          <w:t>7.1</w:t>
        </w:r>
        <w:r w:rsidR="00A11CF2" w:rsidRPr="00A11CF2">
          <w:rPr>
            <w:rFonts w:ascii="Garamond" w:hAnsi="Garamond"/>
            <w:noProof/>
            <w:webHidden/>
          </w:rPr>
          <w:tab/>
        </w:r>
        <w:r w:rsidR="003E3E75" w:rsidRPr="00A11CF2">
          <w:rPr>
            <w:rFonts w:ascii="Garamond" w:hAnsi="Garamond"/>
            <w:noProof/>
            <w:webHidden/>
          </w:rPr>
          <w:fldChar w:fldCharType="begin"/>
        </w:r>
        <w:r w:rsidR="00A11CF2" w:rsidRPr="00A11CF2">
          <w:rPr>
            <w:rFonts w:ascii="Garamond" w:hAnsi="Garamond"/>
            <w:noProof/>
            <w:webHidden/>
          </w:rPr>
          <w:instrText xml:space="preserve"> PAGEREF _Toc458672661 \h </w:instrText>
        </w:r>
        <w:r w:rsidR="003E3E75" w:rsidRPr="00A11CF2">
          <w:rPr>
            <w:rFonts w:ascii="Garamond" w:hAnsi="Garamond"/>
            <w:noProof/>
            <w:webHidden/>
          </w:rPr>
        </w:r>
        <w:r w:rsidR="003E3E75" w:rsidRPr="00A11CF2">
          <w:rPr>
            <w:rFonts w:ascii="Garamond" w:hAnsi="Garamond"/>
            <w:noProof/>
            <w:webHidden/>
          </w:rPr>
          <w:fldChar w:fldCharType="separate"/>
        </w:r>
        <w:r w:rsidR="00EB2864">
          <w:rPr>
            <w:rFonts w:ascii="Garamond" w:hAnsi="Garamond"/>
            <w:noProof/>
            <w:webHidden/>
          </w:rPr>
          <w:t>8</w:t>
        </w:r>
        <w:r w:rsidR="003E3E75" w:rsidRPr="00A11CF2">
          <w:rPr>
            <w:rFonts w:ascii="Garamond" w:hAnsi="Garamond"/>
            <w:noProof/>
            <w:webHidden/>
          </w:rPr>
          <w:fldChar w:fldCharType="end"/>
        </w:r>
      </w:hyperlink>
    </w:p>
    <w:p w:rsidR="00A11CF2" w:rsidRPr="00A11CF2" w:rsidRDefault="008F5FBC">
      <w:pPr>
        <w:pStyle w:val="TOC2"/>
        <w:tabs>
          <w:tab w:val="right" w:leader="dot" w:pos="9590"/>
        </w:tabs>
        <w:rPr>
          <w:rFonts w:ascii="Garamond" w:eastAsiaTheme="minorEastAsia" w:hAnsi="Garamond" w:cstheme="minorBidi"/>
          <w:noProof/>
        </w:rPr>
      </w:pPr>
      <w:hyperlink w:anchor="_Toc458672662" w:history="1">
        <w:r w:rsidR="00A11CF2" w:rsidRPr="00A11CF2">
          <w:rPr>
            <w:rStyle w:val="Hyperlink"/>
            <w:rFonts w:ascii="Garamond" w:hAnsi="Garamond"/>
            <w:noProof/>
          </w:rPr>
          <w:t>7.2</w:t>
        </w:r>
        <w:r w:rsidR="00A11CF2" w:rsidRPr="00A11CF2">
          <w:rPr>
            <w:rFonts w:ascii="Garamond" w:hAnsi="Garamond"/>
            <w:noProof/>
            <w:webHidden/>
          </w:rPr>
          <w:tab/>
        </w:r>
        <w:r w:rsidR="003E3E75" w:rsidRPr="00A11CF2">
          <w:rPr>
            <w:rFonts w:ascii="Garamond" w:hAnsi="Garamond"/>
            <w:noProof/>
            <w:webHidden/>
          </w:rPr>
          <w:fldChar w:fldCharType="begin"/>
        </w:r>
        <w:r w:rsidR="00A11CF2" w:rsidRPr="00A11CF2">
          <w:rPr>
            <w:rFonts w:ascii="Garamond" w:hAnsi="Garamond"/>
            <w:noProof/>
            <w:webHidden/>
          </w:rPr>
          <w:instrText xml:space="preserve"> PAGEREF _Toc458672662 \h </w:instrText>
        </w:r>
        <w:r w:rsidR="003E3E75" w:rsidRPr="00A11CF2">
          <w:rPr>
            <w:rFonts w:ascii="Garamond" w:hAnsi="Garamond"/>
            <w:noProof/>
            <w:webHidden/>
          </w:rPr>
        </w:r>
        <w:r w:rsidR="003E3E75" w:rsidRPr="00A11CF2">
          <w:rPr>
            <w:rFonts w:ascii="Garamond" w:hAnsi="Garamond"/>
            <w:noProof/>
            <w:webHidden/>
          </w:rPr>
          <w:fldChar w:fldCharType="separate"/>
        </w:r>
        <w:r w:rsidR="00EB2864">
          <w:rPr>
            <w:rFonts w:ascii="Garamond" w:hAnsi="Garamond"/>
            <w:noProof/>
            <w:webHidden/>
          </w:rPr>
          <w:t>8</w:t>
        </w:r>
        <w:r w:rsidR="003E3E75" w:rsidRPr="00A11CF2">
          <w:rPr>
            <w:rFonts w:ascii="Garamond" w:hAnsi="Garamond"/>
            <w:noProof/>
            <w:webHidden/>
          </w:rPr>
          <w:fldChar w:fldCharType="end"/>
        </w:r>
      </w:hyperlink>
    </w:p>
    <w:p w:rsidR="00A11CF2" w:rsidRPr="00A11CF2" w:rsidRDefault="008F5FBC">
      <w:pPr>
        <w:pStyle w:val="TOC2"/>
        <w:tabs>
          <w:tab w:val="right" w:leader="dot" w:pos="9590"/>
        </w:tabs>
        <w:rPr>
          <w:rFonts w:ascii="Garamond" w:eastAsiaTheme="minorEastAsia" w:hAnsi="Garamond" w:cstheme="minorBidi"/>
          <w:noProof/>
        </w:rPr>
      </w:pPr>
      <w:hyperlink w:anchor="_Toc458672663" w:history="1">
        <w:r w:rsidR="00A11CF2" w:rsidRPr="00A11CF2">
          <w:rPr>
            <w:rStyle w:val="Hyperlink"/>
            <w:rFonts w:ascii="Garamond" w:hAnsi="Garamond"/>
            <w:noProof/>
          </w:rPr>
          <w:t>7.3</w:t>
        </w:r>
        <w:r w:rsidR="00A11CF2" w:rsidRPr="00A11CF2">
          <w:rPr>
            <w:rFonts w:ascii="Garamond" w:hAnsi="Garamond"/>
            <w:noProof/>
            <w:webHidden/>
          </w:rPr>
          <w:tab/>
        </w:r>
        <w:r w:rsidR="003E3E75" w:rsidRPr="00A11CF2">
          <w:rPr>
            <w:rFonts w:ascii="Garamond" w:hAnsi="Garamond"/>
            <w:noProof/>
            <w:webHidden/>
          </w:rPr>
          <w:fldChar w:fldCharType="begin"/>
        </w:r>
        <w:r w:rsidR="00A11CF2" w:rsidRPr="00A11CF2">
          <w:rPr>
            <w:rFonts w:ascii="Garamond" w:hAnsi="Garamond"/>
            <w:noProof/>
            <w:webHidden/>
          </w:rPr>
          <w:instrText xml:space="preserve"> PAGEREF _Toc458672663 \h </w:instrText>
        </w:r>
        <w:r w:rsidR="003E3E75" w:rsidRPr="00A11CF2">
          <w:rPr>
            <w:rFonts w:ascii="Garamond" w:hAnsi="Garamond"/>
            <w:noProof/>
            <w:webHidden/>
          </w:rPr>
        </w:r>
        <w:r w:rsidR="003E3E75" w:rsidRPr="00A11CF2">
          <w:rPr>
            <w:rFonts w:ascii="Garamond" w:hAnsi="Garamond"/>
            <w:noProof/>
            <w:webHidden/>
          </w:rPr>
          <w:fldChar w:fldCharType="separate"/>
        </w:r>
        <w:r w:rsidR="00EB2864">
          <w:rPr>
            <w:rFonts w:ascii="Garamond" w:hAnsi="Garamond"/>
            <w:noProof/>
            <w:webHidden/>
          </w:rPr>
          <w:t>8</w:t>
        </w:r>
        <w:r w:rsidR="003E3E75" w:rsidRPr="00A11CF2">
          <w:rPr>
            <w:rFonts w:ascii="Garamond" w:hAnsi="Garamond"/>
            <w:noProof/>
            <w:webHidden/>
          </w:rPr>
          <w:fldChar w:fldCharType="end"/>
        </w:r>
      </w:hyperlink>
    </w:p>
    <w:p w:rsidR="00A11CF2" w:rsidRPr="00A11CF2" w:rsidRDefault="008F5FBC">
      <w:pPr>
        <w:pStyle w:val="TOC2"/>
        <w:tabs>
          <w:tab w:val="right" w:leader="dot" w:pos="9590"/>
        </w:tabs>
        <w:rPr>
          <w:rFonts w:ascii="Garamond" w:eastAsiaTheme="minorEastAsia" w:hAnsi="Garamond" w:cstheme="minorBidi"/>
          <w:noProof/>
        </w:rPr>
      </w:pPr>
      <w:hyperlink w:anchor="_Toc458672664" w:history="1">
        <w:r w:rsidR="00A11CF2" w:rsidRPr="00A11CF2">
          <w:rPr>
            <w:rStyle w:val="Hyperlink"/>
            <w:rFonts w:ascii="Garamond" w:hAnsi="Garamond"/>
            <w:noProof/>
          </w:rPr>
          <w:t>7.4</w:t>
        </w:r>
        <w:r w:rsidR="00A11CF2" w:rsidRPr="00A11CF2">
          <w:rPr>
            <w:rFonts w:ascii="Garamond" w:hAnsi="Garamond"/>
            <w:noProof/>
            <w:webHidden/>
          </w:rPr>
          <w:tab/>
        </w:r>
        <w:r w:rsidR="00B224E0">
          <w:rPr>
            <w:rFonts w:ascii="Garamond" w:hAnsi="Garamond"/>
            <w:noProof/>
            <w:webHidden/>
          </w:rPr>
          <w:t>9</w:t>
        </w:r>
      </w:hyperlink>
    </w:p>
    <w:p w:rsidR="00A11CF2" w:rsidRPr="00A11CF2" w:rsidRDefault="008F5FBC">
      <w:pPr>
        <w:pStyle w:val="TOC2"/>
        <w:tabs>
          <w:tab w:val="right" w:leader="dot" w:pos="9590"/>
        </w:tabs>
        <w:rPr>
          <w:rFonts w:ascii="Garamond" w:eastAsiaTheme="minorEastAsia" w:hAnsi="Garamond" w:cstheme="minorBidi"/>
          <w:noProof/>
        </w:rPr>
      </w:pPr>
      <w:hyperlink w:anchor="_Toc458672665" w:history="1">
        <w:r w:rsidR="00A11CF2" w:rsidRPr="00A11CF2">
          <w:rPr>
            <w:rStyle w:val="Hyperlink"/>
            <w:rFonts w:ascii="Garamond" w:hAnsi="Garamond"/>
            <w:noProof/>
          </w:rPr>
          <w:t>7.5</w:t>
        </w:r>
        <w:r w:rsidR="00A11CF2" w:rsidRPr="00A11CF2">
          <w:rPr>
            <w:rFonts w:ascii="Garamond" w:hAnsi="Garamond"/>
            <w:noProof/>
            <w:webHidden/>
          </w:rPr>
          <w:tab/>
        </w:r>
        <w:r w:rsidR="00B972BF">
          <w:rPr>
            <w:rFonts w:ascii="Garamond" w:hAnsi="Garamond"/>
            <w:noProof/>
            <w:webHidden/>
          </w:rPr>
          <w:t>9</w:t>
        </w:r>
      </w:hyperlink>
    </w:p>
    <w:p w:rsidR="00A11CF2" w:rsidRPr="00A11CF2" w:rsidRDefault="008F5FBC">
      <w:pPr>
        <w:pStyle w:val="TOC2"/>
        <w:tabs>
          <w:tab w:val="right" w:leader="dot" w:pos="9590"/>
        </w:tabs>
        <w:rPr>
          <w:rFonts w:ascii="Garamond" w:eastAsiaTheme="minorEastAsia" w:hAnsi="Garamond" w:cstheme="minorBidi"/>
          <w:noProof/>
        </w:rPr>
      </w:pPr>
      <w:hyperlink w:anchor="_Toc458672666" w:history="1">
        <w:r w:rsidR="00A11CF2" w:rsidRPr="00A11CF2">
          <w:rPr>
            <w:rStyle w:val="Hyperlink"/>
            <w:rFonts w:ascii="Garamond" w:hAnsi="Garamond"/>
            <w:noProof/>
          </w:rPr>
          <w:t>7.6</w:t>
        </w:r>
        <w:r w:rsidR="00A11CF2" w:rsidRPr="00A11CF2">
          <w:rPr>
            <w:rFonts w:ascii="Garamond" w:hAnsi="Garamond"/>
            <w:noProof/>
            <w:webHidden/>
          </w:rPr>
          <w:tab/>
        </w:r>
        <w:r w:rsidR="003E3E75" w:rsidRPr="00A11CF2">
          <w:rPr>
            <w:rFonts w:ascii="Garamond" w:hAnsi="Garamond"/>
            <w:noProof/>
            <w:webHidden/>
          </w:rPr>
          <w:fldChar w:fldCharType="begin"/>
        </w:r>
        <w:r w:rsidR="00A11CF2" w:rsidRPr="00A11CF2">
          <w:rPr>
            <w:rFonts w:ascii="Garamond" w:hAnsi="Garamond"/>
            <w:noProof/>
            <w:webHidden/>
          </w:rPr>
          <w:instrText xml:space="preserve"> PAGEREF _Toc458672666 \h </w:instrText>
        </w:r>
        <w:r w:rsidR="003E3E75" w:rsidRPr="00A11CF2">
          <w:rPr>
            <w:rFonts w:ascii="Garamond" w:hAnsi="Garamond"/>
            <w:noProof/>
            <w:webHidden/>
          </w:rPr>
        </w:r>
        <w:r w:rsidR="003E3E75" w:rsidRPr="00A11CF2">
          <w:rPr>
            <w:rFonts w:ascii="Garamond" w:hAnsi="Garamond"/>
            <w:noProof/>
            <w:webHidden/>
          </w:rPr>
          <w:fldChar w:fldCharType="separate"/>
        </w:r>
        <w:r w:rsidR="00EB2864">
          <w:rPr>
            <w:rFonts w:ascii="Garamond" w:hAnsi="Garamond"/>
            <w:noProof/>
            <w:webHidden/>
          </w:rPr>
          <w:t>9</w:t>
        </w:r>
        <w:r w:rsidR="003E3E75" w:rsidRPr="00A11CF2">
          <w:rPr>
            <w:rFonts w:ascii="Garamond" w:hAnsi="Garamond"/>
            <w:noProof/>
            <w:webHidden/>
          </w:rPr>
          <w:fldChar w:fldCharType="end"/>
        </w:r>
      </w:hyperlink>
    </w:p>
    <w:p w:rsidR="00A11CF2" w:rsidRPr="00A11CF2" w:rsidRDefault="008F5FBC">
      <w:pPr>
        <w:pStyle w:val="TOC2"/>
        <w:tabs>
          <w:tab w:val="right" w:leader="dot" w:pos="9590"/>
        </w:tabs>
        <w:rPr>
          <w:rFonts w:ascii="Garamond" w:eastAsiaTheme="minorEastAsia" w:hAnsi="Garamond" w:cstheme="minorBidi"/>
          <w:noProof/>
        </w:rPr>
      </w:pPr>
      <w:hyperlink w:anchor="_Toc458672667" w:history="1">
        <w:r w:rsidR="00A11CF2" w:rsidRPr="00A11CF2">
          <w:rPr>
            <w:rStyle w:val="Hyperlink"/>
            <w:rFonts w:ascii="Garamond" w:hAnsi="Garamond"/>
            <w:noProof/>
          </w:rPr>
          <w:t>7.7</w:t>
        </w:r>
        <w:r w:rsidR="00A11CF2" w:rsidRPr="00A11CF2">
          <w:rPr>
            <w:rFonts w:ascii="Garamond" w:hAnsi="Garamond"/>
            <w:noProof/>
            <w:webHidden/>
          </w:rPr>
          <w:tab/>
        </w:r>
        <w:r w:rsidR="003E3E75" w:rsidRPr="00A11CF2">
          <w:rPr>
            <w:rFonts w:ascii="Garamond" w:hAnsi="Garamond"/>
            <w:noProof/>
            <w:webHidden/>
          </w:rPr>
          <w:fldChar w:fldCharType="begin"/>
        </w:r>
        <w:r w:rsidR="00A11CF2" w:rsidRPr="00A11CF2">
          <w:rPr>
            <w:rFonts w:ascii="Garamond" w:hAnsi="Garamond"/>
            <w:noProof/>
            <w:webHidden/>
          </w:rPr>
          <w:instrText xml:space="preserve"> PAGEREF _Toc458672667 \h </w:instrText>
        </w:r>
        <w:r w:rsidR="003E3E75" w:rsidRPr="00A11CF2">
          <w:rPr>
            <w:rFonts w:ascii="Garamond" w:hAnsi="Garamond"/>
            <w:noProof/>
            <w:webHidden/>
          </w:rPr>
        </w:r>
        <w:r w:rsidR="003E3E75" w:rsidRPr="00A11CF2">
          <w:rPr>
            <w:rFonts w:ascii="Garamond" w:hAnsi="Garamond"/>
            <w:noProof/>
            <w:webHidden/>
          </w:rPr>
          <w:fldChar w:fldCharType="separate"/>
        </w:r>
        <w:r w:rsidR="00EB2864">
          <w:rPr>
            <w:rFonts w:ascii="Garamond" w:hAnsi="Garamond"/>
            <w:noProof/>
            <w:webHidden/>
          </w:rPr>
          <w:t>9</w:t>
        </w:r>
        <w:r w:rsidR="003E3E75" w:rsidRPr="00A11CF2">
          <w:rPr>
            <w:rFonts w:ascii="Garamond" w:hAnsi="Garamond"/>
            <w:noProof/>
            <w:webHidden/>
          </w:rPr>
          <w:fldChar w:fldCharType="end"/>
        </w:r>
      </w:hyperlink>
    </w:p>
    <w:p w:rsidR="00A11CF2" w:rsidRPr="00A11CF2" w:rsidRDefault="008F5FBC">
      <w:pPr>
        <w:pStyle w:val="TOC1"/>
        <w:tabs>
          <w:tab w:val="left" w:pos="440"/>
          <w:tab w:val="right" w:leader="dot" w:pos="9590"/>
        </w:tabs>
        <w:rPr>
          <w:rFonts w:ascii="Garamond" w:eastAsiaTheme="minorEastAsia" w:hAnsi="Garamond" w:cstheme="minorBidi"/>
          <w:noProof/>
        </w:rPr>
      </w:pPr>
      <w:hyperlink w:anchor="_Toc458672668" w:history="1">
        <w:r w:rsidR="00A11CF2" w:rsidRPr="00A11CF2">
          <w:rPr>
            <w:rStyle w:val="Hyperlink"/>
            <w:rFonts w:ascii="Garamond" w:hAnsi="Garamond"/>
            <w:noProof/>
          </w:rPr>
          <w:t>8</w:t>
        </w:r>
        <w:r w:rsidR="00A11CF2" w:rsidRPr="00A11CF2">
          <w:rPr>
            <w:rFonts w:ascii="Garamond" w:eastAsiaTheme="minorEastAsia" w:hAnsi="Garamond" w:cstheme="minorBidi"/>
            <w:noProof/>
          </w:rPr>
          <w:tab/>
        </w:r>
        <w:r w:rsidR="00A11CF2" w:rsidRPr="00A11CF2">
          <w:rPr>
            <w:rStyle w:val="Hyperlink"/>
            <w:rFonts w:ascii="Garamond" w:hAnsi="Garamond"/>
            <w:noProof/>
          </w:rPr>
          <w:t>Efforts to Offer Training &amp; Employment Opportunities to Section 3 Residents</w:t>
        </w:r>
        <w:r w:rsidR="00A11CF2" w:rsidRPr="00A11CF2">
          <w:rPr>
            <w:rFonts w:ascii="Garamond" w:hAnsi="Garamond"/>
            <w:noProof/>
            <w:webHidden/>
          </w:rPr>
          <w:tab/>
        </w:r>
        <w:r w:rsidR="003E3E75" w:rsidRPr="00A11CF2">
          <w:rPr>
            <w:rFonts w:ascii="Garamond" w:hAnsi="Garamond"/>
            <w:noProof/>
            <w:webHidden/>
          </w:rPr>
          <w:fldChar w:fldCharType="begin"/>
        </w:r>
        <w:r w:rsidR="00A11CF2" w:rsidRPr="00A11CF2">
          <w:rPr>
            <w:rFonts w:ascii="Garamond" w:hAnsi="Garamond"/>
            <w:noProof/>
            <w:webHidden/>
          </w:rPr>
          <w:instrText xml:space="preserve"> PAGEREF _Toc458672668 \h </w:instrText>
        </w:r>
        <w:r w:rsidR="003E3E75" w:rsidRPr="00A11CF2">
          <w:rPr>
            <w:rFonts w:ascii="Garamond" w:hAnsi="Garamond"/>
            <w:noProof/>
            <w:webHidden/>
          </w:rPr>
        </w:r>
        <w:r w:rsidR="003E3E75" w:rsidRPr="00A11CF2">
          <w:rPr>
            <w:rFonts w:ascii="Garamond" w:hAnsi="Garamond"/>
            <w:noProof/>
            <w:webHidden/>
          </w:rPr>
          <w:fldChar w:fldCharType="separate"/>
        </w:r>
        <w:r w:rsidR="00EB2864">
          <w:rPr>
            <w:rFonts w:ascii="Garamond" w:hAnsi="Garamond"/>
            <w:noProof/>
            <w:webHidden/>
          </w:rPr>
          <w:t>9</w:t>
        </w:r>
        <w:r w:rsidR="003E3E75" w:rsidRPr="00A11CF2">
          <w:rPr>
            <w:rFonts w:ascii="Garamond" w:hAnsi="Garamond"/>
            <w:noProof/>
            <w:webHidden/>
          </w:rPr>
          <w:fldChar w:fldCharType="end"/>
        </w:r>
      </w:hyperlink>
    </w:p>
    <w:p w:rsidR="00A11CF2" w:rsidRPr="00A11CF2" w:rsidRDefault="008F5FBC">
      <w:pPr>
        <w:pStyle w:val="TOC2"/>
        <w:tabs>
          <w:tab w:val="right" w:leader="dot" w:pos="9590"/>
        </w:tabs>
        <w:rPr>
          <w:rFonts w:ascii="Garamond" w:eastAsiaTheme="minorEastAsia" w:hAnsi="Garamond" w:cstheme="minorBidi"/>
          <w:noProof/>
        </w:rPr>
      </w:pPr>
      <w:hyperlink w:anchor="_Toc458672669" w:history="1">
        <w:r w:rsidR="00A11CF2" w:rsidRPr="00A11CF2">
          <w:rPr>
            <w:rStyle w:val="Hyperlink"/>
            <w:rFonts w:ascii="Garamond" w:hAnsi="Garamond"/>
            <w:noProof/>
          </w:rPr>
          <w:t>8.1</w:t>
        </w:r>
        <w:r w:rsidR="00A11CF2" w:rsidRPr="00A11CF2">
          <w:rPr>
            <w:rFonts w:ascii="Garamond" w:hAnsi="Garamond"/>
            <w:noProof/>
            <w:webHidden/>
          </w:rPr>
          <w:tab/>
        </w:r>
        <w:r w:rsidR="00B224E0">
          <w:rPr>
            <w:rFonts w:ascii="Garamond" w:hAnsi="Garamond"/>
            <w:noProof/>
            <w:webHidden/>
          </w:rPr>
          <w:t>10</w:t>
        </w:r>
      </w:hyperlink>
    </w:p>
    <w:p w:rsidR="00A11CF2" w:rsidRPr="00A11CF2" w:rsidRDefault="008F5FBC">
      <w:pPr>
        <w:pStyle w:val="TOC2"/>
        <w:tabs>
          <w:tab w:val="right" w:leader="dot" w:pos="9590"/>
        </w:tabs>
        <w:rPr>
          <w:rFonts w:ascii="Garamond" w:eastAsiaTheme="minorEastAsia" w:hAnsi="Garamond" w:cstheme="minorBidi"/>
          <w:noProof/>
        </w:rPr>
      </w:pPr>
      <w:hyperlink w:anchor="_Toc458672670" w:history="1">
        <w:r w:rsidR="00A11CF2" w:rsidRPr="00A11CF2">
          <w:rPr>
            <w:rStyle w:val="Hyperlink"/>
            <w:rFonts w:ascii="Garamond" w:hAnsi="Garamond"/>
            <w:noProof/>
          </w:rPr>
          <w:t>8.2</w:t>
        </w:r>
        <w:r w:rsidR="00A11CF2" w:rsidRPr="00A11CF2">
          <w:rPr>
            <w:rFonts w:ascii="Garamond" w:hAnsi="Garamond"/>
            <w:noProof/>
            <w:webHidden/>
          </w:rPr>
          <w:tab/>
        </w:r>
        <w:r w:rsidR="00B224E0">
          <w:rPr>
            <w:rFonts w:ascii="Garamond" w:hAnsi="Garamond"/>
            <w:noProof/>
            <w:webHidden/>
          </w:rPr>
          <w:t>10</w:t>
        </w:r>
      </w:hyperlink>
    </w:p>
    <w:p w:rsidR="00A11CF2" w:rsidRPr="00A11CF2" w:rsidRDefault="008F5FBC">
      <w:pPr>
        <w:pStyle w:val="TOC2"/>
        <w:tabs>
          <w:tab w:val="right" w:leader="dot" w:pos="9590"/>
        </w:tabs>
        <w:rPr>
          <w:rFonts w:ascii="Garamond" w:eastAsiaTheme="minorEastAsia" w:hAnsi="Garamond" w:cstheme="minorBidi"/>
          <w:noProof/>
        </w:rPr>
      </w:pPr>
      <w:hyperlink w:anchor="_Toc458672671" w:history="1">
        <w:r w:rsidR="00A11CF2" w:rsidRPr="00A11CF2">
          <w:rPr>
            <w:rStyle w:val="Hyperlink"/>
            <w:rFonts w:ascii="Garamond" w:hAnsi="Garamond"/>
            <w:noProof/>
          </w:rPr>
          <w:t>8.3</w:t>
        </w:r>
        <w:r w:rsidR="00A11CF2" w:rsidRPr="00A11CF2">
          <w:rPr>
            <w:rFonts w:ascii="Garamond" w:hAnsi="Garamond"/>
            <w:noProof/>
            <w:webHidden/>
          </w:rPr>
          <w:tab/>
        </w:r>
        <w:r w:rsidR="00B224E0">
          <w:rPr>
            <w:rFonts w:ascii="Garamond" w:hAnsi="Garamond"/>
            <w:noProof/>
            <w:webHidden/>
          </w:rPr>
          <w:t>10</w:t>
        </w:r>
      </w:hyperlink>
    </w:p>
    <w:p w:rsidR="00A11CF2" w:rsidRPr="00A11CF2" w:rsidRDefault="008F5FBC">
      <w:pPr>
        <w:pStyle w:val="TOC2"/>
        <w:tabs>
          <w:tab w:val="right" w:leader="dot" w:pos="9590"/>
        </w:tabs>
        <w:rPr>
          <w:rFonts w:ascii="Garamond" w:eastAsiaTheme="minorEastAsia" w:hAnsi="Garamond" w:cstheme="minorBidi"/>
          <w:noProof/>
        </w:rPr>
      </w:pPr>
      <w:hyperlink w:anchor="_Toc458672672" w:history="1">
        <w:r w:rsidR="00A11CF2" w:rsidRPr="00A11CF2">
          <w:rPr>
            <w:rStyle w:val="Hyperlink"/>
            <w:rFonts w:ascii="Garamond" w:hAnsi="Garamond"/>
            <w:noProof/>
          </w:rPr>
          <w:t>8.4</w:t>
        </w:r>
        <w:r w:rsidR="00A11CF2" w:rsidRPr="00A11CF2">
          <w:rPr>
            <w:rFonts w:ascii="Garamond" w:hAnsi="Garamond"/>
            <w:noProof/>
            <w:webHidden/>
          </w:rPr>
          <w:tab/>
        </w:r>
        <w:r w:rsidR="00B224E0">
          <w:rPr>
            <w:rFonts w:ascii="Garamond" w:hAnsi="Garamond"/>
            <w:noProof/>
            <w:webHidden/>
          </w:rPr>
          <w:t>10</w:t>
        </w:r>
      </w:hyperlink>
    </w:p>
    <w:p w:rsidR="00A11CF2" w:rsidRPr="00A11CF2" w:rsidRDefault="008F5FBC">
      <w:pPr>
        <w:pStyle w:val="TOC2"/>
        <w:tabs>
          <w:tab w:val="right" w:leader="dot" w:pos="9590"/>
        </w:tabs>
        <w:rPr>
          <w:rFonts w:ascii="Garamond" w:eastAsiaTheme="minorEastAsia" w:hAnsi="Garamond" w:cstheme="minorBidi"/>
          <w:noProof/>
        </w:rPr>
      </w:pPr>
      <w:hyperlink w:anchor="_Toc458672673" w:history="1">
        <w:r w:rsidR="00A11CF2" w:rsidRPr="00A11CF2">
          <w:rPr>
            <w:rStyle w:val="Hyperlink"/>
            <w:rFonts w:ascii="Garamond" w:hAnsi="Garamond"/>
            <w:noProof/>
          </w:rPr>
          <w:t>8.5</w:t>
        </w:r>
        <w:r w:rsidR="00A11CF2" w:rsidRPr="00A11CF2">
          <w:rPr>
            <w:rFonts w:ascii="Garamond" w:hAnsi="Garamond"/>
            <w:noProof/>
            <w:webHidden/>
          </w:rPr>
          <w:tab/>
        </w:r>
        <w:r w:rsidR="00B224E0">
          <w:rPr>
            <w:rFonts w:ascii="Garamond" w:hAnsi="Garamond"/>
            <w:noProof/>
            <w:webHidden/>
          </w:rPr>
          <w:t>10</w:t>
        </w:r>
      </w:hyperlink>
    </w:p>
    <w:p w:rsidR="00A11CF2" w:rsidRPr="00A11CF2" w:rsidRDefault="008F5FBC">
      <w:pPr>
        <w:pStyle w:val="TOC2"/>
        <w:tabs>
          <w:tab w:val="right" w:leader="dot" w:pos="9590"/>
        </w:tabs>
        <w:rPr>
          <w:rFonts w:ascii="Garamond" w:eastAsiaTheme="minorEastAsia" w:hAnsi="Garamond" w:cstheme="minorBidi"/>
          <w:noProof/>
        </w:rPr>
      </w:pPr>
      <w:hyperlink w:anchor="_Toc458672674" w:history="1">
        <w:r w:rsidR="00A11CF2" w:rsidRPr="00A11CF2">
          <w:rPr>
            <w:rStyle w:val="Hyperlink"/>
            <w:rFonts w:ascii="Garamond" w:hAnsi="Garamond"/>
            <w:noProof/>
          </w:rPr>
          <w:t>8.6</w:t>
        </w:r>
        <w:r w:rsidR="00A11CF2" w:rsidRPr="00A11CF2">
          <w:rPr>
            <w:rFonts w:ascii="Garamond" w:hAnsi="Garamond"/>
            <w:noProof/>
            <w:webHidden/>
          </w:rPr>
          <w:tab/>
        </w:r>
        <w:r w:rsidR="003E3E75" w:rsidRPr="00A11CF2">
          <w:rPr>
            <w:rFonts w:ascii="Garamond" w:hAnsi="Garamond"/>
            <w:noProof/>
            <w:webHidden/>
          </w:rPr>
          <w:fldChar w:fldCharType="begin"/>
        </w:r>
        <w:r w:rsidR="00A11CF2" w:rsidRPr="00A11CF2">
          <w:rPr>
            <w:rFonts w:ascii="Garamond" w:hAnsi="Garamond"/>
            <w:noProof/>
            <w:webHidden/>
          </w:rPr>
          <w:instrText xml:space="preserve"> PAGEREF _Toc458672674 \h </w:instrText>
        </w:r>
        <w:r w:rsidR="003E3E75" w:rsidRPr="00A11CF2">
          <w:rPr>
            <w:rFonts w:ascii="Garamond" w:hAnsi="Garamond"/>
            <w:noProof/>
            <w:webHidden/>
          </w:rPr>
        </w:r>
        <w:r w:rsidR="003E3E75" w:rsidRPr="00A11CF2">
          <w:rPr>
            <w:rFonts w:ascii="Garamond" w:hAnsi="Garamond"/>
            <w:noProof/>
            <w:webHidden/>
          </w:rPr>
          <w:fldChar w:fldCharType="separate"/>
        </w:r>
        <w:r w:rsidR="00EB2864">
          <w:rPr>
            <w:rFonts w:ascii="Garamond" w:hAnsi="Garamond"/>
            <w:noProof/>
            <w:webHidden/>
          </w:rPr>
          <w:t>10</w:t>
        </w:r>
        <w:r w:rsidR="003E3E75" w:rsidRPr="00A11CF2">
          <w:rPr>
            <w:rFonts w:ascii="Garamond" w:hAnsi="Garamond"/>
            <w:noProof/>
            <w:webHidden/>
          </w:rPr>
          <w:fldChar w:fldCharType="end"/>
        </w:r>
      </w:hyperlink>
    </w:p>
    <w:p w:rsidR="00A11CF2" w:rsidRPr="00A11CF2" w:rsidRDefault="008F5FBC">
      <w:pPr>
        <w:pStyle w:val="TOC2"/>
        <w:tabs>
          <w:tab w:val="right" w:leader="dot" w:pos="9590"/>
        </w:tabs>
        <w:rPr>
          <w:rFonts w:ascii="Garamond" w:eastAsiaTheme="minorEastAsia" w:hAnsi="Garamond" w:cstheme="minorBidi"/>
          <w:noProof/>
        </w:rPr>
      </w:pPr>
      <w:hyperlink w:anchor="_Toc458672675" w:history="1">
        <w:r w:rsidR="00A11CF2" w:rsidRPr="00A11CF2">
          <w:rPr>
            <w:rStyle w:val="Hyperlink"/>
            <w:rFonts w:ascii="Garamond" w:hAnsi="Garamond"/>
            <w:noProof/>
          </w:rPr>
          <w:t>8.7</w:t>
        </w:r>
        <w:r w:rsidR="00A11CF2" w:rsidRPr="00A11CF2">
          <w:rPr>
            <w:rFonts w:ascii="Garamond" w:hAnsi="Garamond"/>
            <w:noProof/>
            <w:webHidden/>
          </w:rPr>
          <w:tab/>
        </w:r>
        <w:r w:rsidR="003E3E75" w:rsidRPr="00A11CF2">
          <w:rPr>
            <w:rFonts w:ascii="Garamond" w:hAnsi="Garamond"/>
            <w:noProof/>
            <w:webHidden/>
          </w:rPr>
          <w:fldChar w:fldCharType="begin"/>
        </w:r>
        <w:r w:rsidR="00A11CF2" w:rsidRPr="00A11CF2">
          <w:rPr>
            <w:rFonts w:ascii="Garamond" w:hAnsi="Garamond"/>
            <w:noProof/>
            <w:webHidden/>
          </w:rPr>
          <w:instrText xml:space="preserve"> PAGEREF _Toc458672675 \h </w:instrText>
        </w:r>
        <w:r w:rsidR="003E3E75" w:rsidRPr="00A11CF2">
          <w:rPr>
            <w:rFonts w:ascii="Garamond" w:hAnsi="Garamond"/>
            <w:noProof/>
            <w:webHidden/>
          </w:rPr>
        </w:r>
        <w:r w:rsidR="003E3E75" w:rsidRPr="00A11CF2">
          <w:rPr>
            <w:rFonts w:ascii="Garamond" w:hAnsi="Garamond"/>
            <w:noProof/>
            <w:webHidden/>
          </w:rPr>
          <w:fldChar w:fldCharType="separate"/>
        </w:r>
        <w:r w:rsidR="00EB2864">
          <w:rPr>
            <w:rFonts w:ascii="Garamond" w:hAnsi="Garamond"/>
            <w:noProof/>
            <w:webHidden/>
          </w:rPr>
          <w:t>10</w:t>
        </w:r>
        <w:r w:rsidR="003E3E75" w:rsidRPr="00A11CF2">
          <w:rPr>
            <w:rFonts w:ascii="Garamond" w:hAnsi="Garamond"/>
            <w:noProof/>
            <w:webHidden/>
          </w:rPr>
          <w:fldChar w:fldCharType="end"/>
        </w:r>
      </w:hyperlink>
    </w:p>
    <w:p w:rsidR="00A11CF2" w:rsidRPr="00A11CF2" w:rsidRDefault="008F5FBC">
      <w:pPr>
        <w:pStyle w:val="TOC2"/>
        <w:tabs>
          <w:tab w:val="right" w:leader="dot" w:pos="9590"/>
        </w:tabs>
        <w:rPr>
          <w:rFonts w:ascii="Garamond" w:eastAsiaTheme="minorEastAsia" w:hAnsi="Garamond" w:cstheme="minorBidi"/>
          <w:noProof/>
        </w:rPr>
      </w:pPr>
      <w:hyperlink w:anchor="_Toc458672676" w:history="1">
        <w:r w:rsidR="00A11CF2" w:rsidRPr="00A11CF2">
          <w:rPr>
            <w:rStyle w:val="Hyperlink"/>
            <w:rFonts w:ascii="Garamond" w:hAnsi="Garamond"/>
            <w:noProof/>
          </w:rPr>
          <w:t>8.8</w:t>
        </w:r>
        <w:r w:rsidR="00A11CF2" w:rsidRPr="00A11CF2">
          <w:rPr>
            <w:rFonts w:ascii="Garamond" w:hAnsi="Garamond"/>
            <w:noProof/>
            <w:webHidden/>
          </w:rPr>
          <w:tab/>
        </w:r>
        <w:r w:rsidR="003E3E75" w:rsidRPr="00A11CF2">
          <w:rPr>
            <w:rFonts w:ascii="Garamond" w:hAnsi="Garamond"/>
            <w:noProof/>
            <w:webHidden/>
          </w:rPr>
          <w:fldChar w:fldCharType="begin"/>
        </w:r>
        <w:r w:rsidR="00A11CF2" w:rsidRPr="00A11CF2">
          <w:rPr>
            <w:rFonts w:ascii="Garamond" w:hAnsi="Garamond"/>
            <w:noProof/>
            <w:webHidden/>
          </w:rPr>
          <w:instrText xml:space="preserve"> PAGEREF _Toc458672676 \h </w:instrText>
        </w:r>
        <w:r w:rsidR="003E3E75" w:rsidRPr="00A11CF2">
          <w:rPr>
            <w:rFonts w:ascii="Garamond" w:hAnsi="Garamond"/>
            <w:noProof/>
            <w:webHidden/>
          </w:rPr>
        </w:r>
        <w:r w:rsidR="003E3E75" w:rsidRPr="00A11CF2">
          <w:rPr>
            <w:rFonts w:ascii="Garamond" w:hAnsi="Garamond"/>
            <w:noProof/>
            <w:webHidden/>
          </w:rPr>
          <w:fldChar w:fldCharType="separate"/>
        </w:r>
        <w:r w:rsidR="00EB2864">
          <w:rPr>
            <w:rFonts w:ascii="Garamond" w:hAnsi="Garamond"/>
            <w:noProof/>
            <w:webHidden/>
          </w:rPr>
          <w:t>10</w:t>
        </w:r>
        <w:r w:rsidR="003E3E75" w:rsidRPr="00A11CF2">
          <w:rPr>
            <w:rFonts w:ascii="Garamond" w:hAnsi="Garamond"/>
            <w:noProof/>
            <w:webHidden/>
          </w:rPr>
          <w:fldChar w:fldCharType="end"/>
        </w:r>
      </w:hyperlink>
    </w:p>
    <w:p w:rsidR="00A11CF2" w:rsidRPr="00A11CF2" w:rsidRDefault="008F5FBC">
      <w:pPr>
        <w:pStyle w:val="TOC2"/>
        <w:tabs>
          <w:tab w:val="right" w:leader="dot" w:pos="9590"/>
        </w:tabs>
        <w:rPr>
          <w:rFonts w:ascii="Garamond" w:eastAsiaTheme="minorEastAsia" w:hAnsi="Garamond" w:cstheme="minorBidi"/>
          <w:noProof/>
        </w:rPr>
      </w:pPr>
      <w:hyperlink w:anchor="_Toc458672677" w:history="1">
        <w:r w:rsidR="00A11CF2" w:rsidRPr="00A11CF2">
          <w:rPr>
            <w:rStyle w:val="Hyperlink"/>
            <w:rFonts w:ascii="Garamond" w:hAnsi="Garamond"/>
            <w:noProof/>
          </w:rPr>
          <w:t>8.9</w:t>
        </w:r>
        <w:r w:rsidR="00A11CF2" w:rsidRPr="00A11CF2">
          <w:rPr>
            <w:rFonts w:ascii="Garamond" w:hAnsi="Garamond"/>
            <w:noProof/>
            <w:webHidden/>
          </w:rPr>
          <w:tab/>
        </w:r>
        <w:r w:rsidR="003E3E75" w:rsidRPr="00A11CF2">
          <w:rPr>
            <w:rFonts w:ascii="Garamond" w:hAnsi="Garamond"/>
            <w:noProof/>
            <w:webHidden/>
          </w:rPr>
          <w:fldChar w:fldCharType="begin"/>
        </w:r>
        <w:r w:rsidR="00A11CF2" w:rsidRPr="00A11CF2">
          <w:rPr>
            <w:rFonts w:ascii="Garamond" w:hAnsi="Garamond"/>
            <w:noProof/>
            <w:webHidden/>
          </w:rPr>
          <w:instrText xml:space="preserve"> PAGEREF _Toc458672677 \h </w:instrText>
        </w:r>
        <w:r w:rsidR="003E3E75" w:rsidRPr="00A11CF2">
          <w:rPr>
            <w:rFonts w:ascii="Garamond" w:hAnsi="Garamond"/>
            <w:noProof/>
            <w:webHidden/>
          </w:rPr>
        </w:r>
        <w:r w:rsidR="003E3E75" w:rsidRPr="00A11CF2">
          <w:rPr>
            <w:rFonts w:ascii="Garamond" w:hAnsi="Garamond"/>
            <w:noProof/>
            <w:webHidden/>
          </w:rPr>
          <w:fldChar w:fldCharType="separate"/>
        </w:r>
        <w:r w:rsidR="00EB2864">
          <w:rPr>
            <w:rFonts w:ascii="Garamond" w:hAnsi="Garamond"/>
            <w:noProof/>
            <w:webHidden/>
          </w:rPr>
          <w:t>1</w:t>
        </w:r>
        <w:r w:rsidR="00B224E0">
          <w:rPr>
            <w:rFonts w:ascii="Garamond" w:hAnsi="Garamond"/>
            <w:noProof/>
            <w:webHidden/>
          </w:rPr>
          <w:t>1</w:t>
        </w:r>
        <w:r w:rsidR="003E3E75" w:rsidRPr="00A11CF2">
          <w:rPr>
            <w:rFonts w:ascii="Garamond" w:hAnsi="Garamond"/>
            <w:noProof/>
            <w:webHidden/>
          </w:rPr>
          <w:fldChar w:fldCharType="end"/>
        </w:r>
      </w:hyperlink>
    </w:p>
    <w:p w:rsidR="00A11CF2" w:rsidRPr="00A11CF2" w:rsidRDefault="008F5FBC">
      <w:pPr>
        <w:pStyle w:val="TOC2"/>
        <w:tabs>
          <w:tab w:val="right" w:leader="dot" w:pos="9590"/>
        </w:tabs>
        <w:rPr>
          <w:rFonts w:ascii="Garamond" w:eastAsiaTheme="minorEastAsia" w:hAnsi="Garamond" w:cstheme="minorBidi"/>
          <w:noProof/>
        </w:rPr>
      </w:pPr>
      <w:hyperlink w:anchor="_Toc458672678" w:history="1">
        <w:r w:rsidR="00A11CF2" w:rsidRPr="00A11CF2">
          <w:rPr>
            <w:rStyle w:val="Hyperlink"/>
            <w:rFonts w:ascii="Garamond" w:hAnsi="Garamond"/>
            <w:noProof/>
          </w:rPr>
          <w:t>8.10</w:t>
        </w:r>
        <w:r w:rsidR="00A11CF2" w:rsidRPr="00A11CF2">
          <w:rPr>
            <w:rFonts w:ascii="Garamond" w:hAnsi="Garamond"/>
            <w:noProof/>
            <w:webHidden/>
          </w:rPr>
          <w:tab/>
        </w:r>
        <w:r w:rsidR="003E3E75" w:rsidRPr="00A11CF2">
          <w:rPr>
            <w:rFonts w:ascii="Garamond" w:hAnsi="Garamond"/>
            <w:noProof/>
            <w:webHidden/>
          </w:rPr>
          <w:fldChar w:fldCharType="begin"/>
        </w:r>
        <w:r w:rsidR="00A11CF2" w:rsidRPr="00A11CF2">
          <w:rPr>
            <w:rFonts w:ascii="Garamond" w:hAnsi="Garamond"/>
            <w:noProof/>
            <w:webHidden/>
          </w:rPr>
          <w:instrText xml:space="preserve"> PAGEREF _Toc458672678 \h </w:instrText>
        </w:r>
        <w:r w:rsidR="003E3E75" w:rsidRPr="00A11CF2">
          <w:rPr>
            <w:rFonts w:ascii="Garamond" w:hAnsi="Garamond"/>
            <w:noProof/>
            <w:webHidden/>
          </w:rPr>
        </w:r>
        <w:r w:rsidR="003E3E75" w:rsidRPr="00A11CF2">
          <w:rPr>
            <w:rFonts w:ascii="Garamond" w:hAnsi="Garamond"/>
            <w:noProof/>
            <w:webHidden/>
          </w:rPr>
          <w:fldChar w:fldCharType="separate"/>
        </w:r>
        <w:r w:rsidR="00EB2864">
          <w:rPr>
            <w:rFonts w:ascii="Garamond" w:hAnsi="Garamond"/>
            <w:noProof/>
            <w:webHidden/>
          </w:rPr>
          <w:t>1</w:t>
        </w:r>
        <w:r w:rsidR="00B224E0">
          <w:rPr>
            <w:rFonts w:ascii="Garamond" w:hAnsi="Garamond"/>
            <w:noProof/>
            <w:webHidden/>
          </w:rPr>
          <w:t>1</w:t>
        </w:r>
        <w:r w:rsidR="003E3E75" w:rsidRPr="00A11CF2">
          <w:rPr>
            <w:rFonts w:ascii="Garamond" w:hAnsi="Garamond"/>
            <w:noProof/>
            <w:webHidden/>
          </w:rPr>
          <w:fldChar w:fldCharType="end"/>
        </w:r>
      </w:hyperlink>
    </w:p>
    <w:p w:rsidR="00A11CF2" w:rsidRPr="00A11CF2" w:rsidRDefault="008F5FBC">
      <w:pPr>
        <w:pStyle w:val="TOC2"/>
        <w:tabs>
          <w:tab w:val="right" w:leader="dot" w:pos="9590"/>
        </w:tabs>
        <w:rPr>
          <w:rFonts w:ascii="Garamond" w:eastAsiaTheme="minorEastAsia" w:hAnsi="Garamond" w:cstheme="minorBidi"/>
          <w:noProof/>
        </w:rPr>
      </w:pPr>
      <w:hyperlink w:anchor="_Toc458672679" w:history="1">
        <w:r w:rsidR="00A11CF2" w:rsidRPr="00A11CF2">
          <w:rPr>
            <w:rStyle w:val="Hyperlink"/>
            <w:rFonts w:ascii="Garamond" w:hAnsi="Garamond"/>
            <w:noProof/>
          </w:rPr>
          <w:t>8.11</w:t>
        </w:r>
        <w:r w:rsidR="00A11CF2" w:rsidRPr="00A11CF2">
          <w:rPr>
            <w:rFonts w:ascii="Garamond" w:hAnsi="Garamond"/>
            <w:noProof/>
            <w:webHidden/>
          </w:rPr>
          <w:tab/>
        </w:r>
        <w:r w:rsidR="003E3E75" w:rsidRPr="00A11CF2">
          <w:rPr>
            <w:rFonts w:ascii="Garamond" w:hAnsi="Garamond"/>
            <w:noProof/>
            <w:webHidden/>
          </w:rPr>
          <w:fldChar w:fldCharType="begin"/>
        </w:r>
        <w:r w:rsidR="00A11CF2" w:rsidRPr="00A11CF2">
          <w:rPr>
            <w:rFonts w:ascii="Garamond" w:hAnsi="Garamond"/>
            <w:noProof/>
            <w:webHidden/>
          </w:rPr>
          <w:instrText xml:space="preserve"> PAGEREF _Toc458672679 \h </w:instrText>
        </w:r>
        <w:r w:rsidR="003E3E75" w:rsidRPr="00A11CF2">
          <w:rPr>
            <w:rFonts w:ascii="Garamond" w:hAnsi="Garamond"/>
            <w:noProof/>
            <w:webHidden/>
          </w:rPr>
        </w:r>
        <w:r w:rsidR="003E3E75" w:rsidRPr="00A11CF2">
          <w:rPr>
            <w:rFonts w:ascii="Garamond" w:hAnsi="Garamond"/>
            <w:noProof/>
            <w:webHidden/>
          </w:rPr>
          <w:fldChar w:fldCharType="separate"/>
        </w:r>
        <w:r w:rsidR="00EB2864">
          <w:rPr>
            <w:rFonts w:ascii="Garamond" w:hAnsi="Garamond"/>
            <w:noProof/>
            <w:webHidden/>
          </w:rPr>
          <w:t>1</w:t>
        </w:r>
        <w:r w:rsidR="00B224E0">
          <w:rPr>
            <w:rFonts w:ascii="Garamond" w:hAnsi="Garamond"/>
            <w:noProof/>
            <w:webHidden/>
          </w:rPr>
          <w:t>1</w:t>
        </w:r>
        <w:r w:rsidR="003E3E75" w:rsidRPr="00A11CF2">
          <w:rPr>
            <w:rFonts w:ascii="Garamond" w:hAnsi="Garamond"/>
            <w:noProof/>
            <w:webHidden/>
          </w:rPr>
          <w:fldChar w:fldCharType="end"/>
        </w:r>
      </w:hyperlink>
    </w:p>
    <w:p w:rsidR="00A11CF2" w:rsidRPr="00A11CF2" w:rsidRDefault="008F5FBC">
      <w:pPr>
        <w:pStyle w:val="TOC2"/>
        <w:tabs>
          <w:tab w:val="right" w:leader="dot" w:pos="9590"/>
        </w:tabs>
        <w:rPr>
          <w:rFonts w:ascii="Garamond" w:eastAsiaTheme="minorEastAsia" w:hAnsi="Garamond" w:cstheme="minorBidi"/>
          <w:noProof/>
        </w:rPr>
      </w:pPr>
      <w:hyperlink w:anchor="_Toc458672680" w:history="1">
        <w:r w:rsidR="00A11CF2" w:rsidRPr="00A11CF2">
          <w:rPr>
            <w:rStyle w:val="Hyperlink"/>
            <w:rFonts w:ascii="Garamond" w:hAnsi="Garamond"/>
            <w:noProof/>
          </w:rPr>
          <w:t>8.12</w:t>
        </w:r>
        <w:r w:rsidR="00A11CF2" w:rsidRPr="00A11CF2">
          <w:rPr>
            <w:rFonts w:ascii="Garamond" w:hAnsi="Garamond"/>
            <w:noProof/>
            <w:webHidden/>
          </w:rPr>
          <w:tab/>
        </w:r>
        <w:r w:rsidR="003E3E75" w:rsidRPr="00A11CF2">
          <w:rPr>
            <w:rFonts w:ascii="Garamond" w:hAnsi="Garamond"/>
            <w:noProof/>
            <w:webHidden/>
          </w:rPr>
          <w:fldChar w:fldCharType="begin"/>
        </w:r>
        <w:r w:rsidR="00A11CF2" w:rsidRPr="00A11CF2">
          <w:rPr>
            <w:rFonts w:ascii="Garamond" w:hAnsi="Garamond"/>
            <w:noProof/>
            <w:webHidden/>
          </w:rPr>
          <w:instrText xml:space="preserve"> PAGEREF _Toc458672680 \h </w:instrText>
        </w:r>
        <w:r w:rsidR="003E3E75" w:rsidRPr="00A11CF2">
          <w:rPr>
            <w:rFonts w:ascii="Garamond" w:hAnsi="Garamond"/>
            <w:noProof/>
            <w:webHidden/>
          </w:rPr>
        </w:r>
        <w:r w:rsidR="003E3E75" w:rsidRPr="00A11CF2">
          <w:rPr>
            <w:rFonts w:ascii="Garamond" w:hAnsi="Garamond"/>
            <w:noProof/>
            <w:webHidden/>
          </w:rPr>
          <w:fldChar w:fldCharType="separate"/>
        </w:r>
        <w:r w:rsidR="00EB2864">
          <w:rPr>
            <w:rFonts w:ascii="Garamond" w:hAnsi="Garamond"/>
            <w:noProof/>
            <w:webHidden/>
          </w:rPr>
          <w:t>1</w:t>
        </w:r>
        <w:r w:rsidR="00B224E0">
          <w:rPr>
            <w:rFonts w:ascii="Garamond" w:hAnsi="Garamond"/>
            <w:noProof/>
            <w:webHidden/>
          </w:rPr>
          <w:t>1</w:t>
        </w:r>
        <w:r w:rsidR="003E3E75" w:rsidRPr="00A11CF2">
          <w:rPr>
            <w:rFonts w:ascii="Garamond" w:hAnsi="Garamond"/>
            <w:noProof/>
            <w:webHidden/>
          </w:rPr>
          <w:fldChar w:fldCharType="end"/>
        </w:r>
      </w:hyperlink>
    </w:p>
    <w:p w:rsidR="00A11CF2" w:rsidRPr="00A11CF2" w:rsidRDefault="008F5FBC">
      <w:pPr>
        <w:pStyle w:val="TOC2"/>
        <w:tabs>
          <w:tab w:val="right" w:leader="dot" w:pos="9590"/>
        </w:tabs>
        <w:rPr>
          <w:rFonts w:ascii="Garamond" w:eastAsiaTheme="minorEastAsia" w:hAnsi="Garamond" w:cstheme="minorBidi"/>
          <w:noProof/>
        </w:rPr>
      </w:pPr>
      <w:hyperlink w:anchor="_Toc458672681" w:history="1">
        <w:r w:rsidR="00A11CF2" w:rsidRPr="00A11CF2">
          <w:rPr>
            <w:rStyle w:val="Hyperlink"/>
            <w:rFonts w:ascii="Garamond" w:hAnsi="Garamond"/>
            <w:noProof/>
          </w:rPr>
          <w:t>8.13</w:t>
        </w:r>
        <w:r w:rsidR="00A11CF2" w:rsidRPr="00A11CF2">
          <w:rPr>
            <w:rFonts w:ascii="Garamond" w:hAnsi="Garamond"/>
            <w:noProof/>
            <w:webHidden/>
          </w:rPr>
          <w:tab/>
        </w:r>
        <w:r w:rsidR="003E3E75" w:rsidRPr="00A11CF2">
          <w:rPr>
            <w:rFonts w:ascii="Garamond" w:hAnsi="Garamond"/>
            <w:noProof/>
            <w:webHidden/>
          </w:rPr>
          <w:fldChar w:fldCharType="begin"/>
        </w:r>
        <w:r w:rsidR="00A11CF2" w:rsidRPr="00A11CF2">
          <w:rPr>
            <w:rFonts w:ascii="Garamond" w:hAnsi="Garamond"/>
            <w:noProof/>
            <w:webHidden/>
          </w:rPr>
          <w:instrText xml:space="preserve"> PAGEREF _Toc458672681 \h </w:instrText>
        </w:r>
        <w:r w:rsidR="003E3E75" w:rsidRPr="00A11CF2">
          <w:rPr>
            <w:rFonts w:ascii="Garamond" w:hAnsi="Garamond"/>
            <w:noProof/>
            <w:webHidden/>
          </w:rPr>
        </w:r>
        <w:r w:rsidR="003E3E75" w:rsidRPr="00A11CF2">
          <w:rPr>
            <w:rFonts w:ascii="Garamond" w:hAnsi="Garamond"/>
            <w:noProof/>
            <w:webHidden/>
          </w:rPr>
          <w:fldChar w:fldCharType="separate"/>
        </w:r>
        <w:r w:rsidR="00EB2864">
          <w:rPr>
            <w:rFonts w:ascii="Garamond" w:hAnsi="Garamond"/>
            <w:noProof/>
            <w:webHidden/>
          </w:rPr>
          <w:t>11</w:t>
        </w:r>
        <w:r w:rsidR="003E3E75" w:rsidRPr="00A11CF2">
          <w:rPr>
            <w:rFonts w:ascii="Garamond" w:hAnsi="Garamond"/>
            <w:noProof/>
            <w:webHidden/>
          </w:rPr>
          <w:fldChar w:fldCharType="end"/>
        </w:r>
      </w:hyperlink>
    </w:p>
    <w:p w:rsidR="00A11CF2" w:rsidRPr="00A11CF2" w:rsidRDefault="008F5FBC">
      <w:pPr>
        <w:pStyle w:val="TOC2"/>
        <w:tabs>
          <w:tab w:val="right" w:leader="dot" w:pos="9590"/>
        </w:tabs>
        <w:rPr>
          <w:rFonts w:ascii="Garamond" w:eastAsiaTheme="minorEastAsia" w:hAnsi="Garamond" w:cstheme="minorBidi"/>
          <w:noProof/>
        </w:rPr>
      </w:pPr>
      <w:hyperlink w:anchor="_Toc458672682" w:history="1">
        <w:r w:rsidR="00A11CF2" w:rsidRPr="00A11CF2">
          <w:rPr>
            <w:rStyle w:val="Hyperlink"/>
            <w:rFonts w:ascii="Garamond" w:hAnsi="Garamond"/>
            <w:noProof/>
          </w:rPr>
          <w:t>8.14</w:t>
        </w:r>
        <w:r w:rsidR="00A11CF2" w:rsidRPr="00A11CF2">
          <w:rPr>
            <w:rFonts w:ascii="Garamond" w:hAnsi="Garamond"/>
            <w:noProof/>
            <w:webHidden/>
          </w:rPr>
          <w:tab/>
        </w:r>
        <w:r w:rsidR="003E3E75" w:rsidRPr="00A11CF2">
          <w:rPr>
            <w:rFonts w:ascii="Garamond" w:hAnsi="Garamond"/>
            <w:noProof/>
            <w:webHidden/>
          </w:rPr>
          <w:fldChar w:fldCharType="begin"/>
        </w:r>
        <w:r w:rsidR="00A11CF2" w:rsidRPr="00A11CF2">
          <w:rPr>
            <w:rFonts w:ascii="Garamond" w:hAnsi="Garamond"/>
            <w:noProof/>
            <w:webHidden/>
          </w:rPr>
          <w:instrText xml:space="preserve"> PAGEREF _Toc458672682 \h </w:instrText>
        </w:r>
        <w:r w:rsidR="003E3E75" w:rsidRPr="00A11CF2">
          <w:rPr>
            <w:rFonts w:ascii="Garamond" w:hAnsi="Garamond"/>
            <w:noProof/>
            <w:webHidden/>
          </w:rPr>
        </w:r>
        <w:r w:rsidR="003E3E75" w:rsidRPr="00A11CF2">
          <w:rPr>
            <w:rFonts w:ascii="Garamond" w:hAnsi="Garamond"/>
            <w:noProof/>
            <w:webHidden/>
          </w:rPr>
          <w:fldChar w:fldCharType="separate"/>
        </w:r>
        <w:r w:rsidR="00EB2864">
          <w:rPr>
            <w:rFonts w:ascii="Garamond" w:hAnsi="Garamond"/>
            <w:noProof/>
            <w:webHidden/>
          </w:rPr>
          <w:t>11</w:t>
        </w:r>
        <w:r w:rsidR="003E3E75" w:rsidRPr="00A11CF2">
          <w:rPr>
            <w:rFonts w:ascii="Garamond" w:hAnsi="Garamond"/>
            <w:noProof/>
            <w:webHidden/>
          </w:rPr>
          <w:fldChar w:fldCharType="end"/>
        </w:r>
      </w:hyperlink>
    </w:p>
    <w:p w:rsidR="00A11CF2" w:rsidRPr="00A11CF2" w:rsidRDefault="008F5FBC">
      <w:pPr>
        <w:pStyle w:val="TOC2"/>
        <w:tabs>
          <w:tab w:val="right" w:leader="dot" w:pos="9590"/>
        </w:tabs>
        <w:rPr>
          <w:rFonts w:ascii="Garamond" w:eastAsiaTheme="minorEastAsia" w:hAnsi="Garamond" w:cstheme="minorBidi"/>
          <w:noProof/>
        </w:rPr>
      </w:pPr>
      <w:hyperlink w:anchor="_Toc458672683" w:history="1">
        <w:r w:rsidR="00A11CF2" w:rsidRPr="00A11CF2">
          <w:rPr>
            <w:rStyle w:val="Hyperlink"/>
            <w:rFonts w:ascii="Garamond" w:hAnsi="Garamond"/>
            <w:noProof/>
          </w:rPr>
          <w:t>8.15</w:t>
        </w:r>
        <w:r w:rsidR="00A11CF2" w:rsidRPr="00A11CF2">
          <w:rPr>
            <w:rFonts w:ascii="Garamond" w:hAnsi="Garamond"/>
            <w:noProof/>
            <w:webHidden/>
          </w:rPr>
          <w:tab/>
        </w:r>
        <w:r w:rsidR="003E3E75" w:rsidRPr="00A11CF2">
          <w:rPr>
            <w:rFonts w:ascii="Garamond" w:hAnsi="Garamond"/>
            <w:noProof/>
            <w:webHidden/>
          </w:rPr>
          <w:fldChar w:fldCharType="begin"/>
        </w:r>
        <w:r w:rsidR="00A11CF2" w:rsidRPr="00A11CF2">
          <w:rPr>
            <w:rFonts w:ascii="Garamond" w:hAnsi="Garamond"/>
            <w:noProof/>
            <w:webHidden/>
          </w:rPr>
          <w:instrText xml:space="preserve"> PAGEREF _Toc458672683 \h </w:instrText>
        </w:r>
        <w:r w:rsidR="003E3E75" w:rsidRPr="00A11CF2">
          <w:rPr>
            <w:rFonts w:ascii="Garamond" w:hAnsi="Garamond"/>
            <w:noProof/>
            <w:webHidden/>
          </w:rPr>
        </w:r>
        <w:r w:rsidR="003E3E75" w:rsidRPr="00A11CF2">
          <w:rPr>
            <w:rFonts w:ascii="Garamond" w:hAnsi="Garamond"/>
            <w:noProof/>
            <w:webHidden/>
          </w:rPr>
          <w:fldChar w:fldCharType="separate"/>
        </w:r>
        <w:r w:rsidR="00EB2864">
          <w:rPr>
            <w:rFonts w:ascii="Garamond" w:hAnsi="Garamond"/>
            <w:noProof/>
            <w:webHidden/>
          </w:rPr>
          <w:t>11</w:t>
        </w:r>
        <w:r w:rsidR="003E3E75" w:rsidRPr="00A11CF2">
          <w:rPr>
            <w:rFonts w:ascii="Garamond" w:hAnsi="Garamond"/>
            <w:noProof/>
            <w:webHidden/>
          </w:rPr>
          <w:fldChar w:fldCharType="end"/>
        </w:r>
      </w:hyperlink>
    </w:p>
    <w:p w:rsidR="00A11CF2" w:rsidRPr="00A11CF2" w:rsidRDefault="008F5FBC">
      <w:pPr>
        <w:pStyle w:val="TOC2"/>
        <w:tabs>
          <w:tab w:val="right" w:leader="dot" w:pos="9590"/>
        </w:tabs>
        <w:rPr>
          <w:rFonts w:ascii="Garamond" w:eastAsiaTheme="minorEastAsia" w:hAnsi="Garamond" w:cstheme="minorBidi"/>
          <w:noProof/>
        </w:rPr>
      </w:pPr>
      <w:hyperlink w:anchor="_Toc458672684" w:history="1">
        <w:r w:rsidR="00A11CF2" w:rsidRPr="00A11CF2">
          <w:rPr>
            <w:rStyle w:val="Hyperlink"/>
            <w:rFonts w:ascii="Garamond" w:hAnsi="Garamond"/>
            <w:noProof/>
          </w:rPr>
          <w:t>8.16</w:t>
        </w:r>
        <w:r w:rsidR="00A11CF2" w:rsidRPr="00A11CF2">
          <w:rPr>
            <w:rFonts w:ascii="Garamond" w:hAnsi="Garamond"/>
            <w:noProof/>
            <w:webHidden/>
          </w:rPr>
          <w:tab/>
        </w:r>
        <w:r w:rsidR="003E3E75" w:rsidRPr="00A11CF2">
          <w:rPr>
            <w:rFonts w:ascii="Garamond" w:hAnsi="Garamond"/>
            <w:noProof/>
            <w:webHidden/>
          </w:rPr>
          <w:fldChar w:fldCharType="begin"/>
        </w:r>
        <w:r w:rsidR="00A11CF2" w:rsidRPr="00A11CF2">
          <w:rPr>
            <w:rFonts w:ascii="Garamond" w:hAnsi="Garamond"/>
            <w:noProof/>
            <w:webHidden/>
          </w:rPr>
          <w:instrText xml:space="preserve"> PAGEREF _Toc458672684 \h </w:instrText>
        </w:r>
        <w:r w:rsidR="003E3E75" w:rsidRPr="00A11CF2">
          <w:rPr>
            <w:rFonts w:ascii="Garamond" w:hAnsi="Garamond"/>
            <w:noProof/>
            <w:webHidden/>
          </w:rPr>
        </w:r>
        <w:r w:rsidR="003E3E75" w:rsidRPr="00A11CF2">
          <w:rPr>
            <w:rFonts w:ascii="Garamond" w:hAnsi="Garamond"/>
            <w:noProof/>
            <w:webHidden/>
          </w:rPr>
          <w:fldChar w:fldCharType="separate"/>
        </w:r>
        <w:r w:rsidR="00EB2864">
          <w:rPr>
            <w:rFonts w:ascii="Garamond" w:hAnsi="Garamond"/>
            <w:noProof/>
            <w:webHidden/>
          </w:rPr>
          <w:t>11</w:t>
        </w:r>
        <w:r w:rsidR="003E3E75" w:rsidRPr="00A11CF2">
          <w:rPr>
            <w:rFonts w:ascii="Garamond" w:hAnsi="Garamond"/>
            <w:noProof/>
            <w:webHidden/>
          </w:rPr>
          <w:fldChar w:fldCharType="end"/>
        </w:r>
      </w:hyperlink>
    </w:p>
    <w:p w:rsidR="00A11CF2" w:rsidRPr="00A11CF2" w:rsidRDefault="008F5FBC">
      <w:pPr>
        <w:pStyle w:val="TOC2"/>
        <w:tabs>
          <w:tab w:val="right" w:leader="dot" w:pos="9590"/>
        </w:tabs>
        <w:rPr>
          <w:rFonts w:ascii="Garamond" w:eastAsiaTheme="minorEastAsia" w:hAnsi="Garamond" w:cstheme="minorBidi"/>
          <w:noProof/>
        </w:rPr>
      </w:pPr>
      <w:hyperlink w:anchor="_Toc458672685" w:history="1">
        <w:r w:rsidR="00A11CF2" w:rsidRPr="00A11CF2">
          <w:rPr>
            <w:rStyle w:val="Hyperlink"/>
            <w:rFonts w:ascii="Garamond" w:hAnsi="Garamond"/>
            <w:noProof/>
          </w:rPr>
          <w:t>8.17</w:t>
        </w:r>
        <w:r w:rsidR="00A11CF2" w:rsidRPr="00A11CF2">
          <w:rPr>
            <w:rFonts w:ascii="Garamond" w:hAnsi="Garamond"/>
            <w:noProof/>
            <w:webHidden/>
          </w:rPr>
          <w:tab/>
        </w:r>
        <w:r w:rsidR="003E3E75" w:rsidRPr="00A11CF2">
          <w:rPr>
            <w:rFonts w:ascii="Garamond" w:hAnsi="Garamond"/>
            <w:noProof/>
            <w:webHidden/>
          </w:rPr>
          <w:fldChar w:fldCharType="begin"/>
        </w:r>
        <w:r w:rsidR="00A11CF2" w:rsidRPr="00A11CF2">
          <w:rPr>
            <w:rFonts w:ascii="Garamond" w:hAnsi="Garamond"/>
            <w:noProof/>
            <w:webHidden/>
          </w:rPr>
          <w:instrText xml:space="preserve"> PAGEREF _Toc458672685 \h </w:instrText>
        </w:r>
        <w:r w:rsidR="003E3E75" w:rsidRPr="00A11CF2">
          <w:rPr>
            <w:rFonts w:ascii="Garamond" w:hAnsi="Garamond"/>
            <w:noProof/>
            <w:webHidden/>
          </w:rPr>
        </w:r>
        <w:r w:rsidR="003E3E75" w:rsidRPr="00A11CF2">
          <w:rPr>
            <w:rFonts w:ascii="Garamond" w:hAnsi="Garamond"/>
            <w:noProof/>
            <w:webHidden/>
          </w:rPr>
          <w:fldChar w:fldCharType="separate"/>
        </w:r>
        <w:r w:rsidR="00EB2864">
          <w:rPr>
            <w:rFonts w:ascii="Garamond" w:hAnsi="Garamond"/>
            <w:noProof/>
            <w:webHidden/>
          </w:rPr>
          <w:t>11</w:t>
        </w:r>
        <w:r w:rsidR="003E3E75" w:rsidRPr="00A11CF2">
          <w:rPr>
            <w:rFonts w:ascii="Garamond" w:hAnsi="Garamond"/>
            <w:noProof/>
            <w:webHidden/>
          </w:rPr>
          <w:fldChar w:fldCharType="end"/>
        </w:r>
      </w:hyperlink>
    </w:p>
    <w:p w:rsidR="00A11CF2" w:rsidRPr="00A11CF2" w:rsidRDefault="008F5FBC">
      <w:pPr>
        <w:pStyle w:val="TOC2"/>
        <w:tabs>
          <w:tab w:val="right" w:leader="dot" w:pos="9590"/>
        </w:tabs>
        <w:rPr>
          <w:rFonts w:ascii="Garamond" w:eastAsiaTheme="minorEastAsia" w:hAnsi="Garamond" w:cstheme="minorBidi"/>
          <w:noProof/>
        </w:rPr>
      </w:pPr>
      <w:hyperlink w:anchor="_Toc458672686" w:history="1">
        <w:r w:rsidR="00A11CF2" w:rsidRPr="00A11CF2">
          <w:rPr>
            <w:rStyle w:val="Hyperlink"/>
            <w:rFonts w:ascii="Garamond" w:hAnsi="Garamond"/>
            <w:noProof/>
          </w:rPr>
          <w:t>8.18</w:t>
        </w:r>
        <w:r w:rsidR="00A11CF2" w:rsidRPr="00A11CF2">
          <w:rPr>
            <w:rFonts w:ascii="Garamond" w:hAnsi="Garamond"/>
            <w:noProof/>
            <w:webHidden/>
          </w:rPr>
          <w:tab/>
        </w:r>
        <w:r w:rsidR="003E3E75" w:rsidRPr="00A11CF2">
          <w:rPr>
            <w:rFonts w:ascii="Garamond" w:hAnsi="Garamond"/>
            <w:noProof/>
            <w:webHidden/>
          </w:rPr>
          <w:fldChar w:fldCharType="begin"/>
        </w:r>
        <w:r w:rsidR="00A11CF2" w:rsidRPr="00A11CF2">
          <w:rPr>
            <w:rFonts w:ascii="Garamond" w:hAnsi="Garamond"/>
            <w:noProof/>
            <w:webHidden/>
          </w:rPr>
          <w:instrText xml:space="preserve"> PAGEREF _Toc458672686 \h </w:instrText>
        </w:r>
        <w:r w:rsidR="003E3E75" w:rsidRPr="00A11CF2">
          <w:rPr>
            <w:rFonts w:ascii="Garamond" w:hAnsi="Garamond"/>
            <w:noProof/>
            <w:webHidden/>
          </w:rPr>
        </w:r>
        <w:r w:rsidR="003E3E75" w:rsidRPr="00A11CF2">
          <w:rPr>
            <w:rFonts w:ascii="Garamond" w:hAnsi="Garamond"/>
            <w:noProof/>
            <w:webHidden/>
          </w:rPr>
          <w:fldChar w:fldCharType="separate"/>
        </w:r>
        <w:r w:rsidR="00EB2864">
          <w:rPr>
            <w:rFonts w:ascii="Garamond" w:hAnsi="Garamond"/>
            <w:noProof/>
            <w:webHidden/>
          </w:rPr>
          <w:t>1</w:t>
        </w:r>
        <w:r w:rsidR="00B507A2">
          <w:rPr>
            <w:rFonts w:ascii="Garamond" w:hAnsi="Garamond"/>
            <w:noProof/>
            <w:webHidden/>
          </w:rPr>
          <w:t>2</w:t>
        </w:r>
        <w:r w:rsidR="003E3E75" w:rsidRPr="00A11CF2">
          <w:rPr>
            <w:rFonts w:ascii="Garamond" w:hAnsi="Garamond"/>
            <w:noProof/>
            <w:webHidden/>
          </w:rPr>
          <w:fldChar w:fldCharType="end"/>
        </w:r>
      </w:hyperlink>
    </w:p>
    <w:p w:rsidR="00A11CF2" w:rsidRPr="00A11CF2" w:rsidRDefault="008F5FBC">
      <w:pPr>
        <w:pStyle w:val="TOC2"/>
        <w:tabs>
          <w:tab w:val="right" w:leader="dot" w:pos="9590"/>
        </w:tabs>
        <w:rPr>
          <w:rFonts w:ascii="Garamond" w:eastAsiaTheme="minorEastAsia" w:hAnsi="Garamond" w:cstheme="minorBidi"/>
          <w:noProof/>
        </w:rPr>
      </w:pPr>
      <w:hyperlink w:anchor="_Toc458672687" w:history="1">
        <w:r w:rsidR="00A11CF2" w:rsidRPr="00A11CF2">
          <w:rPr>
            <w:rStyle w:val="Hyperlink"/>
            <w:rFonts w:ascii="Garamond" w:hAnsi="Garamond"/>
            <w:noProof/>
          </w:rPr>
          <w:t>8.19</w:t>
        </w:r>
        <w:r w:rsidR="00A11CF2" w:rsidRPr="00A11CF2">
          <w:rPr>
            <w:rFonts w:ascii="Garamond" w:hAnsi="Garamond"/>
            <w:noProof/>
            <w:webHidden/>
          </w:rPr>
          <w:tab/>
        </w:r>
        <w:r w:rsidR="003E3E75" w:rsidRPr="00A11CF2">
          <w:rPr>
            <w:rFonts w:ascii="Garamond" w:hAnsi="Garamond"/>
            <w:noProof/>
            <w:webHidden/>
          </w:rPr>
          <w:fldChar w:fldCharType="begin"/>
        </w:r>
        <w:r w:rsidR="00A11CF2" w:rsidRPr="00A11CF2">
          <w:rPr>
            <w:rFonts w:ascii="Garamond" w:hAnsi="Garamond"/>
            <w:noProof/>
            <w:webHidden/>
          </w:rPr>
          <w:instrText xml:space="preserve"> PAGEREF _Toc458672687 \h </w:instrText>
        </w:r>
        <w:r w:rsidR="003E3E75" w:rsidRPr="00A11CF2">
          <w:rPr>
            <w:rFonts w:ascii="Garamond" w:hAnsi="Garamond"/>
            <w:noProof/>
            <w:webHidden/>
          </w:rPr>
        </w:r>
        <w:r w:rsidR="003E3E75" w:rsidRPr="00A11CF2">
          <w:rPr>
            <w:rFonts w:ascii="Garamond" w:hAnsi="Garamond"/>
            <w:noProof/>
            <w:webHidden/>
          </w:rPr>
          <w:fldChar w:fldCharType="separate"/>
        </w:r>
        <w:r w:rsidR="00EB2864">
          <w:rPr>
            <w:rFonts w:ascii="Garamond" w:hAnsi="Garamond"/>
            <w:noProof/>
            <w:webHidden/>
          </w:rPr>
          <w:t>1</w:t>
        </w:r>
        <w:r w:rsidR="00B507A2">
          <w:rPr>
            <w:rFonts w:ascii="Garamond" w:hAnsi="Garamond"/>
            <w:noProof/>
            <w:webHidden/>
          </w:rPr>
          <w:t>2</w:t>
        </w:r>
        <w:r w:rsidR="003E3E75" w:rsidRPr="00A11CF2">
          <w:rPr>
            <w:rFonts w:ascii="Garamond" w:hAnsi="Garamond"/>
            <w:noProof/>
            <w:webHidden/>
          </w:rPr>
          <w:fldChar w:fldCharType="end"/>
        </w:r>
      </w:hyperlink>
    </w:p>
    <w:p w:rsidR="00A11CF2" w:rsidRPr="00A11CF2" w:rsidRDefault="008F5FBC">
      <w:pPr>
        <w:pStyle w:val="TOC2"/>
        <w:tabs>
          <w:tab w:val="right" w:leader="dot" w:pos="9590"/>
        </w:tabs>
        <w:rPr>
          <w:rFonts w:ascii="Garamond" w:eastAsiaTheme="minorEastAsia" w:hAnsi="Garamond" w:cstheme="minorBidi"/>
          <w:noProof/>
        </w:rPr>
      </w:pPr>
      <w:hyperlink w:anchor="_Toc458672688" w:history="1">
        <w:r w:rsidR="00A11CF2" w:rsidRPr="00A11CF2">
          <w:rPr>
            <w:rStyle w:val="Hyperlink"/>
            <w:rFonts w:ascii="Garamond" w:hAnsi="Garamond"/>
            <w:noProof/>
          </w:rPr>
          <w:t>8.20</w:t>
        </w:r>
        <w:r w:rsidR="00A11CF2" w:rsidRPr="00A11CF2">
          <w:rPr>
            <w:rFonts w:ascii="Garamond" w:hAnsi="Garamond"/>
            <w:noProof/>
            <w:webHidden/>
          </w:rPr>
          <w:tab/>
        </w:r>
        <w:r w:rsidR="003E3E75" w:rsidRPr="00A11CF2">
          <w:rPr>
            <w:rFonts w:ascii="Garamond" w:hAnsi="Garamond"/>
            <w:noProof/>
            <w:webHidden/>
          </w:rPr>
          <w:fldChar w:fldCharType="begin"/>
        </w:r>
        <w:r w:rsidR="00A11CF2" w:rsidRPr="00A11CF2">
          <w:rPr>
            <w:rFonts w:ascii="Garamond" w:hAnsi="Garamond"/>
            <w:noProof/>
            <w:webHidden/>
          </w:rPr>
          <w:instrText xml:space="preserve"> PAGEREF _Toc458672688 \h </w:instrText>
        </w:r>
        <w:r w:rsidR="003E3E75" w:rsidRPr="00A11CF2">
          <w:rPr>
            <w:rFonts w:ascii="Garamond" w:hAnsi="Garamond"/>
            <w:noProof/>
            <w:webHidden/>
          </w:rPr>
        </w:r>
        <w:r w:rsidR="003E3E75" w:rsidRPr="00A11CF2">
          <w:rPr>
            <w:rFonts w:ascii="Garamond" w:hAnsi="Garamond"/>
            <w:noProof/>
            <w:webHidden/>
          </w:rPr>
          <w:fldChar w:fldCharType="separate"/>
        </w:r>
        <w:r w:rsidR="00EB2864">
          <w:rPr>
            <w:rFonts w:ascii="Garamond" w:hAnsi="Garamond"/>
            <w:noProof/>
            <w:webHidden/>
          </w:rPr>
          <w:t>1</w:t>
        </w:r>
        <w:r w:rsidR="00B507A2">
          <w:rPr>
            <w:rFonts w:ascii="Garamond" w:hAnsi="Garamond"/>
            <w:noProof/>
            <w:webHidden/>
          </w:rPr>
          <w:t>2</w:t>
        </w:r>
        <w:r w:rsidR="003E3E75" w:rsidRPr="00A11CF2">
          <w:rPr>
            <w:rFonts w:ascii="Garamond" w:hAnsi="Garamond"/>
            <w:noProof/>
            <w:webHidden/>
          </w:rPr>
          <w:fldChar w:fldCharType="end"/>
        </w:r>
      </w:hyperlink>
    </w:p>
    <w:p w:rsidR="00A11CF2" w:rsidRPr="00A11CF2" w:rsidRDefault="008F5FBC">
      <w:pPr>
        <w:pStyle w:val="TOC1"/>
        <w:tabs>
          <w:tab w:val="left" w:pos="440"/>
          <w:tab w:val="right" w:leader="dot" w:pos="9590"/>
        </w:tabs>
        <w:rPr>
          <w:rFonts w:ascii="Garamond" w:eastAsiaTheme="minorEastAsia" w:hAnsi="Garamond" w:cstheme="minorBidi"/>
          <w:noProof/>
        </w:rPr>
      </w:pPr>
      <w:hyperlink w:anchor="_Toc458672689" w:history="1">
        <w:r w:rsidR="00A11CF2" w:rsidRPr="00A11CF2">
          <w:rPr>
            <w:rStyle w:val="Hyperlink"/>
            <w:rFonts w:ascii="Garamond" w:hAnsi="Garamond"/>
            <w:noProof/>
          </w:rPr>
          <w:t>9</w:t>
        </w:r>
        <w:r w:rsidR="00A11CF2" w:rsidRPr="00A11CF2">
          <w:rPr>
            <w:rFonts w:ascii="Garamond" w:eastAsiaTheme="minorEastAsia" w:hAnsi="Garamond" w:cstheme="minorBidi"/>
            <w:noProof/>
          </w:rPr>
          <w:tab/>
        </w:r>
        <w:r w:rsidR="00A11CF2" w:rsidRPr="00A11CF2">
          <w:rPr>
            <w:rStyle w:val="Hyperlink"/>
            <w:rFonts w:ascii="Garamond" w:hAnsi="Garamond"/>
            <w:noProof/>
          </w:rPr>
          <w:t>Efforts to Award Contracts to Section 3 Business Concerns</w:t>
        </w:r>
        <w:r w:rsidR="00A11CF2" w:rsidRPr="00A11CF2">
          <w:rPr>
            <w:rFonts w:ascii="Garamond" w:hAnsi="Garamond"/>
            <w:noProof/>
            <w:webHidden/>
          </w:rPr>
          <w:tab/>
        </w:r>
        <w:r w:rsidR="003E3E75" w:rsidRPr="00A11CF2">
          <w:rPr>
            <w:rFonts w:ascii="Garamond" w:hAnsi="Garamond"/>
            <w:noProof/>
            <w:webHidden/>
          </w:rPr>
          <w:fldChar w:fldCharType="begin"/>
        </w:r>
        <w:r w:rsidR="00A11CF2" w:rsidRPr="00A11CF2">
          <w:rPr>
            <w:rFonts w:ascii="Garamond" w:hAnsi="Garamond"/>
            <w:noProof/>
            <w:webHidden/>
          </w:rPr>
          <w:instrText xml:space="preserve"> PAGEREF _Toc458672689 \h </w:instrText>
        </w:r>
        <w:r w:rsidR="003E3E75" w:rsidRPr="00A11CF2">
          <w:rPr>
            <w:rFonts w:ascii="Garamond" w:hAnsi="Garamond"/>
            <w:noProof/>
            <w:webHidden/>
          </w:rPr>
        </w:r>
        <w:r w:rsidR="003E3E75" w:rsidRPr="00A11CF2">
          <w:rPr>
            <w:rFonts w:ascii="Garamond" w:hAnsi="Garamond"/>
            <w:noProof/>
            <w:webHidden/>
          </w:rPr>
          <w:fldChar w:fldCharType="separate"/>
        </w:r>
        <w:r w:rsidR="00EB2864">
          <w:rPr>
            <w:rFonts w:ascii="Garamond" w:hAnsi="Garamond"/>
            <w:noProof/>
            <w:webHidden/>
          </w:rPr>
          <w:t>12</w:t>
        </w:r>
        <w:r w:rsidR="003E3E75" w:rsidRPr="00A11CF2">
          <w:rPr>
            <w:rFonts w:ascii="Garamond" w:hAnsi="Garamond"/>
            <w:noProof/>
            <w:webHidden/>
          </w:rPr>
          <w:fldChar w:fldCharType="end"/>
        </w:r>
      </w:hyperlink>
    </w:p>
    <w:p w:rsidR="00A11CF2" w:rsidRPr="00A11CF2" w:rsidRDefault="008F5FBC">
      <w:pPr>
        <w:pStyle w:val="TOC2"/>
        <w:tabs>
          <w:tab w:val="right" w:leader="dot" w:pos="9590"/>
        </w:tabs>
        <w:rPr>
          <w:rFonts w:ascii="Garamond" w:eastAsiaTheme="minorEastAsia" w:hAnsi="Garamond" w:cstheme="minorBidi"/>
          <w:noProof/>
        </w:rPr>
      </w:pPr>
      <w:hyperlink w:anchor="_Toc458672690" w:history="1">
        <w:r w:rsidR="00A11CF2" w:rsidRPr="00A11CF2">
          <w:rPr>
            <w:rStyle w:val="Hyperlink"/>
            <w:rFonts w:ascii="Garamond" w:hAnsi="Garamond"/>
            <w:noProof/>
          </w:rPr>
          <w:t>9.1</w:t>
        </w:r>
        <w:r w:rsidR="00A11CF2" w:rsidRPr="00A11CF2">
          <w:rPr>
            <w:rFonts w:ascii="Garamond" w:hAnsi="Garamond"/>
            <w:noProof/>
            <w:webHidden/>
          </w:rPr>
          <w:tab/>
        </w:r>
        <w:r w:rsidR="003E3E75" w:rsidRPr="00A11CF2">
          <w:rPr>
            <w:rFonts w:ascii="Garamond" w:hAnsi="Garamond"/>
            <w:noProof/>
            <w:webHidden/>
          </w:rPr>
          <w:fldChar w:fldCharType="begin"/>
        </w:r>
        <w:r w:rsidR="00A11CF2" w:rsidRPr="00A11CF2">
          <w:rPr>
            <w:rFonts w:ascii="Garamond" w:hAnsi="Garamond"/>
            <w:noProof/>
            <w:webHidden/>
          </w:rPr>
          <w:instrText xml:space="preserve"> PAGEREF _Toc458672690 \h </w:instrText>
        </w:r>
        <w:r w:rsidR="003E3E75" w:rsidRPr="00A11CF2">
          <w:rPr>
            <w:rFonts w:ascii="Garamond" w:hAnsi="Garamond"/>
            <w:noProof/>
            <w:webHidden/>
          </w:rPr>
        </w:r>
        <w:r w:rsidR="003E3E75" w:rsidRPr="00A11CF2">
          <w:rPr>
            <w:rFonts w:ascii="Garamond" w:hAnsi="Garamond"/>
            <w:noProof/>
            <w:webHidden/>
          </w:rPr>
          <w:fldChar w:fldCharType="separate"/>
        </w:r>
        <w:r w:rsidR="00EB2864">
          <w:rPr>
            <w:rFonts w:ascii="Garamond" w:hAnsi="Garamond"/>
            <w:noProof/>
            <w:webHidden/>
          </w:rPr>
          <w:t>12</w:t>
        </w:r>
        <w:r w:rsidR="003E3E75" w:rsidRPr="00A11CF2">
          <w:rPr>
            <w:rFonts w:ascii="Garamond" w:hAnsi="Garamond"/>
            <w:noProof/>
            <w:webHidden/>
          </w:rPr>
          <w:fldChar w:fldCharType="end"/>
        </w:r>
      </w:hyperlink>
    </w:p>
    <w:p w:rsidR="00A11CF2" w:rsidRPr="00A11CF2" w:rsidRDefault="008F5FBC">
      <w:pPr>
        <w:pStyle w:val="TOC2"/>
        <w:tabs>
          <w:tab w:val="right" w:leader="dot" w:pos="9590"/>
        </w:tabs>
        <w:rPr>
          <w:rFonts w:ascii="Garamond" w:eastAsiaTheme="minorEastAsia" w:hAnsi="Garamond" w:cstheme="minorBidi"/>
          <w:noProof/>
        </w:rPr>
      </w:pPr>
      <w:hyperlink w:anchor="_Toc458672691" w:history="1">
        <w:r w:rsidR="00A11CF2" w:rsidRPr="00A11CF2">
          <w:rPr>
            <w:rStyle w:val="Hyperlink"/>
            <w:rFonts w:ascii="Garamond" w:hAnsi="Garamond"/>
            <w:noProof/>
          </w:rPr>
          <w:t>9.2</w:t>
        </w:r>
        <w:r w:rsidR="00A11CF2" w:rsidRPr="00A11CF2">
          <w:rPr>
            <w:rFonts w:ascii="Garamond" w:hAnsi="Garamond"/>
            <w:noProof/>
            <w:webHidden/>
          </w:rPr>
          <w:tab/>
        </w:r>
        <w:r w:rsidR="003E3E75" w:rsidRPr="00A11CF2">
          <w:rPr>
            <w:rFonts w:ascii="Garamond" w:hAnsi="Garamond"/>
            <w:noProof/>
            <w:webHidden/>
          </w:rPr>
          <w:fldChar w:fldCharType="begin"/>
        </w:r>
        <w:r w:rsidR="00A11CF2" w:rsidRPr="00A11CF2">
          <w:rPr>
            <w:rFonts w:ascii="Garamond" w:hAnsi="Garamond"/>
            <w:noProof/>
            <w:webHidden/>
          </w:rPr>
          <w:instrText xml:space="preserve"> PAGEREF _Toc458672691 \h </w:instrText>
        </w:r>
        <w:r w:rsidR="003E3E75" w:rsidRPr="00A11CF2">
          <w:rPr>
            <w:rFonts w:ascii="Garamond" w:hAnsi="Garamond"/>
            <w:noProof/>
            <w:webHidden/>
          </w:rPr>
        </w:r>
        <w:r w:rsidR="003E3E75" w:rsidRPr="00A11CF2">
          <w:rPr>
            <w:rFonts w:ascii="Garamond" w:hAnsi="Garamond"/>
            <w:noProof/>
            <w:webHidden/>
          </w:rPr>
          <w:fldChar w:fldCharType="separate"/>
        </w:r>
        <w:r w:rsidR="00EB2864">
          <w:rPr>
            <w:rFonts w:ascii="Garamond" w:hAnsi="Garamond"/>
            <w:noProof/>
            <w:webHidden/>
          </w:rPr>
          <w:t>12</w:t>
        </w:r>
        <w:r w:rsidR="003E3E75" w:rsidRPr="00A11CF2">
          <w:rPr>
            <w:rFonts w:ascii="Garamond" w:hAnsi="Garamond"/>
            <w:noProof/>
            <w:webHidden/>
          </w:rPr>
          <w:fldChar w:fldCharType="end"/>
        </w:r>
      </w:hyperlink>
    </w:p>
    <w:p w:rsidR="00A11CF2" w:rsidRPr="00A11CF2" w:rsidRDefault="008F5FBC">
      <w:pPr>
        <w:pStyle w:val="TOC2"/>
        <w:tabs>
          <w:tab w:val="right" w:leader="dot" w:pos="9590"/>
        </w:tabs>
        <w:rPr>
          <w:rFonts w:ascii="Garamond" w:eastAsiaTheme="minorEastAsia" w:hAnsi="Garamond" w:cstheme="minorBidi"/>
          <w:noProof/>
        </w:rPr>
      </w:pPr>
      <w:hyperlink w:anchor="_Toc458672692" w:history="1">
        <w:r w:rsidR="00A11CF2" w:rsidRPr="00A11CF2">
          <w:rPr>
            <w:rStyle w:val="Hyperlink"/>
            <w:rFonts w:ascii="Garamond" w:hAnsi="Garamond"/>
            <w:noProof/>
          </w:rPr>
          <w:t>9.3</w:t>
        </w:r>
        <w:r w:rsidR="00A11CF2" w:rsidRPr="00A11CF2">
          <w:rPr>
            <w:rFonts w:ascii="Garamond" w:hAnsi="Garamond"/>
            <w:noProof/>
            <w:webHidden/>
          </w:rPr>
          <w:tab/>
        </w:r>
        <w:r w:rsidR="003E3E75" w:rsidRPr="00A11CF2">
          <w:rPr>
            <w:rFonts w:ascii="Garamond" w:hAnsi="Garamond"/>
            <w:noProof/>
            <w:webHidden/>
          </w:rPr>
          <w:fldChar w:fldCharType="begin"/>
        </w:r>
        <w:r w:rsidR="00A11CF2" w:rsidRPr="00A11CF2">
          <w:rPr>
            <w:rFonts w:ascii="Garamond" w:hAnsi="Garamond"/>
            <w:noProof/>
            <w:webHidden/>
          </w:rPr>
          <w:instrText xml:space="preserve"> PAGEREF _Toc458672692 \h </w:instrText>
        </w:r>
        <w:r w:rsidR="003E3E75" w:rsidRPr="00A11CF2">
          <w:rPr>
            <w:rFonts w:ascii="Garamond" w:hAnsi="Garamond"/>
            <w:noProof/>
            <w:webHidden/>
          </w:rPr>
        </w:r>
        <w:r w:rsidR="003E3E75" w:rsidRPr="00A11CF2">
          <w:rPr>
            <w:rFonts w:ascii="Garamond" w:hAnsi="Garamond"/>
            <w:noProof/>
            <w:webHidden/>
          </w:rPr>
          <w:fldChar w:fldCharType="separate"/>
        </w:r>
        <w:r w:rsidR="00EB2864">
          <w:rPr>
            <w:rFonts w:ascii="Garamond" w:hAnsi="Garamond"/>
            <w:noProof/>
            <w:webHidden/>
          </w:rPr>
          <w:t>12</w:t>
        </w:r>
        <w:r w:rsidR="003E3E75" w:rsidRPr="00A11CF2">
          <w:rPr>
            <w:rFonts w:ascii="Garamond" w:hAnsi="Garamond"/>
            <w:noProof/>
            <w:webHidden/>
          </w:rPr>
          <w:fldChar w:fldCharType="end"/>
        </w:r>
      </w:hyperlink>
    </w:p>
    <w:p w:rsidR="00A11CF2" w:rsidRPr="00A11CF2" w:rsidRDefault="008F5FBC">
      <w:pPr>
        <w:pStyle w:val="TOC2"/>
        <w:tabs>
          <w:tab w:val="right" w:leader="dot" w:pos="9590"/>
        </w:tabs>
        <w:rPr>
          <w:rFonts w:ascii="Garamond" w:eastAsiaTheme="minorEastAsia" w:hAnsi="Garamond" w:cstheme="minorBidi"/>
          <w:noProof/>
        </w:rPr>
      </w:pPr>
      <w:hyperlink w:anchor="_Toc458672693" w:history="1">
        <w:r w:rsidR="00A11CF2" w:rsidRPr="00A11CF2">
          <w:rPr>
            <w:rStyle w:val="Hyperlink"/>
            <w:rFonts w:ascii="Garamond" w:hAnsi="Garamond"/>
            <w:noProof/>
          </w:rPr>
          <w:t>9.4</w:t>
        </w:r>
        <w:r w:rsidR="00A11CF2" w:rsidRPr="00A11CF2">
          <w:rPr>
            <w:rFonts w:ascii="Garamond" w:hAnsi="Garamond"/>
            <w:noProof/>
            <w:webHidden/>
          </w:rPr>
          <w:tab/>
        </w:r>
        <w:r w:rsidR="003E3E75" w:rsidRPr="00A11CF2">
          <w:rPr>
            <w:rFonts w:ascii="Garamond" w:hAnsi="Garamond"/>
            <w:noProof/>
            <w:webHidden/>
          </w:rPr>
          <w:fldChar w:fldCharType="begin"/>
        </w:r>
        <w:r w:rsidR="00A11CF2" w:rsidRPr="00A11CF2">
          <w:rPr>
            <w:rFonts w:ascii="Garamond" w:hAnsi="Garamond"/>
            <w:noProof/>
            <w:webHidden/>
          </w:rPr>
          <w:instrText xml:space="preserve"> PAGEREF _Toc458672693 \h </w:instrText>
        </w:r>
        <w:r w:rsidR="003E3E75" w:rsidRPr="00A11CF2">
          <w:rPr>
            <w:rFonts w:ascii="Garamond" w:hAnsi="Garamond"/>
            <w:noProof/>
            <w:webHidden/>
          </w:rPr>
        </w:r>
        <w:r w:rsidR="003E3E75" w:rsidRPr="00A11CF2">
          <w:rPr>
            <w:rFonts w:ascii="Garamond" w:hAnsi="Garamond"/>
            <w:noProof/>
            <w:webHidden/>
          </w:rPr>
          <w:fldChar w:fldCharType="separate"/>
        </w:r>
        <w:r w:rsidR="00EB2864">
          <w:rPr>
            <w:rFonts w:ascii="Garamond" w:hAnsi="Garamond"/>
            <w:noProof/>
            <w:webHidden/>
          </w:rPr>
          <w:t>12</w:t>
        </w:r>
        <w:r w:rsidR="003E3E75" w:rsidRPr="00A11CF2">
          <w:rPr>
            <w:rFonts w:ascii="Garamond" w:hAnsi="Garamond"/>
            <w:noProof/>
            <w:webHidden/>
          </w:rPr>
          <w:fldChar w:fldCharType="end"/>
        </w:r>
      </w:hyperlink>
    </w:p>
    <w:p w:rsidR="00A11CF2" w:rsidRPr="00A11CF2" w:rsidRDefault="008F5FBC">
      <w:pPr>
        <w:pStyle w:val="TOC2"/>
        <w:tabs>
          <w:tab w:val="right" w:leader="dot" w:pos="9590"/>
        </w:tabs>
        <w:rPr>
          <w:rFonts w:ascii="Garamond" w:eastAsiaTheme="minorEastAsia" w:hAnsi="Garamond" w:cstheme="minorBidi"/>
          <w:noProof/>
        </w:rPr>
      </w:pPr>
      <w:hyperlink w:anchor="_Toc458672694" w:history="1">
        <w:r w:rsidR="00A11CF2" w:rsidRPr="00A11CF2">
          <w:rPr>
            <w:rStyle w:val="Hyperlink"/>
            <w:rFonts w:ascii="Garamond" w:hAnsi="Garamond"/>
            <w:noProof/>
          </w:rPr>
          <w:t>9.5</w:t>
        </w:r>
        <w:r w:rsidR="00A11CF2" w:rsidRPr="00A11CF2">
          <w:rPr>
            <w:rFonts w:ascii="Garamond" w:hAnsi="Garamond"/>
            <w:noProof/>
            <w:webHidden/>
          </w:rPr>
          <w:tab/>
        </w:r>
        <w:r w:rsidR="003E3E75" w:rsidRPr="00A11CF2">
          <w:rPr>
            <w:rFonts w:ascii="Garamond" w:hAnsi="Garamond"/>
            <w:noProof/>
            <w:webHidden/>
          </w:rPr>
          <w:fldChar w:fldCharType="begin"/>
        </w:r>
        <w:r w:rsidR="00A11CF2" w:rsidRPr="00A11CF2">
          <w:rPr>
            <w:rFonts w:ascii="Garamond" w:hAnsi="Garamond"/>
            <w:noProof/>
            <w:webHidden/>
          </w:rPr>
          <w:instrText xml:space="preserve"> PAGEREF _Toc458672694 \h </w:instrText>
        </w:r>
        <w:r w:rsidR="003E3E75" w:rsidRPr="00A11CF2">
          <w:rPr>
            <w:rFonts w:ascii="Garamond" w:hAnsi="Garamond"/>
            <w:noProof/>
            <w:webHidden/>
          </w:rPr>
        </w:r>
        <w:r w:rsidR="003E3E75" w:rsidRPr="00A11CF2">
          <w:rPr>
            <w:rFonts w:ascii="Garamond" w:hAnsi="Garamond"/>
            <w:noProof/>
            <w:webHidden/>
          </w:rPr>
          <w:fldChar w:fldCharType="separate"/>
        </w:r>
        <w:r w:rsidR="00EB2864">
          <w:rPr>
            <w:rFonts w:ascii="Garamond" w:hAnsi="Garamond"/>
            <w:noProof/>
            <w:webHidden/>
          </w:rPr>
          <w:t>1</w:t>
        </w:r>
        <w:r w:rsidR="00B507A2">
          <w:rPr>
            <w:rFonts w:ascii="Garamond" w:hAnsi="Garamond"/>
            <w:noProof/>
            <w:webHidden/>
          </w:rPr>
          <w:t>3</w:t>
        </w:r>
        <w:r w:rsidR="003E3E75" w:rsidRPr="00A11CF2">
          <w:rPr>
            <w:rFonts w:ascii="Garamond" w:hAnsi="Garamond"/>
            <w:noProof/>
            <w:webHidden/>
          </w:rPr>
          <w:fldChar w:fldCharType="end"/>
        </w:r>
      </w:hyperlink>
    </w:p>
    <w:p w:rsidR="00A11CF2" w:rsidRPr="00A11CF2" w:rsidRDefault="008F5FBC">
      <w:pPr>
        <w:pStyle w:val="TOC2"/>
        <w:tabs>
          <w:tab w:val="right" w:leader="dot" w:pos="9590"/>
        </w:tabs>
        <w:rPr>
          <w:rFonts w:ascii="Garamond" w:eastAsiaTheme="minorEastAsia" w:hAnsi="Garamond" w:cstheme="minorBidi"/>
          <w:noProof/>
        </w:rPr>
      </w:pPr>
      <w:hyperlink w:anchor="_Toc458672695" w:history="1">
        <w:r w:rsidR="00A11CF2" w:rsidRPr="00A11CF2">
          <w:rPr>
            <w:rStyle w:val="Hyperlink"/>
            <w:rFonts w:ascii="Garamond" w:hAnsi="Garamond"/>
            <w:noProof/>
          </w:rPr>
          <w:t>9.6</w:t>
        </w:r>
        <w:r w:rsidR="00A11CF2" w:rsidRPr="00A11CF2">
          <w:rPr>
            <w:rFonts w:ascii="Garamond" w:hAnsi="Garamond"/>
            <w:noProof/>
            <w:webHidden/>
          </w:rPr>
          <w:tab/>
        </w:r>
        <w:r w:rsidR="003E3E75" w:rsidRPr="00A11CF2">
          <w:rPr>
            <w:rFonts w:ascii="Garamond" w:hAnsi="Garamond"/>
            <w:noProof/>
            <w:webHidden/>
          </w:rPr>
          <w:fldChar w:fldCharType="begin"/>
        </w:r>
        <w:r w:rsidR="00A11CF2" w:rsidRPr="00A11CF2">
          <w:rPr>
            <w:rFonts w:ascii="Garamond" w:hAnsi="Garamond"/>
            <w:noProof/>
            <w:webHidden/>
          </w:rPr>
          <w:instrText xml:space="preserve"> PAGEREF _Toc458672695 \h </w:instrText>
        </w:r>
        <w:r w:rsidR="003E3E75" w:rsidRPr="00A11CF2">
          <w:rPr>
            <w:rFonts w:ascii="Garamond" w:hAnsi="Garamond"/>
            <w:noProof/>
            <w:webHidden/>
          </w:rPr>
        </w:r>
        <w:r w:rsidR="003E3E75" w:rsidRPr="00A11CF2">
          <w:rPr>
            <w:rFonts w:ascii="Garamond" w:hAnsi="Garamond"/>
            <w:noProof/>
            <w:webHidden/>
          </w:rPr>
          <w:fldChar w:fldCharType="separate"/>
        </w:r>
        <w:r w:rsidR="00EB2864">
          <w:rPr>
            <w:rFonts w:ascii="Garamond" w:hAnsi="Garamond"/>
            <w:noProof/>
            <w:webHidden/>
          </w:rPr>
          <w:t>1</w:t>
        </w:r>
        <w:r w:rsidR="00B507A2">
          <w:rPr>
            <w:rFonts w:ascii="Garamond" w:hAnsi="Garamond"/>
            <w:noProof/>
            <w:webHidden/>
          </w:rPr>
          <w:t>3</w:t>
        </w:r>
        <w:r w:rsidR="003E3E75" w:rsidRPr="00A11CF2">
          <w:rPr>
            <w:rFonts w:ascii="Garamond" w:hAnsi="Garamond"/>
            <w:noProof/>
            <w:webHidden/>
          </w:rPr>
          <w:fldChar w:fldCharType="end"/>
        </w:r>
      </w:hyperlink>
    </w:p>
    <w:p w:rsidR="00A11CF2" w:rsidRPr="00A11CF2" w:rsidRDefault="008F5FBC">
      <w:pPr>
        <w:pStyle w:val="TOC2"/>
        <w:tabs>
          <w:tab w:val="right" w:leader="dot" w:pos="9590"/>
        </w:tabs>
        <w:rPr>
          <w:rFonts w:ascii="Garamond" w:eastAsiaTheme="minorEastAsia" w:hAnsi="Garamond" w:cstheme="minorBidi"/>
          <w:noProof/>
        </w:rPr>
      </w:pPr>
      <w:hyperlink w:anchor="_Toc458672696" w:history="1">
        <w:r w:rsidR="00A11CF2" w:rsidRPr="00A11CF2">
          <w:rPr>
            <w:rStyle w:val="Hyperlink"/>
            <w:rFonts w:ascii="Garamond" w:hAnsi="Garamond"/>
            <w:noProof/>
          </w:rPr>
          <w:t>9.7</w:t>
        </w:r>
        <w:r w:rsidR="00A11CF2" w:rsidRPr="00A11CF2">
          <w:rPr>
            <w:rFonts w:ascii="Garamond" w:hAnsi="Garamond"/>
            <w:noProof/>
            <w:webHidden/>
          </w:rPr>
          <w:tab/>
        </w:r>
        <w:r w:rsidR="003E3E75" w:rsidRPr="00A11CF2">
          <w:rPr>
            <w:rFonts w:ascii="Garamond" w:hAnsi="Garamond"/>
            <w:noProof/>
            <w:webHidden/>
          </w:rPr>
          <w:fldChar w:fldCharType="begin"/>
        </w:r>
        <w:r w:rsidR="00A11CF2" w:rsidRPr="00A11CF2">
          <w:rPr>
            <w:rFonts w:ascii="Garamond" w:hAnsi="Garamond"/>
            <w:noProof/>
            <w:webHidden/>
          </w:rPr>
          <w:instrText xml:space="preserve"> PAGEREF _Toc458672696 \h </w:instrText>
        </w:r>
        <w:r w:rsidR="003E3E75" w:rsidRPr="00A11CF2">
          <w:rPr>
            <w:rFonts w:ascii="Garamond" w:hAnsi="Garamond"/>
            <w:noProof/>
            <w:webHidden/>
          </w:rPr>
        </w:r>
        <w:r w:rsidR="003E3E75" w:rsidRPr="00A11CF2">
          <w:rPr>
            <w:rFonts w:ascii="Garamond" w:hAnsi="Garamond"/>
            <w:noProof/>
            <w:webHidden/>
          </w:rPr>
          <w:fldChar w:fldCharType="separate"/>
        </w:r>
        <w:r w:rsidR="00EB2864">
          <w:rPr>
            <w:rFonts w:ascii="Garamond" w:hAnsi="Garamond"/>
            <w:noProof/>
            <w:webHidden/>
          </w:rPr>
          <w:t>1</w:t>
        </w:r>
        <w:r w:rsidR="00B507A2">
          <w:rPr>
            <w:rFonts w:ascii="Garamond" w:hAnsi="Garamond"/>
            <w:noProof/>
            <w:webHidden/>
          </w:rPr>
          <w:t>3</w:t>
        </w:r>
        <w:r w:rsidR="003E3E75" w:rsidRPr="00A11CF2">
          <w:rPr>
            <w:rFonts w:ascii="Garamond" w:hAnsi="Garamond"/>
            <w:noProof/>
            <w:webHidden/>
          </w:rPr>
          <w:fldChar w:fldCharType="end"/>
        </w:r>
      </w:hyperlink>
    </w:p>
    <w:p w:rsidR="00A11CF2" w:rsidRPr="00A11CF2" w:rsidRDefault="008F5FBC">
      <w:pPr>
        <w:pStyle w:val="TOC2"/>
        <w:tabs>
          <w:tab w:val="right" w:leader="dot" w:pos="9590"/>
        </w:tabs>
        <w:rPr>
          <w:rFonts w:ascii="Garamond" w:eastAsiaTheme="minorEastAsia" w:hAnsi="Garamond" w:cstheme="minorBidi"/>
          <w:noProof/>
        </w:rPr>
      </w:pPr>
      <w:hyperlink w:anchor="_Toc458672697" w:history="1">
        <w:r w:rsidR="00A11CF2" w:rsidRPr="00A11CF2">
          <w:rPr>
            <w:rStyle w:val="Hyperlink"/>
            <w:rFonts w:ascii="Garamond" w:hAnsi="Garamond"/>
            <w:noProof/>
          </w:rPr>
          <w:t>9.8</w:t>
        </w:r>
        <w:r w:rsidR="00A11CF2" w:rsidRPr="00A11CF2">
          <w:rPr>
            <w:rFonts w:ascii="Garamond" w:hAnsi="Garamond"/>
            <w:noProof/>
            <w:webHidden/>
          </w:rPr>
          <w:tab/>
        </w:r>
        <w:r w:rsidR="003E3E75" w:rsidRPr="00A11CF2">
          <w:rPr>
            <w:rFonts w:ascii="Garamond" w:hAnsi="Garamond"/>
            <w:noProof/>
            <w:webHidden/>
          </w:rPr>
          <w:fldChar w:fldCharType="begin"/>
        </w:r>
        <w:r w:rsidR="00A11CF2" w:rsidRPr="00A11CF2">
          <w:rPr>
            <w:rFonts w:ascii="Garamond" w:hAnsi="Garamond"/>
            <w:noProof/>
            <w:webHidden/>
          </w:rPr>
          <w:instrText xml:space="preserve"> PAGEREF _Toc458672697 \h </w:instrText>
        </w:r>
        <w:r w:rsidR="003E3E75" w:rsidRPr="00A11CF2">
          <w:rPr>
            <w:rFonts w:ascii="Garamond" w:hAnsi="Garamond"/>
            <w:noProof/>
            <w:webHidden/>
          </w:rPr>
        </w:r>
        <w:r w:rsidR="003E3E75" w:rsidRPr="00A11CF2">
          <w:rPr>
            <w:rFonts w:ascii="Garamond" w:hAnsi="Garamond"/>
            <w:noProof/>
            <w:webHidden/>
          </w:rPr>
          <w:fldChar w:fldCharType="separate"/>
        </w:r>
        <w:r w:rsidR="00EB2864">
          <w:rPr>
            <w:rFonts w:ascii="Garamond" w:hAnsi="Garamond"/>
            <w:noProof/>
            <w:webHidden/>
          </w:rPr>
          <w:t>1</w:t>
        </w:r>
        <w:r w:rsidR="00B507A2">
          <w:rPr>
            <w:rFonts w:ascii="Garamond" w:hAnsi="Garamond"/>
            <w:noProof/>
            <w:webHidden/>
          </w:rPr>
          <w:t>3</w:t>
        </w:r>
        <w:r w:rsidR="003E3E75" w:rsidRPr="00A11CF2">
          <w:rPr>
            <w:rFonts w:ascii="Garamond" w:hAnsi="Garamond"/>
            <w:noProof/>
            <w:webHidden/>
          </w:rPr>
          <w:fldChar w:fldCharType="end"/>
        </w:r>
      </w:hyperlink>
    </w:p>
    <w:p w:rsidR="00A11CF2" w:rsidRPr="00A11CF2" w:rsidRDefault="008F5FBC">
      <w:pPr>
        <w:pStyle w:val="TOC2"/>
        <w:tabs>
          <w:tab w:val="right" w:leader="dot" w:pos="9590"/>
        </w:tabs>
        <w:rPr>
          <w:rFonts w:ascii="Garamond" w:eastAsiaTheme="minorEastAsia" w:hAnsi="Garamond" w:cstheme="minorBidi"/>
          <w:noProof/>
        </w:rPr>
      </w:pPr>
      <w:hyperlink w:anchor="_Toc458672698" w:history="1">
        <w:r w:rsidR="00A11CF2" w:rsidRPr="00A11CF2">
          <w:rPr>
            <w:rStyle w:val="Hyperlink"/>
            <w:rFonts w:ascii="Garamond" w:hAnsi="Garamond"/>
            <w:noProof/>
          </w:rPr>
          <w:t>9.9</w:t>
        </w:r>
        <w:r w:rsidR="00A11CF2" w:rsidRPr="00A11CF2">
          <w:rPr>
            <w:rFonts w:ascii="Garamond" w:hAnsi="Garamond"/>
            <w:noProof/>
            <w:webHidden/>
          </w:rPr>
          <w:tab/>
        </w:r>
        <w:r w:rsidR="003E3E75" w:rsidRPr="00A11CF2">
          <w:rPr>
            <w:rFonts w:ascii="Garamond" w:hAnsi="Garamond"/>
            <w:noProof/>
            <w:webHidden/>
          </w:rPr>
          <w:fldChar w:fldCharType="begin"/>
        </w:r>
        <w:r w:rsidR="00A11CF2" w:rsidRPr="00A11CF2">
          <w:rPr>
            <w:rFonts w:ascii="Garamond" w:hAnsi="Garamond"/>
            <w:noProof/>
            <w:webHidden/>
          </w:rPr>
          <w:instrText xml:space="preserve"> PAGEREF _Toc458672698 \h </w:instrText>
        </w:r>
        <w:r w:rsidR="003E3E75" w:rsidRPr="00A11CF2">
          <w:rPr>
            <w:rFonts w:ascii="Garamond" w:hAnsi="Garamond"/>
            <w:noProof/>
            <w:webHidden/>
          </w:rPr>
        </w:r>
        <w:r w:rsidR="003E3E75" w:rsidRPr="00A11CF2">
          <w:rPr>
            <w:rFonts w:ascii="Garamond" w:hAnsi="Garamond"/>
            <w:noProof/>
            <w:webHidden/>
          </w:rPr>
          <w:fldChar w:fldCharType="separate"/>
        </w:r>
        <w:r w:rsidR="00EB2864">
          <w:rPr>
            <w:rFonts w:ascii="Garamond" w:hAnsi="Garamond"/>
            <w:noProof/>
            <w:webHidden/>
          </w:rPr>
          <w:t>13</w:t>
        </w:r>
        <w:r w:rsidR="003E3E75" w:rsidRPr="00A11CF2">
          <w:rPr>
            <w:rFonts w:ascii="Garamond" w:hAnsi="Garamond"/>
            <w:noProof/>
            <w:webHidden/>
          </w:rPr>
          <w:fldChar w:fldCharType="end"/>
        </w:r>
      </w:hyperlink>
    </w:p>
    <w:p w:rsidR="00A11CF2" w:rsidRPr="00A11CF2" w:rsidRDefault="008F5FBC">
      <w:pPr>
        <w:pStyle w:val="TOC2"/>
        <w:tabs>
          <w:tab w:val="right" w:leader="dot" w:pos="9590"/>
        </w:tabs>
        <w:rPr>
          <w:rFonts w:ascii="Garamond" w:eastAsiaTheme="minorEastAsia" w:hAnsi="Garamond" w:cstheme="minorBidi"/>
          <w:noProof/>
        </w:rPr>
      </w:pPr>
      <w:hyperlink w:anchor="_Toc458672699" w:history="1">
        <w:r w:rsidR="00A11CF2" w:rsidRPr="00A11CF2">
          <w:rPr>
            <w:rStyle w:val="Hyperlink"/>
            <w:rFonts w:ascii="Garamond" w:hAnsi="Garamond"/>
            <w:noProof/>
          </w:rPr>
          <w:t>9.10</w:t>
        </w:r>
        <w:r w:rsidR="00A11CF2" w:rsidRPr="00A11CF2">
          <w:rPr>
            <w:rFonts w:ascii="Garamond" w:hAnsi="Garamond"/>
            <w:noProof/>
            <w:webHidden/>
          </w:rPr>
          <w:tab/>
        </w:r>
        <w:r w:rsidR="003E3E75" w:rsidRPr="00A11CF2">
          <w:rPr>
            <w:rFonts w:ascii="Garamond" w:hAnsi="Garamond"/>
            <w:noProof/>
            <w:webHidden/>
          </w:rPr>
          <w:fldChar w:fldCharType="begin"/>
        </w:r>
        <w:r w:rsidR="00A11CF2" w:rsidRPr="00A11CF2">
          <w:rPr>
            <w:rFonts w:ascii="Garamond" w:hAnsi="Garamond"/>
            <w:noProof/>
            <w:webHidden/>
          </w:rPr>
          <w:instrText xml:space="preserve"> PAGEREF _Toc458672699 \h </w:instrText>
        </w:r>
        <w:r w:rsidR="003E3E75" w:rsidRPr="00A11CF2">
          <w:rPr>
            <w:rFonts w:ascii="Garamond" w:hAnsi="Garamond"/>
            <w:noProof/>
            <w:webHidden/>
          </w:rPr>
        </w:r>
        <w:r w:rsidR="003E3E75" w:rsidRPr="00A11CF2">
          <w:rPr>
            <w:rFonts w:ascii="Garamond" w:hAnsi="Garamond"/>
            <w:noProof/>
            <w:webHidden/>
          </w:rPr>
          <w:fldChar w:fldCharType="separate"/>
        </w:r>
        <w:r w:rsidR="00EB2864">
          <w:rPr>
            <w:rFonts w:ascii="Garamond" w:hAnsi="Garamond"/>
            <w:noProof/>
            <w:webHidden/>
          </w:rPr>
          <w:t>13</w:t>
        </w:r>
        <w:r w:rsidR="003E3E75" w:rsidRPr="00A11CF2">
          <w:rPr>
            <w:rFonts w:ascii="Garamond" w:hAnsi="Garamond"/>
            <w:noProof/>
            <w:webHidden/>
          </w:rPr>
          <w:fldChar w:fldCharType="end"/>
        </w:r>
      </w:hyperlink>
    </w:p>
    <w:p w:rsidR="00A11CF2" w:rsidRPr="00A11CF2" w:rsidRDefault="008F5FBC">
      <w:pPr>
        <w:pStyle w:val="TOC2"/>
        <w:tabs>
          <w:tab w:val="right" w:leader="dot" w:pos="9590"/>
        </w:tabs>
        <w:rPr>
          <w:rFonts w:ascii="Garamond" w:eastAsiaTheme="minorEastAsia" w:hAnsi="Garamond" w:cstheme="minorBidi"/>
          <w:noProof/>
        </w:rPr>
      </w:pPr>
      <w:hyperlink w:anchor="_Toc458672700" w:history="1">
        <w:r w:rsidR="00A11CF2" w:rsidRPr="00A11CF2">
          <w:rPr>
            <w:rStyle w:val="Hyperlink"/>
            <w:rFonts w:ascii="Garamond" w:hAnsi="Garamond"/>
            <w:noProof/>
          </w:rPr>
          <w:t>9.11</w:t>
        </w:r>
        <w:r w:rsidR="00A11CF2" w:rsidRPr="00A11CF2">
          <w:rPr>
            <w:rFonts w:ascii="Garamond" w:hAnsi="Garamond"/>
            <w:noProof/>
            <w:webHidden/>
          </w:rPr>
          <w:tab/>
        </w:r>
        <w:r w:rsidR="003E3E75" w:rsidRPr="00A11CF2">
          <w:rPr>
            <w:rFonts w:ascii="Garamond" w:hAnsi="Garamond"/>
            <w:noProof/>
            <w:webHidden/>
          </w:rPr>
          <w:fldChar w:fldCharType="begin"/>
        </w:r>
        <w:r w:rsidR="00A11CF2" w:rsidRPr="00A11CF2">
          <w:rPr>
            <w:rFonts w:ascii="Garamond" w:hAnsi="Garamond"/>
            <w:noProof/>
            <w:webHidden/>
          </w:rPr>
          <w:instrText xml:space="preserve"> PAGEREF _Toc458672700 \h </w:instrText>
        </w:r>
        <w:r w:rsidR="003E3E75" w:rsidRPr="00A11CF2">
          <w:rPr>
            <w:rFonts w:ascii="Garamond" w:hAnsi="Garamond"/>
            <w:noProof/>
            <w:webHidden/>
          </w:rPr>
        </w:r>
        <w:r w:rsidR="003E3E75" w:rsidRPr="00A11CF2">
          <w:rPr>
            <w:rFonts w:ascii="Garamond" w:hAnsi="Garamond"/>
            <w:noProof/>
            <w:webHidden/>
          </w:rPr>
          <w:fldChar w:fldCharType="separate"/>
        </w:r>
        <w:r w:rsidR="00EB2864">
          <w:rPr>
            <w:rFonts w:ascii="Garamond" w:hAnsi="Garamond"/>
            <w:noProof/>
            <w:webHidden/>
          </w:rPr>
          <w:t>13</w:t>
        </w:r>
        <w:r w:rsidR="003E3E75" w:rsidRPr="00A11CF2">
          <w:rPr>
            <w:rFonts w:ascii="Garamond" w:hAnsi="Garamond"/>
            <w:noProof/>
            <w:webHidden/>
          </w:rPr>
          <w:fldChar w:fldCharType="end"/>
        </w:r>
      </w:hyperlink>
    </w:p>
    <w:p w:rsidR="00A11CF2" w:rsidRPr="00A11CF2" w:rsidRDefault="008F5FBC">
      <w:pPr>
        <w:pStyle w:val="TOC2"/>
        <w:tabs>
          <w:tab w:val="right" w:leader="dot" w:pos="9590"/>
        </w:tabs>
        <w:rPr>
          <w:rFonts w:ascii="Garamond" w:eastAsiaTheme="minorEastAsia" w:hAnsi="Garamond" w:cstheme="minorBidi"/>
          <w:noProof/>
        </w:rPr>
      </w:pPr>
      <w:hyperlink w:anchor="_Toc458672701" w:history="1">
        <w:r w:rsidR="00A11CF2" w:rsidRPr="00A11CF2">
          <w:rPr>
            <w:rStyle w:val="Hyperlink"/>
            <w:rFonts w:ascii="Garamond" w:hAnsi="Garamond"/>
            <w:noProof/>
          </w:rPr>
          <w:t>9.12</w:t>
        </w:r>
        <w:r w:rsidR="00A11CF2" w:rsidRPr="00A11CF2">
          <w:rPr>
            <w:rFonts w:ascii="Garamond" w:hAnsi="Garamond"/>
            <w:noProof/>
            <w:webHidden/>
          </w:rPr>
          <w:tab/>
        </w:r>
        <w:r w:rsidR="003E3E75" w:rsidRPr="00A11CF2">
          <w:rPr>
            <w:rFonts w:ascii="Garamond" w:hAnsi="Garamond"/>
            <w:noProof/>
            <w:webHidden/>
          </w:rPr>
          <w:fldChar w:fldCharType="begin"/>
        </w:r>
        <w:r w:rsidR="00A11CF2" w:rsidRPr="00A11CF2">
          <w:rPr>
            <w:rFonts w:ascii="Garamond" w:hAnsi="Garamond"/>
            <w:noProof/>
            <w:webHidden/>
          </w:rPr>
          <w:instrText xml:space="preserve"> PAGEREF _Toc458672701 \h </w:instrText>
        </w:r>
        <w:r w:rsidR="003E3E75" w:rsidRPr="00A11CF2">
          <w:rPr>
            <w:rFonts w:ascii="Garamond" w:hAnsi="Garamond"/>
            <w:noProof/>
            <w:webHidden/>
          </w:rPr>
        </w:r>
        <w:r w:rsidR="003E3E75" w:rsidRPr="00A11CF2">
          <w:rPr>
            <w:rFonts w:ascii="Garamond" w:hAnsi="Garamond"/>
            <w:noProof/>
            <w:webHidden/>
          </w:rPr>
          <w:fldChar w:fldCharType="separate"/>
        </w:r>
        <w:r w:rsidR="00EB2864">
          <w:rPr>
            <w:rFonts w:ascii="Garamond" w:hAnsi="Garamond"/>
            <w:noProof/>
            <w:webHidden/>
          </w:rPr>
          <w:t>13</w:t>
        </w:r>
        <w:r w:rsidR="003E3E75" w:rsidRPr="00A11CF2">
          <w:rPr>
            <w:rFonts w:ascii="Garamond" w:hAnsi="Garamond"/>
            <w:noProof/>
            <w:webHidden/>
          </w:rPr>
          <w:fldChar w:fldCharType="end"/>
        </w:r>
      </w:hyperlink>
    </w:p>
    <w:p w:rsidR="00A11CF2" w:rsidRPr="00A11CF2" w:rsidRDefault="008F5FBC">
      <w:pPr>
        <w:pStyle w:val="TOC2"/>
        <w:tabs>
          <w:tab w:val="right" w:leader="dot" w:pos="9590"/>
        </w:tabs>
        <w:rPr>
          <w:rFonts w:ascii="Garamond" w:eastAsiaTheme="minorEastAsia" w:hAnsi="Garamond" w:cstheme="minorBidi"/>
          <w:noProof/>
        </w:rPr>
      </w:pPr>
      <w:hyperlink w:anchor="_Toc458672702" w:history="1">
        <w:r w:rsidR="00A11CF2" w:rsidRPr="00A11CF2">
          <w:rPr>
            <w:rStyle w:val="Hyperlink"/>
            <w:rFonts w:ascii="Garamond" w:hAnsi="Garamond"/>
            <w:noProof/>
          </w:rPr>
          <w:t>9.13</w:t>
        </w:r>
        <w:r w:rsidR="00A11CF2" w:rsidRPr="00A11CF2">
          <w:rPr>
            <w:rFonts w:ascii="Garamond" w:hAnsi="Garamond"/>
            <w:noProof/>
            <w:webHidden/>
          </w:rPr>
          <w:tab/>
        </w:r>
        <w:r w:rsidR="003E3E75" w:rsidRPr="00A11CF2">
          <w:rPr>
            <w:rFonts w:ascii="Garamond" w:hAnsi="Garamond"/>
            <w:noProof/>
            <w:webHidden/>
          </w:rPr>
          <w:fldChar w:fldCharType="begin"/>
        </w:r>
        <w:r w:rsidR="00A11CF2" w:rsidRPr="00A11CF2">
          <w:rPr>
            <w:rFonts w:ascii="Garamond" w:hAnsi="Garamond"/>
            <w:noProof/>
            <w:webHidden/>
          </w:rPr>
          <w:instrText xml:space="preserve"> PAGEREF _Toc458672702 \h </w:instrText>
        </w:r>
        <w:r w:rsidR="003E3E75" w:rsidRPr="00A11CF2">
          <w:rPr>
            <w:rFonts w:ascii="Garamond" w:hAnsi="Garamond"/>
            <w:noProof/>
            <w:webHidden/>
          </w:rPr>
        </w:r>
        <w:r w:rsidR="003E3E75" w:rsidRPr="00A11CF2">
          <w:rPr>
            <w:rFonts w:ascii="Garamond" w:hAnsi="Garamond"/>
            <w:noProof/>
            <w:webHidden/>
          </w:rPr>
          <w:fldChar w:fldCharType="separate"/>
        </w:r>
        <w:r w:rsidR="00EB2864">
          <w:rPr>
            <w:rFonts w:ascii="Garamond" w:hAnsi="Garamond"/>
            <w:noProof/>
            <w:webHidden/>
          </w:rPr>
          <w:t>13</w:t>
        </w:r>
        <w:r w:rsidR="003E3E75" w:rsidRPr="00A11CF2">
          <w:rPr>
            <w:rFonts w:ascii="Garamond" w:hAnsi="Garamond"/>
            <w:noProof/>
            <w:webHidden/>
          </w:rPr>
          <w:fldChar w:fldCharType="end"/>
        </w:r>
      </w:hyperlink>
    </w:p>
    <w:p w:rsidR="00A11CF2" w:rsidRPr="00A11CF2" w:rsidRDefault="008F5FBC">
      <w:pPr>
        <w:pStyle w:val="TOC2"/>
        <w:tabs>
          <w:tab w:val="right" w:leader="dot" w:pos="9590"/>
        </w:tabs>
        <w:rPr>
          <w:rFonts w:ascii="Garamond" w:eastAsiaTheme="minorEastAsia" w:hAnsi="Garamond" w:cstheme="minorBidi"/>
          <w:noProof/>
        </w:rPr>
      </w:pPr>
      <w:hyperlink w:anchor="_Toc458672703" w:history="1">
        <w:r w:rsidR="00A11CF2" w:rsidRPr="00A11CF2">
          <w:rPr>
            <w:rStyle w:val="Hyperlink"/>
            <w:rFonts w:ascii="Garamond" w:hAnsi="Garamond"/>
            <w:noProof/>
          </w:rPr>
          <w:t>9.14</w:t>
        </w:r>
        <w:r w:rsidR="00A11CF2" w:rsidRPr="00A11CF2">
          <w:rPr>
            <w:rFonts w:ascii="Garamond" w:hAnsi="Garamond"/>
            <w:noProof/>
            <w:webHidden/>
          </w:rPr>
          <w:tab/>
        </w:r>
        <w:r w:rsidR="003E3E75" w:rsidRPr="00A11CF2">
          <w:rPr>
            <w:rFonts w:ascii="Garamond" w:hAnsi="Garamond"/>
            <w:noProof/>
            <w:webHidden/>
          </w:rPr>
          <w:fldChar w:fldCharType="begin"/>
        </w:r>
        <w:r w:rsidR="00A11CF2" w:rsidRPr="00A11CF2">
          <w:rPr>
            <w:rFonts w:ascii="Garamond" w:hAnsi="Garamond"/>
            <w:noProof/>
            <w:webHidden/>
          </w:rPr>
          <w:instrText xml:space="preserve"> PAGEREF _Toc458672703 \h </w:instrText>
        </w:r>
        <w:r w:rsidR="003E3E75" w:rsidRPr="00A11CF2">
          <w:rPr>
            <w:rFonts w:ascii="Garamond" w:hAnsi="Garamond"/>
            <w:noProof/>
            <w:webHidden/>
          </w:rPr>
        </w:r>
        <w:r w:rsidR="003E3E75" w:rsidRPr="00A11CF2">
          <w:rPr>
            <w:rFonts w:ascii="Garamond" w:hAnsi="Garamond"/>
            <w:noProof/>
            <w:webHidden/>
          </w:rPr>
          <w:fldChar w:fldCharType="separate"/>
        </w:r>
        <w:r w:rsidR="00EB2864">
          <w:rPr>
            <w:rFonts w:ascii="Garamond" w:hAnsi="Garamond"/>
            <w:noProof/>
            <w:webHidden/>
          </w:rPr>
          <w:t>13</w:t>
        </w:r>
        <w:r w:rsidR="003E3E75" w:rsidRPr="00A11CF2">
          <w:rPr>
            <w:rFonts w:ascii="Garamond" w:hAnsi="Garamond"/>
            <w:noProof/>
            <w:webHidden/>
          </w:rPr>
          <w:fldChar w:fldCharType="end"/>
        </w:r>
      </w:hyperlink>
    </w:p>
    <w:p w:rsidR="00A11CF2" w:rsidRPr="00A11CF2" w:rsidRDefault="008F5FBC">
      <w:pPr>
        <w:pStyle w:val="TOC2"/>
        <w:tabs>
          <w:tab w:val="right" w:leader="dot" w:pos="9590"/>
        </w:tabs>
        <w:rPr>
          <w:rFonts w:ascii="Garamond" w:eastAsiaTheme="minorEastAsia" w:hAnsi="Garamond" w:cstheme="minorBidi"/>
          <w:noProof/>
        </w:rPr>
      </w:pPr>
      <w:hyperlink w:anchor="_Toc458672704" w:history="1">
        <w:r w:rsidR="00A11CF2" w:rsidRPr="00A11CF2">
          <w:rPr>
            <w:rStyle w:val="Hyperlink"/>
            <w:rFonts w:ascii="Garamond" w:hAnsi="Garamond"/>
            <w:noProof/>
          </w:rPr>
          <w:t>9.15</w:t>
        </w:r>
        <w:r w:rsidR="00A11CF2" w:rsidRPr="00A11CF2">
          <w:rPr>
            <w:rFonts w:ascii="Garamond" w:hAnsi="Garamond"/>
            <w:noProof/>
            <w:webHidden/>
          </w:rPr>
          <w:tab/>
        </w:r>
        <w:r w:rsidR="003E3E75" w:rsidRPr="00A11CF2">
          <w:rPr>
            <w:rFonts w:ascii="Garamond" w:hAnsi="Garamond"/>
            <w:noProof/>
            <w:webHidden/>
          </w:rPr>
          <w:fldChar w:fldCharType="begin"/>
        </w:r>
        <w:r w:rsidR="00A11CF2" w:rsidRPr="00A11CF2">
          <w:rPr>
            <w:rFonts w:ascii="Garamond" w:hAnsi="Garamond"/>
            <w:noProof/>
            <w:webHidden/>
          </w:rPr>
          <w:instrText xml:space="preserve"> PAGEREF _Toc458672704 \h </w:instrText>
        </w:r>
        <w:r w:rsidR="003E3E75" w:rsidRPr="00A11CF2">
          <w:rPr>
            <w:rFonts w:ascii="Garamond" w:hAnsi="Garamond"/>
            <w:noProof/>
            <w:webHidden/>
          </w:rPr>
        </w:r>
        <w:r w:rsidR="003E3E75" w:rsidRPr="00A11CF2">
          <w:rPr>
            <w:rFonts w:ascii="Garamond" w:hAnsi="Garamond"/>
            <w:noProof/>
            <w:webHidden/>
          </w:rPr>
          <w:fldChar w:fldCharType="separate"/>
        </w:r>
        <w:r w:rsidR="00EB2864">
          <w:rPr>
            <w:rFonts w:ascii="Garamond" w:hAnsi="Garamond"/>
            <w:noProof/>
            <w:webHidden/>
          </w:rPr>
          <w:t>1</w:t>
        </w:r>
        <w:r w:rsidR="00B507A2">
          <w:rPr>
            <w:rFonts w:ascii="Garamond" w:hAnsi="Garamond"/>
            <w:noProof/>
            <w:webHidden/>
          </w:rPr>
          <w:t>4</w:t>
        </w:r>
        <w:r w:rsidR="003E3E75" w:rsidRPr="00A11CF2">
          <w:rPr>
            <w:rFonts w:ascii="Garamond" w:hAnsi="Garamond"/>
            <w:noProof/>
            <w:webHidden/>
          </w:rPr>
          <w:fldChar w:fldCharType="end"/>
        </w:r>
      </w:hyperlink>
    </w:p>
    <w:p w:rsidR="00A11CF2" w:rsidRPr="00A11CF2" w:rsidRDefault="008F5FBC">
      <w:pPr>
        <w:pStyle w:val="TOC2"/>
        <w:tabs>
          <w:tab w:val="right" w:leader="dot" w:pos="9590"/>
        </w:tabs>
        <w:rPr>
          <w:rFonts w:ascii="Garamond" w:eastAsiaTheme="minorEastAsia" w:hAnsi="Garamond" w:cstheme="minorBidi"/>
          <w:noProof/>
        </w:rPr>
      </w:pPr>
      <w:hyperlink w:anchor="_Toc458672705" w:history="1">
        <w:r w:rsidR="00A11CF2" w:rsidRPr="00A11CF2">
          <w:rPr>
            <w:rStyle w:val="Hyperlink"/>
            <w:rFonts w:ascii="Garamond" w:hAnsi="Garamond"/>
            <w:noProof/>
          </w:rPr>
          <w:t>9.16</w:t>
        </w:r>
        <w:r w:rsidR="00A11CF2" w:rsidRPr="00A11CF2">
          <w:rPr>
            <w:rFonts w:ascii="Garamond" w:hAnsi="Garamond"/>
            <w:noProof/>
            <w:webHidden/>
          </w:rPr>
          <w:tab/>
        </w:r>
        <w:r w:rsidR="003E3E75" w:rsidRPr="00A11CF2">
          <w:rPr>
            <w:rFonts w:ascii="Garamond" w:hAnsi="Garamond"/>
            <w:noProof/>
            <w:webHidden/>
          </w:rPr>
          <w:fldChar w:fldCharType="begin"/>
        </w:r>
        <w:r w:rsidR="00A11CF2" w:rsidRPr="00A11CF2">
          <w:rPr>
            <w:rFonts w:ascii="Garamond" w:hAnsi="Garamond"/>
            <w:noProof/>
            <w:webHidden/>
          </w:rPr>
          <w:instrText xml:space="preserve"> PAGEREF _Toc458672705 \h </w:instrText>
        </w:r>
        <w:r w:rsidR="003E3E75" w:rsidRPr="00A11CF2">
          <w:rPr>
            <w:rFonts w:ascii="Garamond" w:hAnsi="Garamond"/>
            <w:noProof/>
            <w:webHidden/>
          </w:rPr>
        </w:r>
        <w:r w:rsidR="003E3E75" w:rsidRPr="00A11CF2">
          <w:rPr>
            <w:rFonts w:ascii="Garamond" w:hAnsi="Garamond"/>
            <w:noProof/>
            <w:webHidden/>
          </w:rPr>
          <w:fldChar w:fldCharType="separate"/>
        </w:r>
        <w:r w:rsidR="00EB2864">
          <w:rPr>
            <w:rFonts w:ascii="Garamond" w:hAnsi="Garamond"/>
            <w:noProof/>
            <w:webHidden/>
          </w:rPr>
          <w:t>1</w:t>
        </w:r>
        <w:r w:rsidR="00B507A2">
          <w:rPr>
            <w:rFonts w:ascii="Garamond" w:hAnsi="Garamond"/>
            <w:noProof/>
            <w:webHidden/>
          </w:rPr>
          <w:t>4</w:t>
        </w:r>
        <w:r w:rsidR="003E3E75" w:rsidRPr="00A11CF2">
          <w:rPr>
            <w:rFonts w:ascii="Garamond" w:hAnsi="Garamond"/>
            <w:noProof/>
            <w:webHidden/>
          </w:rPr>
          <w:fldChar w:fldCharType="end"/>
        </w:r>
      </w:hyperlink>
    </w:p>
    <w:p w:rsidR="00A11CF2" w:rsidRPr="00A11CF2" w:rsidRDefault="008F5FBC">
      <w:pPr>
        <w:pStyle w:val="TOC2"/>
        <w:tabs>
          <w:tab w:val="right" w:leader="dot" w:pos="9590"/>
        </w:tabs>
        <w:rPr>
          <w:rFonts w:ascii="Garamond" w:eastAsiaTheme="minorEastAsia" w:hAnsi="Garamond" w:cstheme="minorBidi"/>
          <w:noProof/>
        </w:rPr>
      </w:pPr>
      <w:hyperlink w:anchor="_Toc458672706" w:history="1">
        <w:r w:rsidR="00A11CF2" w:rsidRPr="00A11CF2">
          <w:rPr>
            <w:rStyle w:val="Hyperlink"/>
            <w:rFonts w:ascii="Garamond" w:hAnsi="Garamond"/>
            <w:noProof/>
          </w:rPr>
          <w:t>9.17</w:t>
        </w:r>
        <w:r w:rsidR="00A11CF2" w:rsidRPr="00A11CF2">
          <w:rPr>
            <w:rFonts w:ascii="Garamond" w:hAnsi="Garamond"/>
            <w:noProof/>
            <w:webHidden/>
          </w:rPr>
          <w:tab/>
        </w:r>
        <w:r w:rsidR="003E3E75" w:rsidRPr="00A11CF2">
          <w:rPr>
            <w:rFonts w:ascii="Garamond" w:hAnsi="Garamond"/>
            <w:noProof/>
            <w:webHidden/>
          </w:rPr>
          <w:fldChar w:fldCharType="begin"/>
        </w:r>
        <w:r w:rsidR="00A11CF2" w:rsidRPr="00A11CF2">
          <w:rPr>
            <w:rFonts w:ascii="Garamond" w:hAnsi="Garamond"/>
            <w:noProof/>
            <w:webHidden/>
          </w:rPr>
          <w:instrText xml:space="preserve"> PAGEREF _Toc458672706 \h </w:instrText>
        </w:r>
        <w:r w:rsidR="003E3E75" w:rsidRPr="00A11CF2">
          <w:rPr>
            <w:rFonts w:ascii="Garamond" w:hAnsi="Garamond"/>
            <w:noProof/>
            <w:webHidden/>
          </w:rPr>
        </w:r>
        <w:r w:rsidR="003E3E75" w:rsidRPr="00A11CF2">
          <w:rPr>
            <w:rFonts w:ascii="Garamond" w:hAnsi="Garamond"/>
            <w:noProof/>
            <w:webHidden/>
          </w:rPr>
          <w:fldChar w:fldCharType="separate"/>
        </w:r>
        <w:r w:rsidR="00EB2864">
          <w:rPr>
            <w:rFonts w:ascii="Garamond" w:hAnsi="Garamond"/>
            <w:noProof/>
            <w:webHidden/>
          </w:rPr>
          <w:t>1</w:t>
        </w:r>
        <w:r w:rsidR="00B507A2">
          <w:rPr>
            <w:rFonts w:ascii="Garamond" w:hAnsi="Garamond"/>
            <w:noProof/>
            <w:webHidden/>
          </w:rPr>
          <w:t>4</w:t>
        </w:r>
        <w:r w:rsidR="003E3E75" w:rsidRPr="00A11CF2">
          <w:rPr>
            <w:rFonts w:ascii="Garamond" w:hAnsi="Garamond"/>
            <w:noProof/>
            <w:webHidden/>
          </w:rPr>
          <w:fldChar w:fldCharType="end"/>
        </w:r>
      </w:hyperlink>
    </w:p>
    <w:p w:rsidR="00A11CF2" w:rsidRPr="00A11CF2" w:rsidRDefault="008F5FBC">
      <w:pPr>
        <w:pStyle w:val="TOC2"/>
        <w:tabs>
          <w:tab w:val="right" w:leader="dot" w:pos="9590"/>
        </w:tabs>
        <w:rPr>
          <w:rFonts w:ascii="Garamond" w:eastAsiaTheme="minorEastAsia" w:hAnsi="Garamond" w:cstheme="minorBidi"/>
          <w:noProof/>
        </w:rPr>
      </w:pPr>
      <w:hyperlink w:anchor="_Toc458672707" w:history="1">
        <w:r w:rsidR="00A11CF2" w:rsidRPr="00A11CF2">
          <w:rPr>
            <w:rStyle w:val="Hyperlink"/>
            <w:rFonts w:ascii="Garamond" w:hAnsi="Garamond"/>
            <w:noProof/>
          </w:rPr>
          <w:t>9.18</w:t>
        </w:r>
        <w:r w:rsidR="00A11CF2" w:rsidRPr="00A11CF2">
          <w:rPr>
            <w:rFonts w:ascii="Garamond" w:hAnsi="Garamond"/>
            <w:noProof/>
            <w:webHidden/>
          </w:rPr>
          <w:tab/>
        </w:r>
        <w:r w:rsidR="003E3E75" w:rsidRPr="00A11CF2">
          <w:rPr>
            <w:rFonts w:ascii="Garamond" w:hAnsi="Garamond"/>
            <w:noProof/>
            <w:webHidden/>
          </w:rPr>
          <w:fldChar w:fldCharType="begin"/>
        </w:r>
        <w:r w:rsidR="00A11CF2" w:rsidRPr="00A11CF2">
          <w:rPr>
            <w:rFonts w:ascii="Garamond" w:hAnsi="Garamond"/>
            <w:noProof/>
            <w:webHidden/>
          </w:rPr>
          <w:instrText xml:space="preserve"> PAGEREF _Toc458672707 \h </w:instrText>
        </w:r>
        <w:r w:rsidR="003E3E75" w:rsidRPr="00A11CF2">
          <w:rPr>
            <w:rFonts w:ascii="Garamond" w:hAnsi="Garamond"/>
            <w:noProof/>
            <w:webHidden/>
          </w:rPr>
        </w:r>
        <w:r w:rsidR="003E3E75" w:rsidRPr="00A11CF2">
          <w:rPr>
            <w:rFonts w:ascii="Garamond" w:hAnsi="Garamond"/>
            <w:noProof/>
            <w:webHidden/>
          </w:rPr>
          <w:fldChar w:fldCharType="separate"/>
        </w:r>
        <w:r w:rsidR="00EB2864">
          <w:rPr>
            <w:rFonts w:ascii="Garamond" w:hAnsi="Garamond"/>
            <w:noProof/>
            <w:webHidden/>
          </w:rPr>
          <w:t>1</w:t>
        </w:r>
        <w:r w:rsidR="00B507A2">
          <w:rPr>
            <w:rFonts w:ascii="Garamond" w:hAnsi="Garamond"/>
            <w:noProof/>
            <w:webHidden/>
          </w:rPr>
          <w:t>4</w:t>
        </w:r>
        <w:r w:rsidR="003E3E75" w:rsidRPr="00A11CF2">
          <w:rPr>
            <w:rFonts w:ascii="Garamond" w:hAnsi="Garamond"/>
            <w:noProof/>
            <w:webHidden/>
          </w:rPr>
          <w:fldChar w:fldCharType="end"/>
        </w:r>
      </w:hyperlink>
    </w:p>
    <w:p w:rsidR="00A11CF2" w:rsidRPr="00A11CF2" w:rsidRDefault="008F5FBC">
      <w:pPr>
        <w:pStyle w:val="TOC2"/>
        <w:tabs>
          <w:tab w:val="right" w:leader="dot" w:pos="9590"/>
        </w:tabs>
        <w:rPr>
          <w:rFonts w:ascii="Garamond" w:eastAsiaTheme="minorEastAsia" w:hAnsi="Garamond" w:cstheme="minorBidi"/>
          <w:noProof/>
        </w:rPr>
      </w:pPr>
      <w:hyperlink w:anchor="_Toc458672708" w:history="1">
        <w:r w:rsidR="00A11CF2" w:rsidRPr="00A11CF2">
          <w:rPr>
            <w:rStyle w:val="Hyperlink"/>
            <w:rFonts w:ascii="Garamond" w:hAnsi="Garamond"/>
            <w:noProof/>
          </w:rPr>
          <w:t>9.19</w:t>
        </w:r>
        <w:r w:rsidR="00A11CF2" w:rsidRPr="00A11CF2">
          <w:rPr>
            <w:rFonts w:ascii="Garamond" w:hAnsi="Garamond"/>
            <w:noProof/>
            <w:webHidden/>
          </w:rPr>
          <w:tab/>
        </w:r>
        <w:r w:rsidR="003E3E75" w:rsidRPr="00A11CF2">
          <w:rPr>
            <w:rFonts w:ascii="Garamond" w:hAnsi="Garamond"/>
            <w:noProof/>
            <w:webHidden/>
          </w:rPr>
          <w:fldChar w:fldCharType="begin"/>
        </w:r>
        <w:r w:rsidR="00A11CF2" w:rsidRPr="00A11CF2">
          <w:rPr>
            <w:rFonts w:ascii="Garamond" w:hAnsi="Garamond"/>
            <w:noProof/>
            <w:webHidden/>
          </w:rPr>
          <w:instrText xml:space="preserve"> PAGEREF _Toc458672708 \h </w:instrText>
        </w:r>
        <w:r w:rsidR="003E3E75" w:rsidRPr="00A11CF2">
          <w:rPr>
            <w:rFonts w:ascii="Garamond" w:hAnsi="Garamond"/>
            <w:noProof/>
            <w:webHidden/>
          </w:rPr>
        </w:r>
        <w:r w:rsidR="003E3E75" w:rsidRPr="00A11CF2">
          <w:rPr>
            <w:rFonts w:ascii="Garamond" w:hAnsi="Garamond"/>
            <w:noProof/>
            <w:webHidden/>
          </w:rPr>
          <w:fldChar w:fldCharType="separate"/>
        </w:r>
        <w:r w:rsidR="00EB2864">
          <w:rPr>
            <w:rFonts w:ascii="Garamond" w:hAnsi="Garamond"/>
            <w:noProof/>
            <w:webHidden/>
          </w:rPr>
          <w:t>14</w:t>
        </w:r>
        <w:r w:rsidR="003E3E75" w:rsidRPr="00A11CF2">
          <w:rPr>
            <w:rFonts w:ascii="Garamond" w:hAnsi="Garamond"/>
            <w:noProof/>
            <w:webHidden/>
          </w:rPr>
          <w:fldChar w:fldCharType="end"/>
        </w:r>
      </w:hyperlink>
    </w:p>
    <w:p w:rsidR="00A11CF2" w:rsidRPr="00A11CF2" w:rsidRDefault="008F5FBC">
      <w:pPr>
        <w:pStyle w:val="TOC2"/>
        <w:tabs>
          <w:tab w:val="right" w:leader="dot" w:pos="9590"/>
        </w:tabs>
        <w:rPr>
          <w:rFonts w:ascii="Garamond" w:eastAsiaTheme="minorEastAsia" w:hAnsi="Garamond" w:cstheme="minorBidi"/>
          <w:noProof/>
        </w:rPr>
      </w:pPr>
      <w:hyperlink w:anchor="_Toc458672709" w:history="1">
        <w:r w:rsidR="00A11CF2" w:rsidRPr="00A11CF2">
          <w:rPr>
            <w:rStyle w:val="Hyperlink"/>
            <w:rFonts w:ascii="Garamond" w:hAnsi="Garamond"/>
            <w:noProof/>
          </w:rPr>
          <w:t>9.20</w:t>
        </w:r>
        <w:r w:rsidR="00A11CF2" w:rsidRPr="00A11CF2">
          <w:rPr>
            <w:rFonts w:ascii="Garamond" w:hAnsi="Garamond"/>
            <w:noProof/>
            <w:webHidden/>
          </w:rPr>
          <w:tab/>
        </w:r>
        <w:r w:rsidR="003E3E75" w:rsidRPr="00A11CF2">
          <w:rPr>
            <w:rFonts w:ascii="Garamond" w:hAnsi="Garamond"/>
            <w:noProof/>
            <w:webHidden/>
          </w:rPr>
          <w:fldChar w:fldCharType="begin"/>
        </w:r>
        <w:r w:rsidR="00A11CF2" w:rsidRPr="00A11CF2">
          <w:rPr>
            <w:rFonts w:ascii="Garamond" w:hAnsi="Garamond"/>
            <w:noProof/>
            <w:webHidden/>
          </w:rPr>
          <w:instrText xml:space="preserve"> PAGEREF _Toc458672709 \h </w:instrText>
        </w:r>
        <w:r w:rsidR="003E3E75" w:rsidRPr="00A11CF2">
          <w:rPr>
            <w:rFonts w:ascii="Garamond" w:hAnsi="Garamond"/>
            <w:noProof/>
            <w:webHidden/>
          </w:rPr>
        </w:r>
        <w:r w:rsidR="003E3E75" w:rsidRPr="00A11CF2">
          <w:rPr>
            <w:rFonts w:ascii="Garamond" w:hAnsi="Garamond"/>
            <w:noProof/>
            <w:webHidden/>
          </w:rPr>
          <w:fldChar w:fldCharType="separate"/>
        </w:r>
        <w:r w:rsidR="00EB2864">
          <w:rPr>
            <w:rFonts w:ascii="Garamond" w:hAnsi="Garamond"/>
            <w:noProof/>
            <w:webHidden/>
          </w:rPr>
          <w:t>14</w:t>
        </w:r>
        <w:r w:rsidR="003E3E75" w:rsidRPr="00A11CF2">
          <w:rPr>
            <w:rFonts w:ascii="Garamond" w:hAnsi="Garamond"/>
            <w:noProof/>
            <w:webHidden/>
          </w:rPr>
          <w:fldChar w:fldCharType="end"/>
        </w:r>
      </w:hyperlink>
    </w:p>
    <w:p w:rsidR="00A11CF2" w:rsidRPr="00A11CF2" w:rsidRDefault="008F5FBC">
      <w:pPr>
        <w:pStyle w:val="TOC2"/>
        <w:tabs>
          <w:tab w:val="right" w:leader="dot" w:pos="9590"/>
        </w:tabs>
        <w:rPr>
          <w:rFonts w:ascii="Garamond" w:eastAsiaTheme="minorEastAsia" w:hAnsi="Garamond" w:cstheme="minorBidi"/>
          <w:noProof/>
        </w:rPr>
      </w:pPr>
      <w:hyperlink w:anchor="_Toc458672710" w:history="1">
        <w:r w:rsidR="00A11CF2" w:rsidRPr="00A11CF2">
          <w:rPr>
            <w:rStyle w:val="Hyperlink"/>
            <w:rFonts w:ascii="Garamond" w:hAnsi="Garamond"/>
            <w:noProof/>
          </w:rPr>
          <w:t>9.21</w:t>
        </w:r>
        <w:r w:rsidR="00A11CF2" w:rsidRPr="00A11CF2">
          <w:rPr>
            <w:rFonts w:ascii="Garamond" w:hAnsi="Garamond"/>
            <w:noProof/>
            <w:webHidden/>
          </w:rPr>
          <w:tab/>
        </w:r>
        <w:r w:rsidR="003E3E75" w:rsidRPr="00A11CF2">
          <w:rPr>
            <w:rFonts w:ascii="Garamond" w:hAnsi="Garamond"/>
            <w:noProof/>
            <w:webHidden/>
          </w:rPr>
          <w:fldChar w:fldCharType="begin"/>
        </w:r>
        <w:r w:rsidR="00A11CF2" w:rsidRPr="00A11CF2">
          <w:rPr>
            <w:rFonts w:ascii="Garamond" w:hAnsi="Garamond"/>
            <w:noProof/>
            <w:webHidden/>
          </w:rPr>
          <w:instrText xml:space="preserve"> PAGEREF _Toc458672710 \h </w:instrText>
        </w:r>
        <w:r w:rsidR="003E3E75" w:rsidRPr="00A11CF2">
          <w:rPr>
            <w:rFonts w:ascii="Garamond" w:hAnsi="Garamond"/>
            <w:noProof/>
            <w:webHidden/>
          </w:rPr>
        </w:r>
        <w:r w:rsidR="003E3E75" w:rsidRPr="00A11CF2">
          <w:rPr>
            <w:rFonts w:ascii="Garamond" w:hAnsi="Garamond"/>
            <w:noProof/>
            <w:webHidden/>
          </w:rPr>
          <w:fldChar w:fldCharType="separate"/>
        </w:r>
        <w:r w:rsidR="00EB2864">
          <w:rPr>
            <w:rFonts w:ascii="Garamond" w:hAnsi="Garamond"/>
            <w:noProof/>
            <w:webHidden/>
          </w:rPr>
          <w:t>14</w:t>
        </w:r>
        <w:r w:rsidR="003E3E75" w:rsidRPr="00A11CF2">
          <w:rPr>
            <w:rFonts w:ascii="Garamond" w:hAnsi="Garamond"/>
            <w:noProof/>
            <w:webHidden/>
          </w:rPr>
          <w:fldChar w:fldCharType="end"/>
        </w:r>
      </w:hyperlink>
    </w:p>
    <w:p w:rsidR="00A11CF2" w:rsidRPr="00A11CF2" w:rsidRDefault="008F5FBC">
      <w:pPr>
        <w:pStyle w:val="TOC2"/>
        <w:tabs>
          <w:tab w:val="right" w:leader="dot" w:pos="9590"/>
        </w:tabs>
        <w:rPr>
          <w:rFonts w:ascii="Garamond" w:eastAsiaTheme="minorEastAsia" w:hAnsi="Garamond" w:cstheme="minorBidi"/>
          <w:noProof/>
        </w:rPr>
      </w:pPr>
      <w:hyperlink w:anchor="_Toc458672711" w:history="1">
        <w:r w:rsidR="00A11CF2" w:rsidRPr="00A11CF2">
          <w:rPr>
            <w:rStyle w:val="Hyperlink"/>
            <w:rFonts w:ascii="Garamond" w:hAnsi="Garamond"/>
            <w:noProof/>
          </w:rPr>
          <w:t>9.22</w:t>
        </w:r>
        <w:r w:rsidR="00A11CF2" w:rsidRPr="00A11CF2">
          <w:rPr>
            <w:rFonts w:ascii="Garamond" w:hAnsi="Garamond"/>
            <w:noProof/>
            <w:webHidden/>
          </w:rPr>
          <w:tab/>
        </w:r>
        <w:r w:rsidR="003E3E75" w:rsidRPr="00A11CF2">
          <w:rPr>
            <w:rFonts w:ascii="Garamond" w:hAnsi="Garamond"/>
            <w:noProof/>
            <w:webHidden/>
          </w:rPr>
          <w:fldChar w:fldCharType="begin"/>
        </w:r>
        <w:r w:rsidR="00A11CF2" w:rsidRPr="00A11CF2">
          <w:rPr>
            <w:rFonts w:ascii="Garamond" w:hAnsi="Garamond"/>
            <w:noProof/>
            <w:webHidden/>
          </w:rPr>
          <w:instrText xml:space="preserve"> PAGEREF _Toc458672711 \h </w:instrText>
        </w:r>
        <w:r w:rsidR="003E3E75" w:rsidRPr="00A11CF2">
          <w:rPr>
            <w:rFonts w:ascii="Garamond" w:hAnsi="Garamond"/>
            <w:noProof/>
            <w:webHidden/>
          </w:rPr>
        </w:r>
        <w:r w:rsidR="003E3E75" w:rsidRPr="00A11CF2">
          <w:rPr>
            <w:rFonts w:ascii="Garamond" w:hAnsi="Garamond"/>
            <w:noProof/>
            <w:webHidden/>
          </w:rPr>
          <w:fldChar w:fldCharType="separate"/>
        </w:r>
        <w:r w:rsidR="00EB2864">
          <w:rPr>
            <w:rFonts w:ascii="Garamond" w:hAnsi="Garamond"/>
            <w:noProof/>
            <w:webHidden/>
          </w:rPr>
          <w:t>14</w:t>
        </w:r>
        <w:r w:rsidR="003E3E75" w:rsidRPr="00A11CF2">
          <w:rPr>
            <w:rFonts w:ascii="Garamond" w:hAnsi="Garamond"/>
            <w:noProof/>
            <w:webHidden/>
          </w:rPr>
          <w:fldChar w:fldCharType="end"/>
        </w:r>
      </w:hyperlink>
    </w:p>
    <w:p w:rsidR="00CB1868" w:rsidRPr="00CA6B1D" w:rsidRDefault="003E3E75" w:rsidP="00CA6B1D">
      <w:pPr>
        <w:rPr>
          <w:rFonts w:ascii="Garamond" w:hAnsi="Garamond"/>
        </w:rPr>
      </w:pPr>
      <w:r w:rsidRPr="00A11CF2">
        <w:rPr>
          <w:rFonts w:ascii="Garamond" w:hAnsi="Garamond"/>
        </w:rPr>
        <w:fldChar w:fldCharType="end"/>
      </w:r>
      <w:r w:rsidR="0043522F" w:rsidRPr="00CA6B1D">
        <w:rPr>
          <w:rFonts w:ascii="Garamond" w:hAnsi="Garamond"/>
        </w:rPr>
        <w:br w:type="page"/>
      </w:r>
    </w:p>
    <w:p w:rsidR="006344CC" w:rsidRPr="00447340" w:rsidRDefault="006344CC" w:rsidP="00447340">
      <w:pPr>
        <w:pStyle w:val="Heading1"/>
      </w:pPr>
      <w:bookmarkStart w:id="1" w:name="_Toc458672638"/>
      <w:r w:rsidRPr="00447340">
        <w:lastRenderedPageBreak/>
        <w:t>1</w:t>
      </w:r>
      <w:r w:rsidRPr="00447340">
        <w:tab/>
      </w:r>
      <w:r w:rsidR="0085560F" w:rsidRPr="00447340">
        <w:t>Introduction</w:t>
      </w:r>
      <w:bookmarkEnd w:id="1"/>
    </w:p>
    <w:p w:rsidR="0085560F" w:rsidRPr="00447340" w:rsidRDefault="0085560F" w:rsidP="0085560F">
      <w:pPr>
        <w:rPr>
          <w:rFonts w:ascii="Garamond" w:hAnsi="Garamond"/>
          <w:b/>
          <w:bCs/>
          <w:iCs/>
          <w:sz w:val="24"/>
          <w:szCs w:val="24"/>
        </w:rPr>
      </w:pPr>
      <w:r w:rsidRPr="00447340">
        <w:rPr>
          <w:rFonts w:ascii="Garamond" w:hAnsi="Garamond"/>
          <w:sz w:val="24"/>
          <w:szCs w:val="24"/>
        </w:rPr>
        <w:t>The purpose of this document is to, in simplified terms, explain to proposers major issues pertaining to the Section 3 Business Preference program required by the Agency's funding source, the U.S. Department of Housing and Urban Development (HUD). Also, hereinafter, a Section 3 Business Preference will be referred to as "Preference."</w:t>
      </w:r>
    </w:p>
    <w:p w:rsidR="00447340" w:rsidRPr="00447340" w:rsidRDefault="00447340">
      <w:pPr>
        <w:spacing w:after="0" w:line="240" w:lineRule="auto"/>
        <w:rPr>
          <w:rFonts w:ascii="Garamond" w:hAnsi="Garamond" w:cs="Garamond"/>
          <w:color w:val="000000"/>
          <w:sz w:val="24"/>
          <w:szCs w:val="24"/>
        </w:rPr>
      </w:pPr>
    </w:p>
    <w:p w:rsidR="006344CC" w:rsidRDefault="006344CC" w:rsidP="00447340">
      <w:pPr>
        <w:pStyle w:val="Heading1"/>
      </w:pPr>
      <w:bookmarkStart w:id="2" w:name="_Toc458672639"/>
      <w:r w:rsidRPr="00447340">
        <w:t>2</w:t>
      </w:r>
      <w:r w:rsidRPr="00447340">
        <w:tab/>
      </w:r>
      <w:r w:rsidR="0085560F" w:rsidRPr="00447340">
        <w:t>What is Section 3?</w:t>
      </w:r>
      <w:bookmarkEnd w:id="2"/>
    </w:p>
    <w:p w:rsidR="002B7885" w:rsidRPr="00447340" w:rsidRDefault="002B7885" w:rsidP="00447340">
      <w:pPr>
        <w:pStyle w:val="Heading2"/>
      </w:pPr>
      <w:bookmarkStart w:id="3" w:name="_Toc458672640"/>
      <w:r w:rsidRPr="00447340">
        <w:t>2.1</w:t>
      </w:r>
      <w:bookmarkEnd w:id="3"/>
    </w:p>
    <w:p w:rsidR="0085560F" w:rsidRPr="00F4150C" w:rsidRDefault="0085560F" w:rsidP="0085560F">
      <w:pPr>
        <w:rPr>
          <w:rFonts w:ascii="Garamond" w:hAnsi="Garamond"/>
          <w:sz w:val="24"/>
          <w:szCs w:val="24"/>
        </w:rPr>
      </w:pPr>
      <w:r w:rsidRPr="00447340">
        <w:rPr>
          <w:rFonts w:ascii="Garamond" w:hAnsi="Garamond"/>
          <w:sz w:val="24"/>
          <w:szCs w:val="24"/>
        </w:rPr>
        <w:t xml:space="preserve">Section 3 is a provision of the Housing and Urban Development Act of 1968, which recognizes that HUD funds are typically one of the largest sources of federal funding expended in communities, including those communities served by the Agency. Section 3 is intended to ensure that when a contractor has need to hire additional people as the result of receiving a contract from the Albuquerque Housing Authority (hereinafter, "AHA"), preference must be given to low- and very low-income persons </w:t>
      </w:r>
      <w:r w:rsidRPr="00F4150C">
        <w:rPr>
          <w:rFonts w:ascii="Garamond" w:hAnsi="Garamond"/>
          <w:sz w:val="24"/>
          <w:szCs w:val="24"/>
        </w:rPr>
        <w:t xml:space="preserve">residing in </w:t>
      </w:r>
      <w:r w:rsidR="00F4150C" w:rsidRPr="00F4150C">
        <w:rPr>
          <w:rFonts w:ascii="Garamond" w:hAnsi="Garamond"/>
          <w:sz w:val="24"/>
          <w:szCs w:val="24"/>
        </w:rPr>
        <w:t xml:space="preserve">Albuquerque Metropolitan Statistical Area (MSA) (including residents of the City of Albuquerque, and Bernalillo, Sandoval, Valencia and Torrance Counties) in the State of New Mexico </w:t>
      </w:r>
      <w:r w:rsidRPr="00F4150C">
        <w:rPr>
          <w:rFonts w:ascii="Garamond" w:hAnsi="Garamond"/>
          <w:sz w:val="24"/>
          <w:szCs w:val="24"/>
        </w:rPr>
        <w:t>(Section 3 resident), or Section 3 business concerns.</w:t>
      </w:r>
    </w:p>
    <w:p w:rsidR="0085560F" w:rsidRPr="00447340" w:rsidRDefault="0085560F" w:rsidP="00447340">
      <w:pPr>
        <w:pStyle w:val="Heading2"/>
      </w:pPr>
      <w:bookmarkStart w:id="4" w:name="_Toc458672641"/>
      <w:r w:rsidRPr="00447340">
        <w:t>2.2</w:t>
      </w:r>
      <w:bookmarkEnd w:id="4"/>
    </w:p>
    <w:p w:rsidR="0085560F" w:rsidRPr="00447340" w:rsidRDefault="0085560F" w:rsidP="0085560F">
      <w:pPr>
        <w:rPr>
          <w:rFonts w:ascii="Garamond" w:hAnsi="Garamond"/>
          <w:sz w:val="24"/>
          <w:szCs w:val="24"/>
        </w:rPr>
      </w:pPr>
      <w:r w:rsidRPr="00447340">
        <w:rPr>
          <w:rFonts w:ascii="Garamond" w:hAnsi="Garamond"/>
          <w:sz w:val="24"/>
          <w:szCs w:val="24"/>
        </w:rPr>
        <w:t>The requirements pertaining to Section 3 apply only to purchases and contracts the AHA completes for work</w:t>
      </w:r>
      <w:r w:rsidR="00447340" w:rsidRPr="00447340">
        <w:rPr>
          <w:rFonts w:ascii="Garamond" w:hAnsi="Garamond"/>
          <w:sz w:val="24"/>
          <w:szCs w:val="24"/>
        </w:rPr>
        <w:t xml:space="preserve"> -</w:t>
      </w:r>
      <w:r w:rsidRPr="00447340">
        <w:rPr>
          <w:rFonts w:ascii="Garamond" w:hAnsi="Garamond"/>
          <w:sz w:val="24"/>
          <w:szCs w:val="24"/>
        </w:rPr>
        <w:t>the requirements of Section 3 DOES NOT apply to purchases or contracts the AHA completes solely for commodities or equipment; meaning, "no work provided, no Section 3 required."</w:t>
      </w:r>
    </w:p>
    <w:p w:rsidR="0085560F" w:rsidRPr="00447340" w:rsidRDefault="0085560F" w:rsidP="00447340">
      <w:pPr>
        <w:pStyle w:val="Heading2"/>
      </w:pPr>
      <w:bookmarkStart w:id="5" w:name="_Toc458672642"/>
      <w:r w:rsidRPr="00447340">
        <w:t>2.3</w:t>
      </w:r>
      <w:bookmarkEnd w:id="5"/>
    </w:p>
    <w:p w:rsidR="0085560F" w:rsidRPr="00447340" w:rsidRDefault="0085560F" w:rsidP="0085560F">
      <w:pPr>
        <w:rPr>
          <w:rFonts w:ascii="Garamond" w:hAnsi="Garamond"/>
          <w:sz w:val="24"/>
          <w:szCs w:val="24"/>
        </w:rPr>
      </w:pPr>
      <w:r w:rsidRPr="00447340">
        <w:rPr>
          <w:rFonts w:ascii="Garamond" w:hAnsi="Garamond"/>
          <w:sz w:val="24"/>
          <w:szCs w:val="24"/>
        </w:rPr>
        <w:t>Section 3 is race and gender neutral in that preferences are based on income-level and location.</w:t>
      </w:r>
    </w:p>
    <w:p w:rsidR="00447340" w:rsidRPr="00447340" w:rsidRDefault="00447340" w:rsidP="0085560F">
      <w:pPr>
        <w:rPr>
          <w:rFonts w:ascii="Garamond" w:hAnsi="Garamond"/>
          <w:sz w:val="24"/>
          <w:szCs w:val="24"/>
        </w:rPr>
      </w:pPr>
    </w:p>
    <w:p w:rsidR="0085560F" w:rsidRDefault="0085560F" w:rsidP="00447340">
      <w:pPr>
        <w:pStyle w:val="Heading1"/>
      </w:pPr>
      <w:bookmarkStart w:id="6" w:name="_Toc458672643"/>
      <w:r w:rsidRPr="00447340">
        <w:t>3</w:t>
      </w:r>
      <w:r w:rsidRPr="00447340">
        <w:tab/>
        <w:t>What Does the Term "Section 3 Resident" Mean?</w:t>
      </w:r>
      <w:bookmarkEnd w:id="6"/>
    </w:p>
    <w:p w:rsidR="0085560F" w:rsidRPr="00447340" w:rsidRDefault="0085560F" w:rsidP="00447340">
      <w:pPr>
        <w:pStyle w:val="Heading2"/>
      </w:pPr>
      <w:bookmarkStart w:id="7" w:name="_Toc458672644"/>
      <w:r w:rsidRPr="00447340">
        <w:t>3.1</w:t>
      </w:r>
      <w:bookmarkEnd w:id="7"/>
    </w:p>
    <w:p w:rsidR="0085560F" w:rsidRPr="00447340" w:rsidRDefault="0085560F" w:rsidP="0085560F">
      <w:pPr>
        <w:rPr>
          <w:rFonts w:ascii="Garamond" w:hAnsi="Garamond"/>
          <w:sz w:val="24"/>
          <w:szCs w:val="24"/>
        </w:rPr>
      </w:pPr>
      <w:r w:rsidRPr="00447340">
        <w:rPr>
          <w:rFonts w:ascii="Garamond" w:hAnsi="Garamond"/>
          <w:sz w:val="24"/>
          <w:szCs w:val="24"/>
        </w:rPr>
        <w:t>A "Section 3 resident" is:</w:t>
      </w:r>
    </w:p>
    <w:p w:rsidR="0085560F" w:rsidRPr="00447340" w:rsidRDefault="0085560F" w:rsidP="0085560F">
      <w:pPr>
        <w:ind w:firstLine="720"/>
        <w:rPr>
          <w:rFonts w:ascii="Garamond" w:hAnsi="Garamond"/>
          <w:sz w:val="24"/>
          <w:szCs w:val="24"/>
        </w:rPr>
      </w:pPr>
      <w:bookmarkStart w:id="8" w:name="_Toc458672645"/>
      <w:r w:rsidRPr="00447340">
        <w:rPr>
          <w:rStyle w:val="Heading3Char"/>
          <w:szCs w:val="24"/>
        </w:rPr>
        <w:t>3.1.1</w:t>
      </w:r>
      <w:bookmarkEnd w:id="8"/>
      <w:r w:rsidRPr="00447340">
        <w:rPr>
          <w:rFonts w:ascii="Garamond" w:hAnsi="Garamond"/>
          <w:sz w:val="24"/>
          <w:szCs w:val="24"/>
        </w:rPr>
        <w:tab/>
        <w:t xml:space="preserve">A public housing resident of the AHA; or </w:t>
      </w:r>
    </w:p>
    <w:p w:rsidR="0085560F" w:rsidRPr="00475E95" w:rsidRDefault="0085560F" w:rsidP="00475E95">
      <w:pPr>
        <w:ind w:left="720"/>
        <w:rPr>
          <w:rFonts w:ascii="Garamond" w:hAnsi="Garamond"/>
          <w:sz w:val="24"/>
          <w:szCs w:val="24"/>
        </w:rPr>
      </w:pPr>
      <w:bookmarkStart w:id="9" w:name="_Toc458672646"/>
      <w:r w:rsidRPr="00447340">
        <w:rPr>
          <w:rStyle w:val="Heading3Char"/>
          <w:szCs w:val="24"/>
        </w:rPr>
        <w:t>3.1.2</w:t>
      </w:r>
      <w:bookmarkEnd w:id="9"/>
      <w:r w:rsidRPr="00447340">
        <w:rPr>
          <w:rFonts w:ascii="Garamond" w:hAnsi="Garamond"/>
          <w:sz w:val="24"/>
          <w:szCs w:val="24"/>
        </w:rPr>
        <w:tab/>
      </w:r>
      <w:r w:rsidRPr="00475E95">
        <w:rPr>
          <w:rFonts w:ascii="Garamond" w:hAnsi="Garamond"/>
          <w:sz w:val="24"/>
          <w:szCs w:val="24"/>
        </w:rPr>
        <w:t>A low- or very low-income resident of</w:t>
      </w:r>
      <w:r w:rsidR="00475E95" w:rsidRPr="00475E95">
        <w:rPr>
          <w:rFonts w:ascii="Garamond" w:hAnsi="Garamond"/>
          <w:sz w:val="24"/>
          <w:szCs w:val="24"/>
        </w:rPr>
        <w:t xml:space="preserve"> Albuquerque Metropolitan Statistical Area (MSA) (including residents of the City of Albuquerque, and Bernalillo, Sandoval, Valencia and Torrance Counties) in the State of New Mexico</w:t>
      </w:r>
      <w:r w:rsidRPr="00475E95">
        <w:rPr>
          <w:rFonts w:ascii="Garamond" w:hAnsi="Garamond"/>
          <w:sz w:val="24"/>
          <w:szCs w:val="24"/>
        </w:rPr>
        <w:t>.</w:t>
      </w:r>
    </w:p>
    <w:p w:rsidR="00CA6B1D" w:rsidRDefault="0085560F" w:rsidP="0052220A">
      <w:pPr>
        <w:ind w:left="1440"/>
        <w:rPr>
          <w:rFonts w:ascii="Garamond" w:hAnsi="Garamond"/>
          <w:sz w:val="24"/>
          <w:szCs w:val="24"/>
        </w:rPr>
      </w:pPr>
      <w:r w:rsidRPr="00447340">
        <w:rPr>
          <w:rStyle w:val="Heading4Char"/>
          <w:szCs w:val="24"/>
        </w:rPr>
        <w:t>3.1.2.1</w:t>
      </w:r>
      <w:r w:rsidRPr="00447340">
        <w:rPr>
          <w:rFonts w:ascii="Garamond" w:hAnsi="Garamond"/>
          <w:sz w:val="24"/>
          <w:szCs w:val="24"/>
        </w:rPr>
        <w:tab/>
      </w:r>
      <w:r w:rsidRPr="00475E95">
        <w:rPr>
          <w:rFonts w:ascii="Garamond" w:hAnsi="Garamond"/>
          <w:sz w:val="24"/>
          <w:szCs w:val="24"/>
        </w:rPr>
        <w:t>Low- and very low-income within</w:t>
      </w:r>
      <w:r w:rsidR="00475E95" w:rsidRPr="00475E95">
        <w:rPr>
          <w:rFonts w:ascii="Garamond" w:hAnsi="Garamond"/>
          <w:sz w:val="24"/>
          <w:szCs w:val="24"/>
        </w:rPr>
        <w:t xml:space="preserve"> Albuquerque Metropolitan Statistical Area (MSA) (including residents of the City of Albuquerque, and Bernalillo, Sandoval, Valencia and Torrance Counties) in the State of New Mexico</w:t>
      </w:r>
      <w:r w:rsidRPr="00475E95">
        <w:rPr>
          <w:rFonts w:ascii="Garamond" w:hAnsi="Garamond"/>
          <w:sz w:val="24"/>
          <w:szCs w:val="24"/>
        </w:rPr>
        <w:t>, is defined as residents within the following income levels for FY 201</w:t>
      </w:r>
      <w:r w:rsidR="0052220A">
        <w:rPr>
          <w:rFonts w:ascii="Garamond" w:hAnsi="Garamond"/>
          <w:sz w:val="24"/>
          <w:szCs w:val="24"/>
        </w:rPr>
        <w:t>8 (Median Income = $65</w:t>
      </w:r>
      <w:r w:rsidRPr="00475E95">
        <w:rPr>
          <w:rFonts w:ascii="Garamond" w:hAnsi="Garamond"/>
          <w:sz w:val="24"/>
          <w:szCs w:val="24"/>
        </w:rPr>
        <w:t>,</w:t>
      </w:r>
      <w:r w:rsidR="0052220A">
        <w:rPr>
          <w:rFonts w:ascii="Garamond" w:hAnsi="Garamond"/>
          <w:sz w:val="24"/>
          <w:szCs w:val="24"/>
        </w:rPr>
        <w:t>0</w:t>
      </w:r>
      <w:r w:rsidRPr="00475E95">
        <w:rPr>
          <w:rFonts w:ascii="Garamond" w:hAnsi="Garamond"/>
          <w:sz w:val="24"/>
          <w:szCs w:val="24"/>
        </w:rPr>
        <w:t>00):</w:t>
      </w:r>
    </w:p>
    <w:p w:rsidR="00447340" w:rsidRPr="00447340" w:rsidRDefault="00447340" w:rsidP="0085560F">
      <w:pPr>
        <w:rPr>
          <w:rFonts w:ascii="Garamond" w:hAnsi="Garamond"/>
          <w:sz w:val="24"/>
          <w:szCs w:val="24"/>
        </w:rPr>
      </w:pPr>
    </w:p>
    <w:p w:rsidR="0085560F" w:rsidRPr="00447340" w:rsidRDefault="0085560F" w:rsidP="0085560F">
      <w:pPr>
        <w:jc w:val="right"/>
        <w:rPr>
          <w:rFonts w:ascii="Garamond" w:hAnsi="Garamond"/>
          <w:sz w:val="24"/>
          <w:szCs w:val="24"/>
        </w:rPr>
      </w:pPr>
      <w:r w:rsidRPr="00447340">
        <w:rPr>
          <w:rFonts w:ascii="Garamond" w:hAnsi="Garamond"/>
          <w:sz w:val="24"/>
          <w:szCs w:val="24"/>
        </w:rPr>
        <w:t>[Table No. 1]</w:t>
      </w:r>
    </w:p>
    <w:tbl>
      <w:tblPr>
        <w:tblStyle w:val="TableGrid"/>
        <w:tblW w:w="0" w:type="auto"/>
        <w:tblInd w:w="720" w:type="dxa"/>
        <w:tblLook w:val="04A0" w:firstRow="1" w:lastRow="0" w:firstColumn="1" w:lastColumn="0" w:noHBand="0" w:noVBand="1"/>
      </w:tblPr>
      <w:tblGrid>
        <w:gridCol w:w="1186"/>
        <w:gridCol w:w="939"/>
        <w:gridCol w:w="995"/>
        <w:gridCol w:w="996"/>
        <w:gridCol w:w="996"/>
        <w:gridCol w:w="996"/>
        <w:gridCol w:w="996"/>
        <w:gridCol w:w="996"/>
        <w:gridCol w:w="996"/>
      </w:tblGrid>
      <w:tr w:rsidR="0052220A" w:rsidTr="0052220A">
        <w:trPr>
          <w:trHeight w:val="826"/>
        </w:trPr>
        <w:tc>
          <w:tcPr>
            <w:tcW w:w="1188" w:type="dxa"/>
            <w:tcBorders>
              <w:top w:val="single" w:sz="4" w:space="0" w:color="auto"/>
              <w:left w:val="single" w:sz="4" w:space="0" w:color="auto"/>
              <w:bottom w:val="single" w:sz="4" w:space="0" w:color="auto"/>
              <w:right w:val="single" w:sz="4" w:space="0" w:color="auto"/>
            </w:tcBorders>
            <w:shd w:val="clear" w:color="auto" w:fill="1F497D"/>
            <w:hideMark/>
          </w:tcPr>
          <w:p w:rsidR="0052220A" w:rsidRDefault="0052220A">
            <w:pPr>
              <w:rPr>
                <w:rFonts w:ascii="Garamond" w:hAnsi="Garamond"/>
                <w:b/>
                <w:color w:val="FFFFFF" w:themeColor="background1"/>
              </w:rPr>
            </w:pPr>
            <w:r>
              <w:rPr>
                <w:rFonts w:ascii="Garamond" w:hAnsi="Garamond"/>
                <w:b/>
                <w:color w:val="FFFFFF" w:themeColor="background1"/>
              </w:rPr>
              <w:t>Income Limit Category</w:t>
            </w:r>
          </w:p>
        </w:tc>
        <w:tc>
          <w:tcPr>
            <w:tcW w:w="895" w:type="dxa"/>
            <w:tcBorders>
              <w:top w:val="single" w:sz="4" w:space="0" w:color="auto"/>
              <w:left w:val="single" w:sz="4" w:space="0" w:color="auto"/>
              <w:bottom w:val="single" w:sz="4" w:space="0" w:color="auto"/>
              <w:right w:val="single" w:sz="4" w:space="0" w:color="auto"/>
            </w:tcBorders>
            <w:shd w:val="clear" w:color="auto" w:fill="1F497D"/>
            <w:hideMark/>
          </w:tcPr>
          <w:p w:rsidR="0052220A" w:rsidRDefault="0052220A">
            <w:pPr>
              <w:jc w:val="center"/>
              <w:rPr>
                <w:rFonts w:ascii="Garamond" w:hAnsi="Garamond"/>
                <w:b/>
                <w:color w:val="FFFFFF" w:themeColor="background1"/>
              </w:rPr>
            </w:pPr>
            <w:r>
              <w:rPr>
                <w:rFonts w:ascii="Garamond" w:hAnsi="Garamond"/>
                <w:b/>
                <w:color w:val="FFFFFF" w:themeColor="background1"/>
              </w:rPr>
              <w:t>(1) Person</w:t>
            </w:r>
          </w:p>
        </w:tc>
        <w:tc>
          <w:tcPr>
            <w:tcW w:w="1001" w:type="dxa"/>
            <w:tcBorders>
              <w:top w:val="single" w:sz="4" w:space="0" w:color="auto"/>
              <w:left w:val="single" w:sz="4" w:space="0" w:color="auto"/>
              <w:bottom w:val="single" w:sz="4" w:space="0" w:color="auto"/>
              <w:right w:val="single" w:sz="4" w:space="0" w:color="auto"/>
            </w:tcBorders>
            <w:shd w:val="clear" w:color="auto" w:fill="1F497D"/>
            <w:hideMark/>
          </w:tcPr>
          <w:p w:rsidR="0052220A" w:rsidRDefault="0052220A">
            <w:pPr>
              <w:jc w:val="center"/>
              <w:rPr>
                <w:rFonts w:ascii="Garamond" w:hAnsi="Garamond"/>
                <w:b/>
                <w:color w:val="FFFFFF" w:themeColor="background1"/>
              </w:rPr>
            </w:pPr>
            <w:r>
              <w:rPr>
                <w:rFonts w:ascii="Garamond" w:hAnsi="Garamond"/>
                <w:b/>
                <w:color w:val="FFFFFF" w:themeColor="background1"/>
              </w:rPr>
              <w:t>(2) Persons</w:t>
            </w:r>
          </w:p>
        </w:tc>
        <w:tc>
          <w:tcPr>
            <w:tcW w:w="1002" w:type="dxa"/>
            <w:tcBorders>
              <w:top w:val="single" w:sz="4" w:space="0" w:color="auto"/>
              <w:left w:val="single" w:sz="4" w:space="0" w:color="auto"/>
              <w:bottom w:val="single" w:sz="4" w:space="0" w:color="auto"/>
              <w:right w:val="single" w:sz="4" w:space="0" w:color="auto"/>
            </w:tcBorders>
            <w:shd w:val="clear" w:color="auto" w:fill="1F497D"/>
            <w:hideMark/>
          </w:tcPr>
          <w:p w:rsidR="0052220A" w:rsidRDefault="0052220A">
            <w:pPr>
              <w:jc w:val="center"/>
              <w:rPr>
                <w:rFonts w:ascii="Garamond" w:hAnsi="Garamond"/>
                <w:b/>
                <w:color w:val="FFFFFF" w:themeColor="background1"/>
              </w:rPr>
            </w:pPr>
            <w:r>
              <w:rPr>
                <w:rFonts w:ascii="Garamond" w:hAnsi="Garamond"/>
                <w:b/>
                <w:color w:val="FFFFFF" w:themeColor="background1"/>
              </w:rPr>
              <w:t>(3) Persons</w:t>
            </w:r>
          </w:p>
        </w:tc>
        <w:tc>
          <w:tcPr>
            <w:tcW w:w="1002" w:type="dxa"/>
            <w:tcBorders>
              <w:top w:val="single" w:sz="4" w:space="0" w:color="auto"/>
              <w:left w:val="single" w:sz="4" w:space="0" w:color="auto"/>
              <w:bottom w:val="single" w:sz="4" w:space="0" w:color="auto"/>
              <w:right w:val="single" w:sz="4" w:space="0" w:color="auto"/>
            </w:tcBorders>
            <w:shd w:val="clear" w:color="auto" w:fill="1F497D"/>
            <w:hideMark/>
          </w:tcPr>
          <w:p w:rsidR="0052220A" w:rsidRDefault="0052220A">
            <w:pPr>
              <w:jc w:val="center"/>
              <w:rPr>
                <w:rFonts w:ascii="Garamond" w:hAnsi="Garamond"/>
                <w:b/>
                <w:color w:val="FFFFFF" w:themeColor="background1"/>
              </w:rPr>
            </w:pPr>
            <w:r>
              <w:rPr>
                <w:rFonts w:ascii="Garamond" w:hAnsi="Garamond"/>
                <w:b/>
                <w:color w:val="FFFFFF" w:themeColor="background1"/>
              </w:rPr>
              <w:t>(4) Persons</w:t>
            </w:r>
          </w:p>
        </w:tc>
        <w:tc>
          <w:tcPr>
            <w:tcW w:w="1002" w:type="dxa"/>
            <w:tcBorders>
              <w:top w:val="single" w:sz="4" w:space="0" w:color="auto"/>
              <w:left w:val="single" w:sz="4" w:space="0" w:color="auto"/>
              <w:bottom w:val="single" w:sz="4" w:space="0" w:color="auto"/>
              <w:right w:val="single" w:sz="4" w:space="0" w:color="auto"/>
            </w:tcBorders>
            <w:shd w:val="clear" w:color="auto" w:fill="1F497D"/>
            <w:hideMark/>
          </w:tcPr>
          <w:p w:rsidR="0052220A" w:rsidRDefault="0052220A">
            <w:pPr>
              <w:jc w:val="center"/>
              <w:rPr>
                <w:rFonts w:ascii="Garamond" w:hAnsi="Garamond"/>
                <w:b/>
                <w:color w:val="FFFFFF" w:themeColor="background1"/>
              </w:rPr>
            </w:pPr>
            <w:r>
              <w:rPr>
                <w:rFonts w:ascii="Garamond" w:hAnsi="Garamond"/>
                <w:b/>
                <w:color w:val="FFFFFF" w:themeColor="background1"/>
              </w:rPr>
              <w:t>(5) Persons</w:t>
            </w:r>
          </w:p>
        </w:tc>
        <w:tc>
          <w:tcPr>
            <w:tcW w:w="1002" w:type="dxa"/>
            <w:tcBorders>
              <w:top w:val="single" w:sz="4" w:space="0" w:color="auto"/>
              <w:left w:val="single" w:sz="4" w:space="0" w:color="auto"/>
              <w:bottom w:val="single" w:sz="4" w:space="0" w:color="auto"/>
              <w:right w:val="single" w:sz="4" w:space="0" w:color="auto"/>
            </w:tcBorders>
            <w:shd w:val="clear" w:color="auto" w:fill="1F497D"/>
            <w:hideMark/>
          </w:tcPr>
          <w:p w:rsidR="0052220A" w:rsidRDefault="0052220A">
            <w:pPr>
              <w:jc w:val="center"/>
              <w:rPr>
                <w:rFonts w:ascii="Garamond" w:hAnsi="Garamond"/>
                <w:b/>
                <w:color w:val="FFFFFF" w:themeColor="background1"/>
              </w:rPr>
            </w:pPr>
            <w:r>
              <w:rPr>
                <w:rFonts w:ascii="Garamond" w:hAnsi="Garamond"/>
                <w:b/>
                <w:color w:val="FFFFFF" w:themeColor="background1"/>
              </w:rPr>
              <w:t>(6) Persons</w:t>
            </w:r>
          </w:p>
        </w:tc>
        <w:tc>
          <w:tcPr>
            <w:tcW w:w="1002" w:type="dxa"/>
            <w:tcBorders>
              <w:top w:val="single" w:sz="4" w:space="0" w:color="auto"/>
              <w:left w:val="single" w:sz="4" w:space="0" w:color="auto"/>
              <w:bottom w:val="single" w:sz="4" w:space="0" w:color="auto"/>
              <w:right w:val="single" w:sz="4" w:space="0" w:color="auto"/>
            </w:tcBorders>
            <w:shd w:val="clear" w:color="auto" w:fill="1F497D"/>
            <w:hideMark/>
          </w:tcPr>
          <w:p w:rsidR="0052220A" w:rsidRDefault="0052220A">
            <w:pPr>
              <w:jc w:val="center"/>
              <w:rPr>
                <w:rFonts w:ascii="Garamond" w:hAnsi="Garamond"/>
                <w:b/>
                <w:color w:val="FFFFFF" w:themeColor="background1"/>
              </w:rPr>
            </w:pPr>
            <w:r>
              <w:rPr>
                <w:rFonts w:ascii="Garamond" w:hAnsi="Garamond"/>
                <w:b/>
                <w:color w:val="FFFFFF" w:themeColor="background1"/>
              </w:rPr>
              <w:t>(7) Persons</w:t>
            </w:r>
          </w:p>
        </w:tc>
        <w:tc>
          <w:tcPr>
            <w:tcW w:w="1002" w:type="dxa"/>
            <w:tcBorders>
              <w:top w:val="single" w:sz="4" w:space="0" w:color="auto"/>
              <w:left w:val="single" w:sz="4" w:space="0" w:color="auto"/>
              <w:bottom w:val="single" w:sz="4" w:space="0" w:color="auto"/>
              <w:right w:val="single" w:sz="4" w:space="0" w:color="auto"/>
            </w:tcBorders>
            <w:shd w:val="clear" w:color="auto" w:fill="1F497D"/>
            <w:hideMark/>
          </w:tcPr>
          <w:p w:rsidR="0052220A" w:rsidRDefault="0052220A">
            <w:pPr>
              <w:jc w:val="center"/>
              <w:rPr>
                <w:rFonts w:ascii="Garamond" w:hAnsi="Garamond"/>
                <w:b/>
                <w:color w:val="FFFFFF" w:themeColor="background1"/>
              </w:rPr>
            </w:pPr>
            <w:r>
              <w:rPr>
                <w:rFonts w:ascii="Garamond" w:hAnsi="Garamond"/>
                <w:b/>
                <w:color w:val="FFFFFF" w:themeColor="background1"/>
              </w:rPr>
              <w:t>(8) Persons</w:t>
            </w:r>
          </w:p>
        </w:tc>
      </w:tr>
      <w:tr w:rsidR="0052220A" w:rsidTr="0052220A">
        <w:tc>
          <w:tcPr>
            <w:tcW w:w="1188" w:type="dxa"/>
            <w:tcBorders>
              <w:top w:val="single" w:sz="4" w:space="0" w:color="auto"/>
              <w:left w:val="single" w:sz="4" w:space="0" w:color="auto"/>
              <w:bottom w:val="single" w:sz="4" w:space="0" w:color="auto"/>
              <w:right w:val="single" w:sz="4" w:space="0" w:color="auto"/>
            </w:tcBorders>
            <w:vAlign w:val="center"/>
            <w:hideMark/>
          </w:tcPr>
          <w:p w:rsidR="0052220A" w:rsidRDefault="0052220A">
            <w:pPr>
              <w:rPr>
                <w:rFonts w:ascii="Garamond" w:hAnsi="Garamond"/>
                <w:sz w:val="24"/>
              </w:rPr>
            </w:pPr>
            <w:r>
              <w:rPr>
                <w:rFonts w:ascii="Garamond" w:hAnsi="Garamond"/>
                <w:sz w:val="24"/>
              </w:rPr>
              <w:t xml:space="preserve">Very Low (50%) </w:t>
            </w:r>
          </w:p>
        </w:tc>
        <w:tc>
          <w:tcPr>
            <w:tcW w:w="895" w:type="dxa"/>
            <w:tcBorders>
              <w:top w:val="single" w:sz="4" w:space="0" w:color="auto"/>
              <w:left w:val="single" w:sz="4" w:space="0" w:color="auto"/>
              <w:bottom w:val="single" w:sz="4" w:space="0" w:color="auto"/>
              <w:right w:val="single" w:sz="4" w:space="0" w:color="auto"/>
            </w:tcBorders>
            <w:vAlign w:val="center"/>
            <w:hideMark/>
          </w:tcPr>
          <w:p w:rsidR="0052220A" w:rsidRDefault="0052220A">
            <w:pPr>
              <w:rPr>
                <w:rFonts w:ascii="Garamond" w:hAnsi="Garamond"/>
                <w:sz w:val="24"/>
              </w:rPr>
            </w:pPr>
            <w:r>
              <w:rPr>
                <w:rFonts w:ascii="Garamond" w:hAnsi="Garamond"/>
                <w:sz w:val="24"/>
              </w:rPr>
              <w:t>$22,750</w:t>
            </w:r>
          </w:p>
        </w:tc>
        <w:tc>
          <w:tcPr>
            <w:tcW w:w="1001" w:type="dxa"/>
            <w:tcBorders>
              <w:top w:val="single" w:sz="4" w:space="0" w:color="auto"/>
              <w:left w:val="single" w:sz="4" w:space="0" w:color="auto"/>
              <w:bottom w:val="single" w:sz="4" w:space="0" w:color="auto"/>
              <w:right w:val="single" w:sz="4" w:space="0" w:color="auto"/>
            </w:tcBorders>
            <w:vAlign w:val="center"/>
            <w:hideMark/>
          </w:tcPr>
          <w:p w:rsidR="0052220A" w:rsidRDefault="0052220A">
            <w:pPr>
              <w:rPr>
                <w:rFonts w:ascii="Garamond" w:hAnsi="Garamond"/>
                <w:sz w:val="24"/>
              </w:rPr>
            </w:pPr>
            <w:r>
              <w:rPr>
                <w:rFonts w:ascii="Garamond" w:hAnsi="Garamond"/>
                <w:sz w:val="24"/>
              </w:rPr>
              <w:t>$26,000</w:t>
            </w:r>
          </w:p>
        </w:tc>
        <w:tc>
          <w:tcPr>
            <w:tcW w:w="1002" w:type="dxa"/>
            <w:tcBorders>
              <w:top w:val="single" w:sz="4" w:space="0" w:color="auto"/>
              <w:left w:val="single" w:sz="4" w:space="0" w:color="auto"/>
              <w:bottom w:val="single" w:sz="4" w:space="0" w:color="auto"/>
              <w:right w:val="single" w:sz="4" w:space="0" w:color="auto"/>
            </w:tcBorders>
            <w:vAlign w:val="center"/>
            <w:hideMark/>
          </w:tcPr>
          <w:p w:rsidR="0052220A" w:rsidRDefault="0052220A">
            <w:pPr>
              <w:rPr>
                <w:rFonts w:ascii="Garamond" w:hAnsi="Garamond"/>
                <w:sz w:val="24"/>
              </w:rPr>
            </w:pPr>
            <w:r>
              <w:rPr>
                <w:rFonts w:ascii="Garamond" w:hAnsi="Garamond"/>
                <w:sz w:val="24"/>
              </w:rPr>
              <w:t>$29,250</w:t>
            </w:r>
          </w:p>
        </w:tc>
        <w:tc>
          <w:tcPr>
            <w:tcW w:w="1002" w:type="dxa"/>
            <w:tcBorders>
              <w:top w:val="single" w:sz="4" w:space="0" w:color="auto"/>
              <w:left w:val="single" w:sz="4" w:space="0" w:color="auto"/>
              <w:bottom w:val="single" w:sz="4" w:space="0" w:color="auto"/>
              <w:right w:val="single" w:sz="4" w:space="0" w:color="auto"/>
            </w:tcBorders>
            <w:vAlign w:val="center"/>
            <w:hideMark/>
          </w:tcPr>
          <w:p w:rsidR="0052220A" w:rsidRDefault="0052220A">
            <w:pPr>
              <w:rPr>
                <w:rFonts w:ascii="Garamond" w:hAnsi="Garamond"/>
                <w:sz w:val="24"/>
              </w:rPr>
            </w:pPr>
            <w:r>
              <w:rPr>
                <w:rFonts w:ascii="Garamond" w:hAnsi="Garamond"/>
                <w:sz w:val="24"/>
              </w:rPr>
              <w:t>$32,500</w:t>
            </w:r>
          </w:p>
        </w:tc>
        <w:tc>
          <w:tcPr>
            <w:tcW w:w="1002" w:type="dxa"/>
            <w:tcBorders>
              <w:top w:val="single" w:sz="4" w:space="0" w:color="auto"/>
              <w:left w:val="single" w:sz="4" w:space="0" w:color="auto"/>
              <w:bottom w:val="single" w:sz="4" w:space="0" w:color="auto"/>
              <w:right w:val="single" w:sz="4" w:space="0" w:color="auto"/>
            </w:tcBorders>
            <w:vAlign w:val="center"/>
            <w:hideMark/>
          </w:tcPr>
          <w:p w:rsidR="0052220A" w:rsidRDefault="0052220A">
            <w:pPr>
              <w:rPr>
                <w:rFonts w:ascii="Garamond" w:hAnsi="Garamond"/>
                <w:sz w:val="24"/>
              </w:rPr>
            </w:pPr>
            <w:r>
              <w:rPr>
                <w:rFonts w:ascii="Garamond" w:hAnsi="Garamond"/>
                <w:sz w:val="24"/>
              </w:rPr>
              <w:t>$35,100</w:t>
            </w:r>
          </w:p>
        </w:tc>
        <w:tc>
          <w:tcPr>
            <w:tcW w:w="1002" w:type="dxa"/>
            <w:tcBorders>
              <w:top w:val="single" w:sz="4" w:space="0" w:color="auto"/>
              <w:left w:val="single" w:sz="4" w:space="0" w:color="auto"/>
              <w:bottom w:val="single" w:sz="4" w:space="0" w:color="auto"/>
              <w:right w:val="single" w:sz="4" w:space="0" w:color="auto"/>
            </w:tcBorders>
            <w:vAlign w:val="center"/>
            <w:hideMark/>
          </w:tcPr>
          <w:p w:rsidR="0052220A" w:rsidRDefault="0052220A">
            <w:pPr>
              <w:rPr>
                <w:rFonts w:ascii="Garamond" w:hAnsi="Garamond"/>
                <w:sz w:val="24"/>
              </w:rPr>
            </w:pPr>
            <w:r>
              <w:rPr>
                <w:rFonts w:ascii="Garamond" w:hAnsi="Garamond"/>
                <w:sz w:val="24"/>
              </w:rPr>
              <w:t>$37,700</w:t>
            </w:r>
          </w:p>
        </w:tc>
        <w:tc>
          <w:tcPr>
            <w:tcW w:w="1002" w:type="dxa"/>
            <w:tcBorders>
              <w:top w:val="single" w:sz="4" w:space="0" w:color="auto"/>
              <w:left w:val="single" w:sz="4" w:space="0" w:color="auto"/>
              <w:bottom w:val="single" w:sz="4" w:space="0" w:color="auto"/>
              <w:right w:val="single" w:sz="4" w:space="0" w:color="auto"/>
            </w:tcBorders>
            <w:vAlign w:val="center"/>
            <w:hideMark/>
          </w:tcPr>
          <w:p w:rsidR="0052220A" w:rsidRDefault="0052220A">
            <w:pPr>
              <w:rPr>
                <w:rFonts w:ascii="Garamond" w:hAnsi="Garamond"/>
                <w:sz w:val="24"/>
              </w:rPr>
            </w:pPr>
            <w:r>
              <w:rPr>
                <w:rFonts w:ascii="Garamond" w:hAnsi="Garamond"/>
                <w:sz w:val="24"/>
              </w:rPr>
              <w:t>$40,300</w:t>
            </w:r>
          </w:p>
        </w:tc>
        <w:tc>
          <w:tcPr>
            <w:tcW w:w="1002" w:type="dxa"/>
            <w:tcBorders>
              <w:top w:val="single" w:sz="4" w:space="0" w:color="auto"/>
              <w:left w:val="single" w:sz="4" w:space="0" w:color="auto"/>
              <w:bottom w:val="single" w:sz="4" w:space="0" w:color="auto"/>
              <w:right w:val="single" w:sz="4" w:space="0" w:color="auto"/>
            </w:tcBorders>
            <w:vAlign w:val="center"/>
            <w:hideMark/>
          </w:tcPr>
          <w:p w:rsidR="0052220A" w:rsidRDefault="0052220A">
            <w:pPr>
              <w:rPr>
                <w:rFonts w:ascii="Garamond" w:hAnsi="Garamond"/>
                <w:sz w:val="24"/>
              </w:rPr>
            </w:pPr>
            <w:r>
              <w:rPr>
                <w:rFonts w:ascii="Garamond" w:hAnsi="Garamond"/>
                <w:sz w:val="24"/>
              </w:rPr>
              <w:t>$42,900</w:t>
            </w:r>
          </w:p>
        </w:tc>
      </w:tr>
      <w:tr w:rsidR="0052220A" w:rsidTr="0052220A">
        <w:tc>
          <w:tcPr>
            <w:tcW w:w="1188" w:type="dxa"/>
            <w:tcBorders>
              <w:top w:val="single" w:sz="4" w:space="0" w:color="auto"/>
              <w:left w:val="single" w:sz="4" w:space="0" w:color="auto"/>
              <w:bottom w:val="single" w:sz="4" w:space="0" w:color="auto"/>
              <w:right w:val="single" w:sz="4" w:space="0" w:color="auto"/>
            </w:tcBorders>
            <w:vAlign w:val="center"/>
            <w:hideMark/>
          </w:tcPr>
          <w:p w:rsidR="0052220A" w:rsidRDefault="0052220A">
            <w:pPr>
              <w:rPr>
                <w:rFonts w:ascii="Garamond" w:hAnsi="Garamond"/>
                <w:sz w:val="24"/>
              </w:rPr>
            </w:pPr>
            <w:r>
              <w:rPr>
                <w:rFonts w:ascii="Garamond" w:hAnsi="Garamond"/>
                <w:sz w:val="24"/>
              </w:rPr>
              <w:t>Extremely Low (30%)</w:t>
            </w:r>
          </w:p>
        </w:tc>
        <w:tc>
          <w:tcPr>
            <w:tcW w:w="895" w:type="dxa"/>
            <w:tcBorders>
              <w:top w:val="single" w:sz="4" w:space="0" w:color="auto"/>
              <w:left w:val="single" w:sz="4" w:space="0" w:color="auto"/>
              <w:bottom w:val="single" w:sz="4" w:space="0" w:color="auto"/>
              <w:right w:val="single" w:sz="4" w:space="0" w:color="auto"/>
            </w:tcBorders>
            <w:vAlign w:val="center"/>
            <w:hideMark/>
          </w:tcPr>
          <w:p w:rsidR="0052220A" w:rsidRDefault="0052220A">
            <w:pPr>
              <w:rPr>
                <w:rFonts w:ascii="Garamond" w:hAnsi="Garamond"/>
                <w:sz w:val="24"/>
              </w:rPr>
            </w:pPr>
            <w:r>
              <w:rPr>
                <w:rFonts w:ascii="Garamond" w:hAnsi="Garamond"/>
                <w:sz w:val="24"/>
              </w:rPr>
              <w:t>$13,650</w:t>
            </w:r>
          </w:p>
        </w:tc>
        <w:tc>
          <w:tcPr>
            <w:tcW w:w="1001" w:type="dxa"/>
            <w:tcBorders>
              <w:top w:val="single" w:sz="4" w:space="0" w:color="auto"/>
              <w:left w:val="single" w:sz="4" w:space="0" w:color="auto"/>
              <w:bottom w:val="single" w:sz="4" w:space="0" w:color="auto"/>
              <w:right w:val="single" w:sz="4" w:space="0" w:color="auto"/>
            </w:tcBorders>
            <w:vAlign w:val="center"/>
            <w:hideMark/>
          </w:tcPr>
          <w:p w:rsidR="0052220A" w:rsidRDefault="0052220A">
            <w:pPr>
              <w:rPr>
                <w:rFonts w:ascii="Garamond" w:hAnsi="Garamond"/>
                <w:sz w:val="24"/>
              </w:rPr>
            </w:pPr>
            <w:r>
              <w:rPr>
                <w:rFonts w:ascii="Garamond" w:hAnsi="Garamond"/>
                <w:sz w:val="24"/>
              </w:rPr>
              <w:t>$16,460</w:t>
            </w:r>
          </w:p>
        </w:tc>
        <w:tc>
          <w:tcPr>
            <w:tcW w:w="1002" w:type="dxa"/>
            <w:tcBorders>
              <w:top w:val="single" w:sz="4" w:space="0" w:color="auto"/>
              <w:left w:val="single" w:sz="4" w:space="0" w:color="auto"/>
              <w:bottom w:val="single" w:sz="4" w:space="0" w:color="auto"/>
              <w:right w:val="single" w:sz="4" w:space="0" w:color="auto"/>
            </w:tcBorders>
            <w:vAlign w:val="center"/>
            <w:hideMark/>
          </w:tcPr>
          <w:p w:rsidR="0052220A" w:rsidRDefault="0052220A">
            <w:pPr>
              <w:rPr>
                <w:rFonts w:ascii="Garamond" w:hAnsi="Garamond"/>
                <w:sz w:val="24"/>
              </w:rPr>
            </w:pPr>
            <w:r>
              <w:rPr>
                <w:rFonts w:ascii="Garamond" w:hAnsi="Garamond"/>
                <w:sz w:val="24"/>
              </w:rPr>
              <w:t>$20,780</w:t>
            </w:r>
          </w:p>
        </w:tc>
        <w:tc>
          <w:tcPr>
            <w:tcW w:w="1002" w:type="dxa"/>
            <w:tcBorders>
              <w:top w:val="single" w:sz="4" w:space="0" w:color="auto"/>
              <w:left w:val="single" w:sz="4" w:space="0" w:color="auto"/>
              <w:bottom w:val="single" w:sz="4" w:space="0" w:color="auto"/>
              <w:right w:val="single" w:sz="4" w:space="0" w:color="auto"/>
            </w:tcBorders>
            <w:vAlign w:val="center"/>
            <w:hideMark/>
          </w:tcPr>
          <w:p w:rsidR="0052220A" w:rsidRDefault="0052220A">
            <w:pPr>
              <w:rPr>
                <w:rFonts w:ascii="Garamond" w:hAnsi="Garamond"/>
                <w:sz w:val="24"/>
              </w:rPr>
            </w:pPr>
            <w:r>
              <w:rPr>
                <w:rFonts w:ascii="Garamond" w:hAnsi="Garamond"/>
                <w:sz w:val="24"/>
              </w:rPr>
              <w:t>$25,100</w:t>
            </w:r>
          </w:p>
        </w:tc>
        <w:tc>
          <w:tcPr>
            <w:tcW w:w="1002" w:type="dxa"/>
            <w:tcBorders>
              <w:top w:val="single" w:sz="4" w:space="0" w:color="auto"/>
              <w:left w:val="single" w:sz="4" w:space="0" w:color="auto"/>
              <w:bottom w:val="single" w:sz="4" w:space="0" w:color="auto"/>
              <w:right w:val="single" w:sz="4" w:space="0" w:color="auto"/>
            </w:tcBorders>
            <w:vAlign w:val="center"/>
            <w:hideMark/>
          </w:tcPr>
          <w:p w:rsidR="0052220A" w:rsidRDefault="0052220A">
            <w:pPr>
              <w:rPr>
                <w:rFonts w:ascii="Garamond" w:hAnsi="Garamond"/>
                <w:sz w:val="24"/>
              </w:rPr>
            </w:pPr>
            <w:r>
              <w:rPr>
                <w:rFonts w:ascii="Garamond" w:hAnsi="Garamond"/>
                <w:sz w:val="24"/>
              </w:rPr>
              <w:t>$29,420</w:t>
            </w:r>
          </w:p>
        </w:tc>
        <w:tc>
          <w:tcPr>
            <w:tcW w:w="1002" w:type="dxa"/>
            <w:tcBorders>
              <w:top w:val="single" w:sz="4" w:space="0" w:color="auto"/>
              <w:left w:val="single" w:sz="4" w:space="0" w:color="auto"/>
              <w:bottom w:val="single" w:sz="4" w:space="0" w:color="auto"/>
              <w:right w:val="single" w:sz="4" w:space="0" w:color="auto"/>
            </w:tcBorders>
            <w:vAlign w:val="center"/>
            <w:hideMark/>
          </w:tcPr>
          <w:p w:rsidR="0052220A" w:rsidRDefault="0052220A">
            <w:pPr>
              <w:rPr>
                <w:rFonts w:ascii="Garamond" w:hAnsi="Garamond"/>
                <w:sz w:val="24"/>
              </w:rPr>
            </w:pPr>
            <w:r>
              <w:rPr>
                <w:rFonts w:ascii="Garamond" w:hAnsi="Garamond"/>
                <w:sz w:val="24"/>
              </w:rPr>
              <w:t>$33,740</w:t>
            </w:r>
          </w:p>
        </w:tc>
        <w:tc>
          <w:tcPr>
            <w:tcW w:w="1002" w:type="dxa"/>
            <w:tcBorders>
              <w:top w:val="single" w:sz="4" w:space="0" w:color="auto"/>
              <w:left w:val="single" w:sz="4" w:space="0" w:color="auto"/>
              <w:bottom w:val="single" w:sz="4" w:space="0" w:color="auto"/>
              <w:right w:val="single" w:sz="4" w:space="0" w:color="auto"/>
            </w:tcBorders>
            <w:vAlign w:val="center"/>
            <w:hideMark/>
          </w:tcPr>
          <w:p w:rsidR="0052220A" w:rsidRDefault="0052220A">
            <w:pPr>
              <w:rPr>
                <w:rFonts w:ascii="Garamond" w:hAnsi="Garamond"/>
                <w:sz w:val="24"/>
              </w:rPr>
            </w:pPr>
            <w:r>
              <w:rPr>
                <w:rFonts w:ascii="Garamond" w:hAnsi="Garamond"/>
                <w:sz w:val="24"/>
              </w:rPr>
              <w:t>$38,060</w:t>
            </w:r>
          </w:p>
        </w:tc>
        <w:tc>
          <w:tcPr>
            <w:tcW w:w="1002" w:type="dxa"/>
            <w:tcBorders>
              <w:top w:val="single" w:sz="4" w:space="0" w:color="auto"/>
              <w:left w:val="single" w:sz="4" w:space="0" w:color="auto"/>
              <w:bottom w:val="single" w:sz="4" w:space="0" w:color="auto"/>
              <w:right w:val="single" w:sz="4" w:space="0" w:color="auto"/>
            </w:tcBorders>
            <w:vAlign w:val="center"/>
            <w:hideMark/>
          </w:tcPr>
          <w:p w:rsidR="0052220A" w:rsidRDefault="0052220A">
            <w:pPr>
              <w:rPr>
                <w:rFonts w:ascii="Garamond" w:hAnsi="Garamond"/>
                <w:sz w:val="24"/>
              </w:rPr>
            </w:pPr>
            <w:r>
              <w:rPr>
                <w:rFonts w:ascii="Garamond" w:hAnsi="Garamond"/>
                <w:sz w:val="24"/>
              </w:rPr>
              <w:t>$42,380</w:t>
            </w:r>
          </w:p>
        </w:tc>
      </w:tr>
      <w:tr w:rsidR="0052220A" w:rsidTr="0052220A">
        <w:tc>
          <w:tcPr>
            <w:tcW w:w="1188" w:type="dxa"/>
            <w:tcBorders>
              <w:top w:val="single" w:sz="4" w:space="0" w:color="auto"/>
              <w:left w:val="single" w:sz="4" w:space="0" w:color="auto"/>
              <w:bottom w:val="single" w:sz="4" w:space="0" w:color="auto"/>
              <w:right w:val="single" w:sz="4" w:space="0" w:color="auto"/>
            </w:tcBorders>
            <w:vAlign w:val="center"/>
            <w:hideMark/>
          </w:tcPr>
          <w:p w:rsidR="0052220A" w:rsidRDefault="0052220A">
            <w:pPr>
              <w:rPr>
                <w:rFonts w:ascii="Garamond" w:hAnsi="Garamond"/>
                <w:sz w:val="24"/>
              </w:rPr>
            </w:pPr>
            <w:r>
              <w:rPr>
                <w:rFonts w:ascii="Garamond" w:hAnsi="Garamond"/>
                <w:sz w:val="24"/>
              </w:rPr>
              <w:t>Low (80%)</w:t>
            </w:r>
          </w:p>
        </w:tc>
        <w:tc>
          <w:tcPr>
            <w:tcW w:w="895" w:type="dxa"/>
            <w:tcBorders>
              <w:top w:val="single" w:sz="4" w:space="0" w:color="auto"/>
              <w:left w:val="single" w:sz="4" w:space="0" w:color="auto"/>
              <w:bottom w:val="single" w:sz="4" w:space="0" w:color="auto"/>
              <w:right w:val="single" w:sz="4" w:space="0" w:color="auto"/>
            </w:tcBorders>
            <w:vAlign w:val="center"/>
            <w:hideMark/>
          </w:tcPr>
          <w:p w:rsidR="0052220A" w:rsidRDefault="0052220A">
            <w:pPr>
              <w:rPr>
                <w:rFonts w:ascii="Garamond" w:hAnsi="Garamond"/>
                <w:sz w:val="24"/>
              </w:rPr>
            </w:pPr>
            <w:r>
              <w:rPr>
                <w:rFonts w:ascii="Garamond" w:hAnsi="Garamond"/>
                <w:sz w:val="24"/>
              </w:rPr>
              <w:t>$36,400</w:t>
            </w:r>
          </w:p>
        </w:tc>
        <w:tc>
          <w:tcPr>
            <w:tcW w:w="1001" w:type="dxa"/>
            <w:tcBorders>
              <w:top w:val="single" w:sz="4" w:space="0" w:color="auto"/>
              <w:left w:val="single" w:sz="4" w:space="0" w:color="auto"/>
              <w:bottom w:val="single" w:sz="4" w:space="0" w:color="auto"/>
              <w:right w:val="single" w:sz="4" w:space="0" w:color="auto"/>
            </w:tcBorders>
            <w:vAlign w:val="center"/>
            <w:hideMark/>
          </w:tcPr>
          <w:p w:rsidR="0052220A" w:rsidRDefault="0052220A">
            <w:pPr>
              <w:rPr>
                <w:rFonts w:ascii="Garamond" w:hAnsi="Garamond"/>
                <w:sz w:val="24"/>
              </w:rPr>
            </w:pPr>
            <w:r>
              <w:rPr>
                <w:rFonts w:ascii="Garamond" w:hAnsi="Garamond"/>
                <w:sz w:val="24"/>
              </w:rPr>
              <w:t>$41,600</w:t>
            </w:r>
          </w:p>
        </w:tc>
        <w:tc>
          <w:tcPr>
            <w:tcW w:w="1002" w:type="dxa"/>
            <w:tcBorders>
              <w:top w:val="single" w:sz="4" w:space="0" w:color="auto"/>
              <w:left w:val="single" w:sz="4" w:space="0" w:color="auto"/>
              <w:bottom w:val="single" w:sz="4" w:space="0" w:color="auto"/>
              <w:right w:val="single" w:sz="4" w:space="0" w:color="auto"/>
            </w:tcBorders>
            <w:vAlign w:val="center"/>
            <w:hideMark/>
          </w:tcPr>
          <w:p w:rsidR="0052220A" w:rsidRDefault="0052220A">
            <w:pPr>
              <w:rPr>
                <w:rFonts w:ascii="Garamond" w:hAnsi="Garamond"/>
                <w:sz w:val="24"/>
              </w:rPr>
            </w:pPr>
            <w:r>
              <w:rPr>
                <w:rFonts w:ascii="Garamond" w:hAnsi="Garamond"/>
                <w:sz w:val="24"/>
              </w:rPr>
              <w:t>$46,800</w:t>
            </w:r>
          </w:p>
        </w:tc>
        <w:tc>
          <w:tcPr>
            <w:tcW w:w="1002" w:type="dxa"/>
            <w:tcBorders>
              <w:top w:val="single" w:sz="4" w:space="0" w:color="auto"/>
              <w:left w:val="single" w:sz="4" w:space="0" w:color="auto"/>
              <w:bottom w:val="single" w:sz="4" w:space="0" w:color="auto"/>
              <w:right w:val="single" w:sz="4" w:space="0" w:color="auto"/>
            </w:tcBorders>
            <w:vAlign w:val="center"/>
            <w:hideMark/>
          </w:tcPr>
          <w:p w:rsidR="0052220A" w:rsidRDefault="0052220A">
            <w:pPr>
              <w:rPr>
                <w:rFonts w:ascii="Garamond" w:hAnsi="Garamond"/>
                <w:sz w:val="24"/>
              </w:rPr>
            </w:pPr>
            <w:r>
              <w:rPr>
                <w:rFonts w:ascii="Garamond" w:hAnsi="Garamond"/>
                <w:sz w:val="24"/>
              </w:rPr>
              <w:t>$52,000</w:t>
            </w:r>
          </w:p>
        </w:tc>
        <w:tc>
          <w:tcPr>
            <w:tcW w:w="1002" w:type="dxa"/>
            <w:tcBorders>
              <w:top w:val="single" w:sz="4" w:space="0" w:color="auto"/>
              <w:left w:val="single" w:sz="4" w:space="0" w:color="auto"/>
              <w:bottom w:val="single" w:sz="4" w:space="0" w:color="auto"/>
              <w:right w:val="single" w:sz="4" w:space="0" w:color="auto"/>
            </w:tcBorders>
            <w:vAlign w:val="center"/>
            <w:hideMark/>
          </w:tcPr>
          <w:p w:rsidR="0052220A" w:rsidRDefault="0052220A">
            <w:pPr>
              <w:rPr>
                <w:rFonts w:ascii="Garamond" w:hAnsi="Garamond"/>
                <w:sz w:val="24"/>
              </w:rPr>
            </w:pPr>
            <w:r>
              <w:rPr>
                <w:rFonts w:ascii="Garamond" w:hAnsi="Garamond"/>
                <w:sz w:val="24"/>
              </w:rPr>
              <w:t>$56,200</w:t>
            </w:r>
          </w:p>
        </w:tc>
        <w:tc>
          <w:tcPr>
            <w:tcW w:w="1002" w:type="dxa"/>
            <w:tcBorders>
              <w:top w:val="single" w:sz="4" w:space="0" w:color="auto"/>
              <w:left w:val="single" w:sz="4" w:space="0" w:color="auto"/>
              <w:bottom w:val="single" w:sz="4" w:space="0" w:color="auto"/>
              <w:right w:val="single" w:sz="4" w:space="0" w:color="auto"/>
            </w:tcBorders>
            <w:vAlign w:val="center"/>
            <w:hideMark/>
          </w:tcPr>
          <w:p w:rsidR="0052220A" w:rsidRDefault="0052220A">
            <w:pPr>
              <w:rPr>
                <w:rFonts w:ascii="Garamond" w:hAnsi="Garamond"/>
                <w:sz w:val="24"/>
              </w:rPr>
            </w:pPr>
            <w:r>
              <w:rPr>
                <w:rFonts w:ascii="Garamond" w:hAnsi="Garamond"/>
                <w:sz w:val="24"/>
              </w:rPr>
              <w:t>$60,350</w:t>
            </w:r>
          </w:p>
        </w:tc>
        <w:tc>
          <w:tcPr>
            <w:tcW w:w="1002" w:type="dxa"/>
            <w:tcBorders>
              <w:top w:val="single" w:sz="4" w:space="0" w:color="auto"/>
              <w:left w:val="single" w:sz="4" w:space="0" w:color="auto"/>
              <w:bottom w:val="single" w:sz="4" w:space="0" w:color="auto"/>
              <w:right w:val="single" w:sz="4" w:space="0" w:color="auto"/>
            </w:tcBorders>
            <w:vAlign w:val="center"/>
            <w:hideMark/>
          </w:tcPr>
          <w:p w:rsidR="0052220A" w:rsidRDefault="0052220A">
            <w:pPr>
              <w:rPr>
                <w:rFonts w:ascii="Garamond" w:hAnsi="Garamond"/>
                <w:sz w:val="24"/>
              </w:rPr>
            </w:pPr>
            <w:r>
              <w:rPr>
                <w:rFonts w:ascii="Garamond" w:hAnsi="Garamond"/>
                <w:sz w:val="24"/>
              </w:rPr>
              <w:t>$64,500</w:t>
            </w:r>
          </w:p>
        </w:tc>
        <w:tc>
          <w:tcPr>
            <w:tcW w:w="1002" w:type="dxa"/>
            <w:tcBorders>
              <w:top w:val="single" w:sz="4" w:space="0" w:color="auto"/>
              <w:left w:val="single" w:sz="4" w:space="0" w:color="auto"/>
              <w:bottom w:val="single" w:sz="4" w:space="0" w:color="auto"/>
              <w:right w:val="single" w:sz="4" w:space="0" w:color="auto"/>
            </w:tcBorders>
            <w:vAlign w:val="center"/>
            <w:hideMark/>
          </w:tcPr>
          <w:p w:rsidR="0052220A" w:rsidRDefault="0052220A">
            <w:pPr>
              <w:rPr>
                <w:rFonts w:ascii="Garamond" w:hAnsi="Garamond"/>
                <w:sz w:val="24"/>
              </w:rPr>
            </w:pPr>
            <w:r>
              <w:rPr>
                <w:rFonts w:ascii="Garamond" w:hAnsi="Garamond"/>
                <w:sz w:val="24"/>
              </w:rPr>
              <w:t>$68,650</w:t>
            </w:r>
          </w:p>
        </w:tc>
      </w:tr>
    </w:tbl>
    <w:p w:rsidR="00A3748A" w:rsidRPr="00447340" w:rsidRDefault="00A3748A" w:rsidP="00A3748A">
      <w:pPr>
        <w:widowControl w:val="0"/>
        <w:autoSpaceDE w:val="0"/>
        <w:autoSpaceDN w:val="0"/>
        <w:adjustRightInd w:val="0"/>
        <w:spacing w:line="276" w:lineRule="auto"/>
        <w:ind w:left="720" w:right="-20"/>
        <w:rPr>
          <w:rFonts w:ascii="Garamond" w:hAnsi="Garamond" w:cs="Garamond"/>
          <w:color w:val="000000"/>
          <w:sz w:val="24"/>
          <w:szCs w:val="24"/>
        </w:rPr>
      </w:pPr>
      <w:r w:rsidRPr="00447340">
        <w:rPr>
          <w:rFonts w:ascii="Garamond" w:hAnsi="Garamond" w:cs="Garamond"/>
          <w:color w:val="000000"/>
          <w:sz w:val="24"/>
          <w:szCs w:val="24"/>
        </w:rPr>
        <w:t>Income L</w:t>
      </w:r>
      <w:r w:rsidR="0052220A">
        <w:rPr>
          <w:rFonts w:ascii="Garamond" w:hAnsi="Garamond" w:cs="Garamond"/>
          <w:color w:val="000000"/>
          <w:sz w:val="24"/>
          <w:szCs w:val="24"/>
        </w:rPr>
        <w:t>imit figures are based on FY2018</w:t>
      </w:r>
      <w:r w:rsidRPr="00447340">
        <w:rPr>
          <w:rFonts w:ascii="Garamond" w:hAnsi="Garamond" w:cs="Garamond"/>
          <w:color w:val="000000"/>
          <w:sz w:val="24"/>
          <w:szCs w:val="24"/>
        </w:rPr>
        <w:t xml:space="preserve"> Fair Market Rent (FMR). For a detailed account of how these limits are derived, </w:t>
      </w:r>
      <w:r w:rsidR="00D71C14">
        <w:rPr>
          <w:rFonts w:ascii="Garamond" w:hAnsi="Garamond" w:cs="Garamond"/>
          <w:color w:val="000000"/>
          <w:sz w:val="24"/>
          <w:szCs w:val="24"/>
        </w:rPr>
        <w:t>please see our associated FY2017</w:t>
      </w:r>
      <w:r w:rsidRPr="00447340">
        <w:rPr>
          <w:rFonts w:ascii="Garamond" w:hAnsi="Garamond" w:cs="Garamond"/>
          <w:color w:val="000000"/>
          <w:sz w:val="24"/>
          <w:szCs w:val="24"/>
        </w:rPr>
        <w:t xml:space="preserve"> FMR documentation.</w:t>
      </w:r>
    </w:p>
    <w:p w:rsidR="0085560F" w:rsidRPr="00447340" w:rsidRDefault="0085560F" w:rsidP="0085560F">
      <w:pPr>
        <w:rPr>
          <w:rFonts w:ascii="Garamond" w:hAnsi="Garamond"/>
          <w:sz w:val="24"/>
          <w:szCs w:val="24"/>
        </w:rPr>
      </w:pPr>
    </w:p>
    <w:p w:rsidR="003D2763" w:rsidRDefault="00A3748A" w:rsidP="00A11CF2">
      <w:pPr>
        <w:pStyle w:val="Heading1"/>
      </w:pPr>
      <w:bookmarkStart w:id="10" w:name="_Toc458672647"/>
      <w:r w:rsidRPr="00447340">
        <w:t>4</w:t>
      </w:r>
      <w:r w:rsidRPr="00447340">
        <w:tab/>
        <w:t>What Does the Term "Section 3 Business Concern" Mean?</w:t>
      </w:r>
      <w:bookmarkEnd w:id="10"/>
    </w:p>
    <w:p w:rsidR="00A11CF2" w:rsidRPr="00A11CF2" w:rsidRDefault="00A11CF2" w:rsidP="00A11CF2">
      <w:pPr>
        <w:pStyle w:val="Heading2"/>
      </w:pPr>
      <w:bookmarkStart w:id="11" w:name="_Toc458672648"/>
      <w:r>
        <w:t>4.1</w:t>
      </w:r>
      <w:bookmarkEnd w:id="11"/>
    </w:p>
    <w:p w:rsidR="003D2763" w:rsidRPr="00447340" w:rsidRDefault="003D2763" w:rsidP="003D2763">
      <w:pPr>
        <w:widowControl w:val="0"/>
        <w:autoSpaceDE w:val="0"/>
        <w:autoSpaceDN w:val="0"/>
        <w:adjustRightInd w:val="0"/>
        <w:spacing w:line="276" w:lineRule="auto"/>
        <w:ind w:right="-20"/>
        <w:rPr>
          <w:rFonts w:ascii="Garamond" w:hAnsi="Garamond"/>
          <w:sz w:val="24"/>
          <w:szCs w:val="24"/>
        </w:rPr>
      </w:pPr>
      <w:r w:rsidRPr="00447340">
        <w:rPr>
          <w:rFonts w:ascii="Garamond" w:hAnsi="Garamond"/>
          <w:sz w:val="24"/>
          <w:szCs w:val="24"/>
        </w:rPr>
        <w:t>A "Section 3 business concern" is a business that can provide evidence that it meets one of the following:</w:t>
      </w:r>
    </w:p>
    <w:p w:rsidR="003D2763" w:rsidRPr="00447340" w:rsidRDefault="003D2763" w:rsidP="003D2763">
      <w:pPr>
        <w:widowControl w:val="0"/>
        <w:autoSpaceDE w:val="0"/>
        <w:autoSpaceDN w:val="0"/>
        <w:adjustRightInd w:val="0"/>
        <w:spacing w:line="276" w:lineRule="auto"/>
        <w:ind w:right="-20" w:firstLine="720"/>
        <w:rPr>
          <w:rFonts w:ascii="Garamond" w:hAnsi="Garamond"/>
          <w:sz w:val="24"/>
          <w:szCs w:val="24"/>
        </w:rPr>
      </w:pPr>
      <w:bookmarkStart w:id="12" w:name="_Toc458672649"/>
      <w:r w:rsidRPr="00447340">
        <w:rPr>
          <w:rStyle w:val="Heading3Char"/>
          <w:szCs w:val="24"/>
        </w:rPr>
        <w:t>4.1.1</w:t>
      </w:r>
      <w:bookmarkEnd w:id="12"/>
      <w:r w:rsidRPr="00447340">
        <w:rPr>
          <w:rFonts w:ascii="Garamond" w:hAnsi="Garamond"/>
          <w:sz w:val="24"/>
          <w:szCs w:val="24"/>
        </w:rPr>
        <w:tab/>
        <w:t>It is 51% or more owned by a Section 3 resident; or</w:t>
      </w:r>
    </w:p>
    <w:p w:rsidR="003D2763" w:rsidRPr="00447340" w:rsidRDefault="003D2763" w:rsidP="003D2763">
      <w:pPr>
        <w:widowControl w:val="0"/>
        <w:autoSpaceDE w:val="0"/>
        <w:autoSpaceDN w:val="0"/>
        <w:adjustRightInd w:val="0"/>
        <w:spacing w:line="276" w:lineRule="auto"/>
        <w:ind w:left="720" w:right="-20"/>
        <w:rPr>
          <w:rFonts w:ascii="Garamond" w:hAnsi="Garamond"/>
          <w:sz w:val="24"/>
          <w:szCs w:val="24"/>
        </w:rPr>
      </w:pPr>
      <w:bookmarkStart w:id="13" w:name="_Toc458672650"/>
      <w:r w:rsidRPr="00447340">
        <w:rPr>
          <w:rStyle w:val="Heading3Char"/>
          <w:szCs w:val="24"/>
        </w:rPr>
        <w:t>4.1.2</w:t>
      </w:r>
      <w:bookmarkEnd w:id="13"/>
      <w:r w:rsidRPr="00447340">
        <w:rPr>
          <w:rFonts w:ascii="Garamond" w:hAnsi="Garamond"/>
          <w:sz w:val="24"/>
          <w:szCs w:val="24"/>
        </w:rPr>
        <w:tab/>
        <w:t>At least 30% of its full time employees include person that are currently Section 3 residents, or within 3 years of the date of first employment with the business concern were Section 3 residents; or</w:t>
      </w:r>
    </w:p>
    <w:p w:rsidR="003D2763" w:rsidRPr="00447340" w:rsidRDefault="003D2763" w:rsidP="008407FC">
      <w:pPr>
        <w:widowControl w:val="0"/>
        <w:autoSpaceDE w:val="0"/>
        <w:autoSpaceDN w:val="0"/>
        <w:adjustRightInd w:val="0"/>
        <w:spacing w:line="276" w:lineRule="auto"/>
        <w:ind w:left="720" w:right="-20"/>
        <w:rPr>
          <w:rFonts w:ascii="Garamond" w:hAnsi="Garamond"/>
          <w:sz w:val="24"/>
          <w:szCs w:val="24"/>
        </w:rPr>
      </w:pPr>
      <w:bookmarkStart w:id="14" w:name="_Toc458672651"/>
      <w:r w:rsidRPr="00447340">
        <w:rPr>
          <w:rStyle w:val="Heading3Char"/>
          <w:szCs w:val="24"/>
        </w:rPr>
        <w:t>4.1.3</w:t>
      </w:r>
      <w:bookmarkEnd w:id="14"/>
      <w:r w:rsidRPr="00447340">
        <w:rPr>
          <w:rFonts w:ascii="Garamond" w:hAnsi="Garamond"/>
          <w:sz w:val="24"/>
          <w:szCs w:val="24"/>
        </w:rPr>
        <w:tab/>
        <w:t>Provides evidence of a commitment to subcontract in excess of 25% of the dollar award of all subcontracts to be awarded to business concerns that meet the qualifications within the preceding 4.1.1 or 4.1.2.</w:t>
      </w:r>
    </w:p>
    <w:p w:rsidR="00476179" w:rsidRPr="00447340" w:rsidRDefault="00476179" w:rsidP="00447340">
      <w:pPr>
        <w:pStyle w:val="Heading1"/>
      </w:pPr>
      <w:bookmarkStart w:id="15" w:name="_Toc458672652"/>
      <w:r w:rsidRPr="00447340">
        <w:t>5</w:t>
      </w:r>
      <w:r w:rsidRPr="00447340">
        <w:tab/>
        <w:t>Is Participation in Section 3 Optional?</w:t>
      </w:r>
      <w:bookmarkEnd w:id="15"/>
    </w:p>
    <w:p w:rsidR="00476179" w:rsidRPr="00A11CF2" w:rsidRDefault="00476179" w:rsidP="00A11CF2">
      <w:pPr>
        <w:pStyle w:val="Heading2"/>
      </w:pPr>
      <w:bookmarkStart w:id="16" w:name="_Toc458672653"/>
      <w:r w:rsidRPr="00A11CF2">
        <w:t>5.1</w:t>
      </w:r>
      <w:bookmarkEnd w:id="16"/>
    </w:p>
    <w:p w:rsidR="00476179" w:rsidRPr="00447340" w:rsidRDefault="00476179" w:rsidP="00476179">
      <w:pPr>
        <w:widowControl w:val="0"/>
        <w:autoSpaceDE w:val="0"/>
        <w:autoSpaceDN w:val="0"/>
        <w:adjustRightInd w:val="0"/>
        <w:spacing w:line="276" w:lineRule="auto"/>
        <w:ind w:right="-20"/>
        <w:rPr>
          <w:rFonts w:ascii="Garamond" w:hAnsi="Garamond"/>
          <w:sz w:val="24"/>
          <w:szCs w:val="24"/>
        </w:rPr>
      </w:pPr>
      <w:r w:rsidRPr="00447340">
        <w:rPr>
          <w:rFonts w:ascii="Garamond" w:hAnsi="Garamond"/>
          <w:sz w:val="24"/>
          <w:szCs w:val="24"/>
        </w:rPr>
        <w:t>Except for purchases or contracts solely for commodities and equipment, as a part of the solicitation the Agency will offer all proposers and proposers the option of a Preference.</w:t>
      </w:r>
    </w:p>
    <w:p w:rsidR="00476179" w:rsidRPr="00447340" w:rsidRDefault="00476179" w:rsidP="00476179">
      <w:pPr>
        <w:pStyle w:val="Heading2"/>
        <w:rPr>
          <w:szCs w:val="24"/>
        </w:rPr>
      </w:pPr>
      <w:bookmarkStart w:id="17" w:name="_Toc458672654"/>
      <w:r w:rsidRPr="00447340">
        <w:rPr>
          <w:szCs w:val="24"/>
        </w:rPr>
        <w:t>5.2</w:t>
      </w:r>
      <w:bookmarkEnd w:id="17"/>
    </w:p>
    <w:p w:rsidR="00476179" w:rsidRPr="00447340" w:rsidRDefault="00476179" w:rsidP="00476179">
      <w:pPr>
        <w:widowControl w:val="0"/>
        <w:autoSpaceDE w:val="0"/>
        <w:autoSpaceDN w:val="0"/>
        <w:adjustRightInd w:val="0"/>
        <w:spacing w:line="276" w:lineRule="auto"/>
        <w:ind w:right="-20"/>
        <w:rPr>
          <w:rFonts w:ascii="Garamond" w:hAnsi="Garamond"/>
          <w:sz w:val="24"/>
          <w:szCs w:val="24"/>
        </w:rPr>
      </w:pPr>
      <w:r w:rsidRPr="00447340">
        <w:rPr>
          <w:rFonts w:ascii="Garamond" w:hAnsi="Garamond"/>
          <w:sz w:val="24"/>
          <w:szCs w:val="24"/>
        </w:rPr>
        <w:t xml:space="preserve">In response </w:t>
      </w:r>
      <w:r w:rsidR="00CB6499">
        <w:rPr>
          <w:rFonts w:ascii="Garamond" w:hAnsi="Garamond"/>
          <w:sz w:val="24"/>
          <w:szCs w:val="24"/>
        </w:rPr>
        <w:t xml:space="preserve">to a competitive solicitation (Invitation for Quote -IFQ, Invitation For Bids-IFB, Request </w:t>
      </w:r>
      <w:r w:rsidR="00CB6499">
        <w:rPr>
          <w:rFonts w:ascii="Garamond" w:hAnsi="Garamond"/>
          <w:sz w:val="24"/>
          <w:szCs w:val="24"/>
        </w:rPr>
        <w:lastRenderedPageBreak/>
        <w:t>for Proposal-RFP and Request for Qualifications-RFQ</w:t>
      </w:r>
      <w:r w:rsidRPr="00447340">
        <w:rPr>
          <w:rFonts w:ascii="Garamond" w:hAnsi="Garamond"/>
          <w:sz w:val="24"/>
          <w:szCs w:val="24"/>
        </w:rPr>
        <w:t>), proposers are not required to respond to the AHA with a claim of a Preference (meaning, such claim is optional and failure to respond with a claim of a Preference will not cause the proposer to be deemed non-responsive); however, if a proposer does claim a Preference, then the AHA will consider, investigate, and determine the validity of each such claim for a Preference.</w:t>
      </w:r>
    </w:p>
    <w:p w:rsidR="00476179" w:rsidRPr="00447340" w:rsidRDefault="00476179" w:rsidP="00476179">
      <w:pPr>
        <w:pStyle w:val="Heading2"/>
        <w:rPr>
          <w:szCs w:val="24"/>
        </w:rPr>
      </w:pPr>
      <w:bookmarkStart w:id="18" w:name="_Toc458672655"/>
      <w:r w:rsidRPr="00447340">
        <w:rPr>
          <w:szCs w:val="24"/>
        </w:rPr>
        <w:t>5.3</w:t>
      </w:r>
      <w:bookmarkEnd w:id="18"/>
    </w:p>
    <w:p w:rsidR="00476179" w:rsidRPr="00447340" w:rsidRDefault="00476179" w:rsidP="0085560F">
      <w:pPr>
        <w:widowControl w:val="0"/>
        <w:autoSpaceDE w:val="0"/>
        <w:autoSpaceDN w:val="0"/>
        <w:adjustRightInd w:val="0"/>
        <w:spacing w:line="276" w:lineRule="auto"/>
        <w:ind w:right="-20"/>
        <w:rPr>
          <w:rFonts w:ascii="Garamond" w:hAnsi="Garamond"/>
          <w:sz w:val="24"/>
          <w:szCs w:val="24"/>
        </w:rPr>
      </w:pPr>
      <w:r w:rsidRPr="00447340">
        <w:rPr>
          <w:rFonts w:ascii="Garamond" w:hAnsi="Garamond"/>
          <w:sz w:val="24"/>
          <w:szCs w:val="24"/>
        </w:rPr>
        <w:t>Regardless of whether a proposer claims a Preference in response to a solicitation, the recipient of the award will be required to, "to the greatest extent feasible," implement the requirements of Section 3 during the ensuing awarded contract term.</w:t>
      </w:r>
    </w:p>
    <w:p w:rsidR="00476179" w:rsidRPr="00447340" w:rsidRDefault="00476179" w:rsidP="00447340">
      <w:pPr>
        <w:pStyle w:val="Heading1"/>
      </w:pPr>
      <w:bookmarkStart w:id="19" w:name="_Toc458672656"/>
      <w:r w:rsidRPr="00447340">
        <w:t>6</w:t>
      </w:r>
      <w:r w:rsidRPr="00447340">
        <w:tab/>
        <w:t>Must a Contractor Receiving an Award From the Agency Take Part in the Section 3 Program?</w:t>
      </w:r>
      <w:bookmarkEnd w:id="19"/>
    </w:p>
    <w:p w:rsidR="00476179" w:rsidRPr="00447340" w:rsidRDefault="00476179" w:rsidP="00476179">
      <w:pPr>
        <w:pStyle w:val="Heading2"/>
        <w:rPr>
          <w:szCs w:val="24"/>
        </w:rPr>
      </w:pPr>
      <w:bookmarkStart w:id="20" w:name="_Toc458672657"/>
      <w:r w:rsidRPr="00447340">
        <w:rPr>
          <w:szCs w:val="24"/>
        </w:rPr>
        <w:t>6.1</w:t>
      </w:r>
      <w:bookmarkEnd w:id="20"/>
    </w:p>
    <w:p w:rsidR="00476179" w:rsidRPr="00447340" w:rsidRDefault="00476179" w:rsidP="00476179">
      <w:pPr>
        <w:widowControl w:val="0"/>
        <w:autoSpaceDE w:val="0"/>
        <w:autoSpaceDN w:val="0"/>
        <w:adjustRightInd w:val="0"/>
        <w:spacing w:line="276" w:lineRule="auto"/>
        <w:ind w:right="-20"/>
        <w:rPr>
          <w:rFonts w:ascii="Garamond" w:hAnsi="Garamond"/>
          <w:sz w:val="24"/>
          <w:szCs w:val="24"/>
        </w:rPr>
      </w:pPr>
      <w:r w:rsidRPr="00447340">
        <w:rPr>
          <w:rFonts w:ascii="Garamond" w:hAnsi="Garamond"/>
          <w:sz w:val="24"/>
          <w:szCs w:val="24"/>
        </w:rPr>
        <w:t>The short answer is "Yes," as detailed following, each contractor must, "to the greatest extend feasib</w:t>
      </w:r>
      <w:r w:rsidR="00447340">
        <w:rPr>
          <w:rFonts w:ascii="Garamond" w:hAnsi="Garamond"/>
          <w:sz w:val="24"/>
          <w:szCs w:val="24"/>
        </w:rPr>
        <w:t>le," take part in the program.</w:t>
      </w:r>
    </w:p>
    <w:p w:rsidR="00476179" w:rsidRPr="00447340" w:rsidRDefault="00476179" w:rsidP="00476179">
      <w:pPr>
        <w:widowControl w:val="0"/>
        <w:autoSpaceDE w:val="0"/>
        <w:autoSpaceDN w:val="0"/>
        <w:adjustRightInd w:val="0"/>
        <w:spacing w:line="276" w:lineRule="auto"/>
        <w:ind w:left="720" w:right="-20"/>
        <w:rPr>
          <w:rFonts w:ascii="Garamond" w:hAnsi="Garamond"/>
          <w:sz w:val="24"/>
          <w:szCs w:val="24"/>
        </w:rPr>
      </w:pPr>
      <w:bookmarkStart w:id="21" w:name="_Toc458672658"/>
      <w:r w:rsidRPr="00447340">
        <w:rPr>
          <w:rStyle w:val="Heading3Char"/>
          <w:szCs w:val="24"/>
        </w:rPr>
        <w:t>6.1.1</w:t>
      </w:r>
      <w:bookmarkEnd w:id="21"/>
      <w:r w:rsidRPr="00447340">
        <w:rPr>
          <w:rFonts w:ascii="Garamond" w:hAnsi="Garamond"/>
          <w:sz w:val="24"/>
          <w:szCs w:val="24"/>
        </w:rPr>
        <w:tab/>
        <w:t>If the quoter wishes, he/she may claim a Preference during the competiti</w:t>
      </w:r>
      <w:r w:rsidR="00D21912">
        <w:rPr>
          <w:rFonts w:ascii="Garamond" w:hAnsi="Garamond"/>
          <w:sz w:val="24"/>
          <w:szCs w:val="24"/>
        </w:rPr>
        <w:t>ve solicitation process (fill out Section 3 documents)</w:t>
      </w:r>
      <w:r w:rsidRPr="00447340">
        <w:rPr>
          <w:rFonts w:ascii="Garamond" w:hAnsi="Garamond"/>
          <w:sz w:val="24"/>
          <w:szCs w:val="24"/>
        </w:rPr>
        <w:t>.</w:t>
      </w:r>
      <w:r w:rsidR="00D21912">
        <w:rPr>
          <w:rFonts w:ascii="Garamond" w:hAnsi="Garamond"/>
          <w:sz w:val="24"/>
          <w:szCs w:val="24"/>
        </w:rPr>
        <w:t xml:space="preserve"> If the solicitation is evaluated (RFP-RFQ) the point preference will be listed in the evaluation criteria</w:t>
      </w:r>
      <w:r w:rsidR="00FE31D8">
        <w:rPr>
          <w:rFonts w:ascii="Garamond" w:hAnsi="Garamond"/>
          <w:sz w:val="24"/>
          <w:szCs w:val="24"/>
        </w:rPr>
        <w:t xml:space="preserve"> as a factor</w:t>
      </w:r>
      <w:r w:rsidR="00D21912">
        <w:rPr>
          <w:rFonts w:ascii="Garamond" w:hAnsi="Garamond"/>
          <w:sz w:val="24"/>
          <w:szCs w:val="24"/>
        </w:rPr>
        <w:t>.  For Invita</w:t>
      </w:r>
      <w:r w:rsidR="00CB6499">
        <w:rPr>
          <w:rFonts w:ascii="Garamond" w:hAnsi="Garamond"/>
          <w:sz w:val="24"/>
          <w:szCs w:val="24"/>
        </w:rPr>
        <w:t>tion for Bids (IFB), sealed bid</w:t>
      </w:r>
      <w:r w:rsidR="00D21912">
        <w:rPr>
          <w:rFonts w:ascii="Garamond" w:hAnsi="Garamond"/>
          <w:sz w:val="24"/>
          <w:szCs w:val="24"/>
        </w:rPr>
        <w:t xml:space="preserve"> solicitation process</w:t>
      </w:r>
      <w:r w:rsidRPr="00447340">
        <w:rPr>
          <w:rFonts w:ascii="Garamond" w:hAnsi="Garamond"/>
          <w:sz w:val="24"/>
          <w:szCs w:val="24"/>
        </w:rPr>
        <w:t>, the Agency will give a Preference</w:t>
      </w:r>
      <w:r w:rsidR="00CB6499">
        <w:rPr>
          <w:rFonts w:ascii="Garamond" w:hAnsi="Garamond"/>
          <w:sz w:val="24"/>
          <w:szCs w:val="24"/>
        </w:rPr>
        <w:t xml:space="preserve"> to qualifying business</w:t>
      </w:r>
      <w:r w:rsidR="00D2359B">
        <w:rPr>
          <w:rFonts w:ascii="Garamond" w:hAnsi="Garamond"/>
          <w:sz w:val="24"/>
          <w:szCs w:val="24"/>
        </w:rPr>
        <w:t>es</w:t>
      </w:r>
      <w:r w:rsidRPr="00447340">
        <w:rPr>
          <w:rFonts w:ascii="Garamond" w:hAnsi="Garamond"/>
          <w:sz w:val="24"/>
          <w:szCs w:val="24"/>
        </w:rPr>
        <w:t xml:space="preserve"> based upon the following:</w:t>
      </w:r>
    </w:p>
    <w:p w:rsidR="00476179" w:rsidRPr="00447340" w:rsidRDefault="00476179" w:rsidP="00476179">
      <w:pPr>
        <w:jc w:val="right"/>
        <w:rPr>
          <w:rFonts w:ascii="Garamond" w:hAnsi="Garamond"/>
          <w:sz w:val="24"/>
          <w:szCs w:val="24"/>
        </w:rPr>
      </w:pPr>
      <w:r w:rsidRPr="00447340">
        <w:rPr>
          <w:rFonts w:ascii="Garamond" w:hAnsi="Garamond"/>
          <w:sz w:val="24"/>
          <w:szCs w:val="24"/>
        </w:rPr>
        <w:t>[Table No. 2]</w:t>
      </w:r>
    </w:p>
    <w:tbl>
      <w:tblPr>
        <w:tblStyle w:val="TableGrid"/>
        <w:tblW w:w="0" w:type="auto"/>
        <w:tblInd w:w="828" w:type="dxa"/>
        <w:tblLook w:val="04A0" w:firstRow="1" w:lastRow="0" w:firstColumn="1" w:lastColumn="0" w:noHBand="0" w:noVBand="1"/>
      </w:tblPr>
      <w:tblGrid>
        <w:gridCol w:w="5580"/>
        <w:gridCol w:w="3408"/>
      </w:tblGrid>
      <w:tr w:rsidR="00476179" w:rsidRPr="00447340" w:rsidTr="00241F02">
        <w:trPr>
          <w:trHeight w:val="144"/>
        </w:trPr>
        <w:tc>
          <w:tcPr>
            <w:tcW w:w="5580" w:type="dxa"/>
            <w:shd w:val="clear" w:color="auto" w:fill="1F497D"/>
            <w:vAlign w:val="center"/>
          </w:tcPr>
          <w:p w:rsidR="00476179" w:rsidRPr="00447340" w:rsidRDefault="0068163B" w:rsidP="0068163B">
            <w:pPr>
              <w:widowControl w:val="0"/>
              <w:autoSpaceDE w:val="0"/>
              <w:autoSpaceDN w:val="0"/>
              <w:adjustRightInd w:val="0"/>
              <w:spacing w:line="276" w:lineRule="auto"/>
              <w:ind w:right="-20"/>
              <w:rPr>
                <w:rFonts w:ascii="Garamond" w:hAnsi="Garamond"/>
                <w:b/>
                <w:color w:val="FFFFFF" w:themeColor="background1"/>
                <w:sz w:val="24"/>
                <w:szCs w:val="24"/>
              </w:rPr>
            </w:pPr>
            <w:r>
              <w:rPr>
                <w:rFonts w:ascii="Garamond" w:hAnsi="Garamond"/>
                <w:b/>
                <w:color w:val="FFFFFF" w:themeColor="background1"/>
                <w:sz w:val="24"/>
                <w:szCs w:val="24"/>
              </w:rPr>
              <w:t>Estimated Contract Value</w:t>
            </w:r>
          </w:p>
        </w:tc>
        <w:tc>
          <w:tcPr>
            <w:tcW w:w="3408" w:type="dxa"/>
            <w:shd w:val="clear" w:color="auto" w:fill="1F497D"/>
            <w:vAlign w:val="center"/>
          </w:tcPr>
          <w:p w:rsidR="00476179" w:rsidRPr="00447340" w:rsidRDefault="00476179" w:rsidP="0068163B">
            <w:pPr>
              <w:widowControl w:val="0"/>
              <w:autoSpaceDE w:val="0"/>
              <w:autoSpaceDN w:val="0"/>
              <w:adjustRightInd w:val="0"/>
              <w:spacing w:line="276" w:lineRule="auto"/>
              <w:ind w:right="-20"/>
              <w:rPr>
                <w:rFonts w:ascii="Garamond" w:hAnsi="Garamond"/>
                <w:b/>
                <w:color w:val="FFFFFF" w:themeColor="background1"/>
                <w:sz w:val="24"/>
                <w:szCs w:val="24"/>
              </w:rPr>
            </w:pPr>
            <w:r w:rsidRPr="00447340">
              <w:rPr>
                <w:rFonts w:ascii="Garamond" w:hAnsi="Garamond"/>
                <w:b/>
                <w:color w:val="FFFFFF" w:themeColor="background1"/>
                <w:sz w:val="24"/>
                <w:szCs w:val="24"/>
              </w:rPr>
              <w:t>Preference = lesser of:</w:t>
            </w:r>
          </w:p>
        </w:tc>
      </w:tr>
      <w:tr w:rsidR="00476179" w:rsidRPr="00447340" w:rsidTr="00241F02">
        <w:trPr>
          <w:trHeight w:val="288"/>
        </w:trPr>
        <w:tc>
          <w:tcPr>
            <w:tcW w:w="5580" w:type="dxa"/>
            <w:vAlign w:val="center"/>
          </w:tcPr>
          <w:p w:rsidR="00476179" w:rsidRPr="00447340" w:rsidRDefault="00476179" w:rsidP="00476179">
            <w:pPr>
              <w:pStyle w:val="BodyTextIndent"/>
              <w:tabs>
                <w:tab w:val="clear" w:pos="1440"/>
              </w:tabs>
              <w:ind w:left="0"/>
              <w:contextualSpacing/>
              <w:jc w:val="left"/>
              <w:rPr>
                <w:rFonts w:ascii="Garamond" w:hAnsi="Garamond"/>
                <w:szCs w:val="24"/>
              </w:rPr>
            </w:pPr>
            <w:r w:rsidRPr="00447340">
              <w:rPr>
                <w:rFonts w:ascii="Garamond" w:hAnsi="Garamond"/>
                <w:szCs w:val="24"/>
              </w:rPr>
              <w:t>When the lowest responsive quote is less than $100,000</w:t>
            </w:r>
          </w:p>
        </w:tc>
        <w:tc>
          <w:tcPr>
            <w:tcW w:w="3408" w:type="dxa"/>
            <w:vAlign w:val="center"/>
          </w:tcPr>
          <w:p w:rsidR="00476179" w:rsidRPr="00447340" w:rsidRDefault="006415DB" w:rsidP="00473F26">
            <w:pPr>
              <w:spacing w:before="60"/>
              <w:contextualSpacing/>
              <w:rPr>
                <w:rFonts w:ascii="Garamond" w:hAnsi="Garamond"/>
                <w:sz w:val="24"/>
                <w:szCs w:val="24"/>
              </w:rPr>
            </w:pPr>
            <w:r>
              <w:rPr>
                <w:rFonts w:ascii="Garamond" w:hAnsi="Garamond"/>
                <w:sz w:val="24"/>
                <w:szCs w:val="24"/>
              </w:rPr>
              <w:t>10% of the bid,</w:t>
            </w:r>
            <w:r w:rsidR="00476179" w:rsidRPr="00447340">
              <w:rPr>
                <w:rFonts w:ascii="Garamond" w:hAnsi="Garamond"/>
                <w:sz w:val="24"/>
                <w:szCs w:val="24"/>
              </w:rPr>
              <w:t xml:space="preserve"> or $9,000</w:t>
            </w:r>
          </w:p>
        </w:tc>
      </w:tr>
      <w:tr w:rsidR="006415DB" w:rsidRPr="00447340" w:rsidTr="00241F02">
        <w:trPr>
          <w:trHeight w:val="288"/>
        </w:trPr>
        <w:tc>
          <w:tcPr>
            <w:tcW w:w="5580" w:type="dxa"/>
            <w:vAlign w:val="center"/>
          </w:tcPr>
          <w:p w:rsidR="006415DB" w:rsidRPr="00447340" w:rsidRDefault="006415DB" w:rsidP="00476179">
            <w:pPr>
              <w:pStyle w:val="BodyTextIndent"/>
              <w:tabs>
                <w:tab w:val="clear" w:pos="1440"/>
              </w:tabs>
              <w:ind w:left="0"/>
              <w:contextualSpacing/>
              <w:jc w:val="left"/>
              <w:rPr>
                <w:rFonts w:ascii="Garamond" w:hAnsi="Garamond"/>
                <w:szCs w:val="24"/>
              </w:rPr>
            </w:pPr>
            <w:r>
              <w:rPr>
                <w:rFonts w:ascii="Garamond" w:hAnsi="Garamond"/>
                <w:szCs w:val="24"/>
              </w:rPr>
              <w:t>At least $100,000, but less than $200,000</w:t>
            </w:r>
          </w:p>
        </w:tc>
        <w:tc>
          <w:tcPr>
            <w:tcW w:w="3408" w:type="dxa"/>
            <w:vAlign w:val="center"/>
          </w:tcPr>
          <w:p w:rsidR="006415DB" w:rsidRPr="00447340" w:rsidRDefault="006415DB" w:rsidP="00473F26">
            <w:pPr>
              <w:spacing w:before="60"/>
              <w:contextualSpacing/>
              <w:rPr>
                <w:rFonts w:ascii="Garamond" w:hAnsi="Garamond"/>
                <w:sz w:val="24"/>
                <w:szCs w:val="24"/>
              </w:rPr>
            </w:pPr>
            <w:r>
              <w:rPr>
                <w:rFonts w:ascii="Garamond" w:hAnsi="Garamond"/>
                <w:sz w:val="24"/>
                <w:szCs w:val="24"/>
              </w:rPr>
              <w:t>9% of the bid, or$16,000</w:t>
            </w:r>
          </w:p>
        </w:tc>
      </w:tr>
      <w:tr w:rsidR="006415DB" w:rsidRPr="00447340" w:rsidTr="00241F02">
        <w:trPr>
          <w:trHeight w:val="288"/>
        </w:trPr>
        <w:tc>
          <w:tcPr>
            <w:tcW w:w="5580" w:type="dxa"/>
            <w:vAlign w:val="center"/>
          </w:tcPr>
          <w:p w:rsidR="006415DB" w:rsidRPr="00447340" w:rsidRDefault="006415DB" w:rsidP="00476179">
            <w:pPr>
              <w:pStyle w:val="BodyTextIndent"/>
              <w:tabs>
                <w:tab w:val="clear" w:pos="1440"/>
              </w:tabs>
              <w:ind w:left="0"/>
              <w:contextualSpacing/>
              <w:jc w:val="left"/>
              <w:rPr>
                <w:rFonts w:ascii="Garamond" w:hAnsi="Garamond"/>
                <w:szCs w:val="24"/>
              </w:rPr>
            </w:pPr>
            <w:r>
              <w:rPr>
                <w:rFonts w:ascii="Garamond" w:hAnsi="Garamond"/>
                <w:szCs w:val="24"/>
              </w:rPr>
              <w:t>At least $200,000, but less than $300,000</w:t>
            </w:r>
          </w:p>
        </w:tc>
        <w:tc>
          <w:tcPr>
            <w:tcW w:w="3408" w:type="dxa"/>
            <w:vAlign w:val="center"/>
          </w:tcPr>
          <w:p w:rsidR="006415DB" w:rsidRPr="00447340" w:rsidRDefault="006415DB" w:rsidP="0007374F">
            <w:pPr>
              <w:spacing w:before="60"/>
              <w:contextualSpacing/>
              <w:rPr>
                <w:rFonts w:ascii="Garamond" w:hAnsi="Garamond"/>
                <w:sz w:val="24"/>
                <w:szCs w:val="24"/>
              </w:rPr>
            </w:pPr>
            <w:r>
              <w:rPr>
                <w:rFonts w:ascii="Garamond" w:hAnsi="Garamond"/>
                <w:sz w:val="24"/>
                <w:szCs w:val="24"/>
              </w:rPr>
              <w:t>8% of the bid, or $</w:t>
            </w:r>
            <w:r w:rsidR="0007374F">
              <w:rPr>
                <w:rFonts w:ascii="Garamond" w:hAnsi="Garamond"/>
                <w:sz w:val="24"/>
                <w:szCs w:val="24"/>
              </w:rPr>
              <w:t>21</w:t>
            </w:r>
            <w:r>
              <w:rPr>
                <w:rFonts w:ascii="Garamond" w:hAnsi="Garamond"/>
                <w:sz w:val="24"/>
                <w:szCs w:val="24"/>
              </w:rPr>
              <w:t>,000</w:t>
            </w:r>
          </w:p>
        </w:tc>
      </w:tr>
      <w:tr w:rsidR="006415DB" w:rsidRPr="00447340" w:rsidTr="00241F02">
        <w:trPr>
          <w:trHeight w:val="288"/>
        </w:trPr>
        <w:tc>
          <w:tcPr>
            <w:tcW w:w="5580" w:type="dxa"/>
            <w:vAlign w:val="center"/>
          </w:tcPr>
          <w:p w:rsidR="006415DB" w:rsidRPr="00447340" w:rsidRDefault="006415DB" w:rsidP="00476179">
            <w:pPr>
              <w:pStyle w:val="BodyTextIndent"/>
              <w:tabs>
                <w:tab w:val="clear" w:pos="1440"/>
              </w:tabs>
              <w:ind w:left="0"/>
              <w:contextualSpacing/>
              <w:jc w:val="left"/>
              <w:rPr>
                <w:rFonts w:ascii="Garamond" w:hAnsi="Garamond"/>
                <w:szCs w:val="24"/>
              </w:rPr>
            </w:pPr>
            <w:r>
              <w:rPr>
                <w:rFonts w:ascii="Garamond" w:hAnsi="Garamond"/>
                <w:szCs w:val="24"/>
              </w:rPr>
              <w:t>At least $300,000, but less than $400,000</w:t>
            </w:r>
          </w:p>
        </w:tc>
        <w:tc>
          <w:tcPr>
            <w:tcW w:w="3408" w:type="dxa"/>
            <w:vAlign w:val="center"/>
          </w:tcPr>
          <w:p w:rsidR="006415DB" w:rsidRPr="00447340" w:rsidRDefault="006415DB" w:rsidP="0007374F">
            <w:pPr>
              <w:spacing w:before="60"/>
              <w:contextualSpacing/>
              <w:rPr>
                <w:rFonts w:ascii="Garamond" w:hAnsi="Garamond"/>
                <w:sz w:val="24"/>
                <w:szCs w:val="24"/>
              </w:rPr>
            </w:pPr>
            <w:r>
              <w:rPr>
                <w:rFonts w:ascii="Garamond" w:hAnsi="Garamond"/>
                <w:sz w:val="24"/>
                <w:szCs w:val="24"/>
              </w:rPr>
              <w:t>7% of the bid, or $</w:t>
            </w:r>
            <w:r w:rsidR="0007374F">
              <w:rPr>
                <w:rFonts w:ascii="Garamond" w:hAnsi="Garamond"/>
                <w:sz w:val="24"/>
                <w:szCs w:val="24"/>
              </w:rPr>
              <w:t>24</w:t>
            </w:r>
            <w:r>
              <w:rPr>
                <w:rFonts w:ascii="Garamond" w:hAnsi="Garamond"/>
                <w:sz w:val="24"/>
                <w:szCs w:val="24"/>
              </w:rPr>
              <w:t>,000</w:t>
            </w:r>
          </w:p>
        </w:tc>
      </w:tr>
      <w:tr w:rsidR="006415DB" w:rsidRPr="00447340" w:rsidTr="00241F02">
        <w:trPr>
          <w:trHeight w:val="288"/>
        </w:trPr>
        <w:tc>
          <w:tcPr>
            <w:tcW w:w="5580" w:type="dxa"/>
            <w:vAlign w:val="center"/>
          </w:tcPr>
          <w:p w:rsidR="006415DB" w:rsidRPr="00447340" w:rsidRDefault="006415DB" w:rsidP="00476179">
            <w:pPr>
              <w:pStyle w:val="BodyTextIndent"/>
              <w:tabs>
                <w:tab w:val="clear" w:pos="1440"/>
              </w:tabs>
              <w:ind w:left="0"/>
              <w:contextualSpacing/>
              <w:jc w:val="left"/>
              <w:rPr>
                <w:rFonts w:ascii="Garamond" w:hAnsi="Garamond"/>
                <w:szCs w:val="24"/>
              </w:rPr>
            </w:pPr>
            <w:r>
              <w:rPr>
                <w:rFonts w:ascii="Garamond" w:hAnsi="Garamond"/>
                <w:szCs w:val="24"/>
              </w:rPr>
              <w:t>At least $400,000, but less than $500,000</w:t>
            </w:r>
          </w:p>
        </w:tc>
        <w:tc>
          <w:tcPr>
            <w:tcW w:w="3408" w:type="dxa"/>
            <w:vAlign w:val="center"/>
          </w:tcPr>
          <w:p w:rsidR="006415DB" w:rsidRPr="00447340" w:rsidRDefault="006415DB" w:rsidP="0007374F">
            <w:pPr>
              <w:spacing w:before="60"/>
              <w:contextualSpacing/>
              <w:rPr>
                <w:rFonts w:ascii="Garamond" w:hAnsi="Garamond"/>
                <w:sz w:val="24"/>
                <w:szCs w:val="24"/>
              </w:rPr>
            </w:pPr>
            <w:r>
              <w:rPr>
                <w:rFonts w:ascii="Garamond" w:hAnsi="Garamond"/>
                <w:sz w:val="24"/>
                <w:szCs w:val="24"/>
              </w:rPr>
              <w:t>6% of the bid, or $</w:t>
            </w:r>
            <w:r w:rsidR="0007374F">
              <w:rPr>
                <w:rFonts w:ascii="Garamond" w:hAnsi="Garamond"/>
                <w:sz w:val="24"/>
                <w:szCs w:val="24"/>
              </w:rPr>
              <w:t>25</w:t>
            </w:r>
            <w:r>
              <w:rPr>
                <w:rFonts w:ascii="Garamond" w:hAnsi="Garamond"/>
                <w:sz w:val="24"/>
                <w:szCs w:val="24"/>
              </w:rPr>
              <w:t>,000</w:t>
            </w:r>
          </w:p>
        </w:tc>
      </w:tr>
      <w:tr w:rsidR="006415DB" w:rsidRPr="00447340" w:rsidTr="00241F02">
        <w:trPr>
          <w:trHeight w:val="288"/>
        </w:trPr>
        <w:tc>
          <w:tcPr>
            <w:tcW w:w="5580" w:type="dxa"/>
            <w:vAlign w:val="center"/>
          </w:tcPr>
          <w:p w:rsidR="006415DB" w:rsidRPr="00447340" w:rsidRDefault="006415DB" w:rsidP="006415DB">
            <w:pPr>
              <w:pStyle w:val="BodyTextIndent"/>
              <w:tabs>
                <w:tab w:val="clear" w:pos="1440"/>
              </w:tabs>
              <w:ind w:left="0"/>
              <w:contextualSpacing/>
              <w:jc w:val="left"/>
              <w:rPr>
                <w:rFonts w:ascii="Garamond" w:hAnsi="Garamond"/>
                <w:szCs w:val="24"/>
              </w:rPr>
            </w:pPr>
            <w:r>
              <w:rPr>
                <w:rFonts w:ascii="Garamond" w:hAnsi="Garamond"/>
                <w:szCs w:val="24"/>
              </w:rPr>
              <w:t>At least $500,000, but less than $1 Million</w:t>
            </w:r>
          </w:p>
        </w:tc>
        <w:tc>
          <w:tcPr>
            <w:tcW w:w="3408" w:type="dxa"/>
            <w:vAlign w:val="center"/>
          </w:tcPr>
          <w:p w:rsidR="006415DB" w:rsidRPr="00447340" w:rsidRDefault="006415DB" w:rsidP="0007374F">
            <w:pPr>
              <w:spacing w:before="60"/>
              <w:contextualSpacing/>
              <w:rPr>
                <w:rFonts w:ascii="Garamond" w:hAnsi="Garamond"/>
                <w:sz w:val="24"/>
                <w:szCs w:val="24"/>
              </w:rPr>
            </w:pPr>
            <w:r>
              <w:rPr>
                <w:rFonts w:ascii="Garamond" w:hAnsi="Garamond"/>
                <w:sz w:val="24"/>
                <w:szCs w:val="24"/>
              </w:rPr>
              <w:t>5% of the bid, or $</w:t>
            </w:r>
            <w:r w:rsidR="0007374F">
              <w:rPr>
                <w:rFonts w:ascii="Garamond" w:hAnsi="Garamond"/>
                <w:sz w:val="24"/>
                <w:szCs w:val="24"/>
              </w:rPr>
              <w:t>4</w:t>
            </w:r>
            <w:r>
              <w:rPr>
                <w:rFonts w:ascii="Garamond" w:hAnsi="Garamond"/>
                <w:sz w:val="24"/>
                <w:szCs w:val="24"/>
              </w:rPr>
              <w:t>0,000</w:t>
            </w:r>
          </w:p>
        </w:tc>
      </w:tr>
      <w:tr w:rsidR="006415DB" w:rsidRPr="00447340" w:rsidTr="00241F02">
        <w:trPr>
          <w:trHeight w:val="288"/>
        </w:trPr>
        <w:tc>
          <w:tcPr>
            <w:tcW w:w="5580" w:type="dxa"/>
            <w:vAlign w:val="center"/>
          </w:tcPr>
          <w:p w:rsidR="006415DB" w:rsidRPr="00447340" w:rsidRDefault="006415DB" w:rsidP="00476179">
            <w:pPr>
              <w:pStyle w:val="BodyTextIndent"/>
              <w:tabs>
                <w:tab w:val="clear" w:pos="1440"/>
              </w:tabs>
              <w:ind w:left="0"/>
              <w:contextualSpacing/>
              <w:jc w:val="left"/>
              <w:rPr>
                <w:rFonts w:ascii="Garamond" w:hAnsi="Garamond"/>
                <w:szCs w:val="24"/>
              </w:rPr>
            </w:pPr>
            <w:r>
              <w:rPr>
                <w:rFonts w:ascii="Garamond" w:hAnsi="Garamond"/>
                <w:szCs w:val="24"/>
              </w:rPr>
              <w:t>At least $1 Million, but less than $2 Million</w:t>
            </w:r>
          </w:p>
        </w:tc>
        <w:tc>
          <w:tcPr>
            <w:tcW w:w="3408" w:type="dxa"/>
            <w:vAlign w:val="center"/>
          </w:tcPr>
          <w:p w:rsidR="006415DB" w:rsidRPr="00447340" w:rsidRDefault="006415DB" w:rsidP="0007374F">
            <w:pPr>
              <w:spacing w:before="60"/>
              <w:contextualSpacing/>
              <w:rPr>
                <w:rFonts w:ascii="Garamond" w:hAnsi="Garamond"/>
                <w:sz w:val="24"/>
                <w:szCs w:val="24"/>
              </w:rPr>
            </w:pPr>
            <w:r>
              <w:rPr>
                <w:rFonts w:ascii="Garamond" w:hAnsi="Garamond"/>
                <w:sz w:val="24"/>
                <w:szCs w:val="24"/>
              </w:rPr>
              <w:t>4% of the bid, or $</w:t>
            </w:r>
            <w:r w:rsidR="0007374F">
              <w:rPr>
                <w:rFonts w:ascii="Garamond" w:hAnsi="Garamond"/>
                <w:sz w:val="24"/>
                <w:szCs w:val="24"/>
              </w:rPr>
              <w:t>6</w:t>
            </w:r>
            <w:r>
              <w:rPr>
                <w:rFonts w:ascii="Garamond" w:hAnsi="Garamond"/>
                <w:sz w:val="24"/>
                <w:szCs w:val="24"/>
              </w:rPr>
              <w:t>0,000</w:t>
            </w:r>
          </w:p>
        </w:tc>
      </w:tr>
      <w:tr w:rsidR="006415DB" w:rsidRPr="00447340" w:rsidTr="00241F02">
        <w:trPr>
          <w:trHeight w:val="288"/>
        </w:trPr>
        <w:tc>
          <w:tcPr>
            <w:tcW w:w="5580" w:type="dxa"/>
            <w:vAlign w:val="center"/>
          </w:tcPr>
          <w:p w:rsidR="006415DB" w:rsidRPr="00447340" w:rsidRDefault="006415DB" w:rsidP="00476179">
            <w:pPr>
              <w:pStyle w:val="BodyTextIndent"/>
              <w:tabs>
                <w:tab w:val="clear" w:pos="1440"/>
              </w:tabs>
              <w:ind w:left="0"/>
              <w:contextualSpacing/>
              <w:jc w:val="left"/>
              <w:rPr>
                <w:rFonts w:ascii="Garamond" w:hAnsi="Garamond"/>
                <w:szCs w:val="24"/>
              </w:rPr>
            </w:pPr>
            <w:r>
              <w:rPr>
                <w:rFonts w:ascii="Garamond" w:hAnsi="Garamond"/>
                <w:szCs w:val="24"/>
              </w:rPr>
              <w:t>At least $2 Million, but less than $4 Million</w:t>
            </w:r>
          </w:p>
        </w:tc>
        <w:tc>
          <w:tcPr>
            <w:tcW w:w="3408" w:type="dxa"/>
            <w:vAlign w:val="center"/>
          </w:tcPr>
          <w:p w:rsidR="006415DB" w:rsidRPr="00447340" w:rsidRDefault="006415DB" w:rsidP="00473F26">
            <w:pPr>
              <w:spacing w:before="60"/>
              <w:contextualSpacing/>
              <w:rPr>
                <w:rFonts w:ascii="Garamond" w:hAnsi="Garamond"/>
                <w:sz w:val="24"/>
                <w:szCs w:val="24"/>
              </w:rPr>
            </w:pPr>
            <w:r>
              <w:rPr>
                <w:rFonts w:ascii="Garamond" w:hAnsi="Garamond"/>
                <w:sz w:val="24"/>
                <w:szCs w:val="24"/>
              </w:rPr>
              <w:t>3% of the bid, or $80,000</w:t>
            </w:r>
          </w:p>
        </w:tc>
      </w:tr>
      <w:tr w:rsidR="006415DB" w:rsidRPr="00447340" w:rsidTr="00241F02">
        <w:trPr>
          <w:trHeight w:val="288"/>
        </w:trPr>
        <w:tc>
          <w:tcPr>
            <w:tcW w:w="5580" w:type="dxa"/>
            <w:vAlign w:val="center"/>
          </w:tcPr>
          <w:p w:rsidR="006415DB" w:rsidRPr="00447340" w:rsidRDefault="006415DB" w:rsidP="00476179">
            <w:pPr>
              <w:pStyle w:val="BodyTextIndent"/>
              <w:tabs>
                <w:tab w:val="clear" w:pos="1440"/>
              </w:tabs>
              <w:ind w:left="0"/>
              <w:contextualSpacing/>
              <w:jc w:val="left"/>
              <w:rPr>
                <w:rFonts w:ascii="Garamond" w:hAnsi="Garamond"/>
                <w:szCs w:val="24"/>
              </w:rPr>
            </w:pPr>
            <w:r>
              <w:rPr>
                <w:rFonts w:ascii="Garamond" w:hAnsi="Garamond"/>
                <w:szCs w:val="24"/>
              </w:rPr>
              <w:t>At least $4 Million, but less than $7 Million</w:t>
            </w:r>
          </w:p>
        </w:tc>
        <w:tc>
          <w:tcPr>
            <w:tcW w:w="3408" w:type="dxa"/>
            <w:vAlign w:val="center"/>
          </w:tcPr>
          <w:p w:rsidR="006415DB" w:rsidRPr="00447340" w:rsidRDefault="006415DB" w:rsidP="00473F26">
            <w:pPr>
              <w:spacing w:before="60"/>
              <w:contextualSpacing/>
              <w:rPr>
                <w:rFonts w:ascii="Garamond" w:hAnsi="Garamond"/>
                <w:sz w:val="24"/>
                <w:szCs w:val="24"/>
              </w:rPr>
            </w:pPr>
            <w:r>
              <w:rPr>
                <w:rFonts w:ascii="Garamond" w:hAnsi="Garamond"/>
                <w:sz w:val="24"/>
                <w:szCs w:val="24"/>
              </w:rPr>
              <w:t>2% of the bid, or $105,000</w:t>
            </w:r>
          </w:p>
        </w:tc>
      </w:tr>
      <w:tr w:rsidR="006415DB" w:rsidRPr="00447340" w:rsidTr="00241F02">
        <w:trPr>
          <w:trHeight w:val="288"/>
        </w:trPr>
        <w:tc>
          <w:tcPr>
            <w:tcW w:w="5580" w:type="dxa"/>
            <w:vAlign w:val="center"/>
          </w:tcPr>
          <w:p w:rsidR="006415DB" w:rsidRDefault="006415DB" w:rsidP="006415DB">
            <w:pPr>
              <w:pStyle w:val="BodyTextIndent"/>
              <w:tabs>
                <w:tab w:val="clear" w:pos="1440"/>
              </w:tabs>
              <w:ind w:left="0"/>
              <w:contextualSpacing/>
              <w:jc w:val="left"/>
              <w:rPr>
                <w:rFonts w:ascii="Garamond" w:hAnsi="Garamond"/>
                <w:szCs w:val="24"/>
              </w:rPr>
            </w:pPr>
            <w:r>
              <w:rPr>
                <w:rFonts w:ascii="Garamond" w:hAnsi="Garamond"/>
                <w:szCs w:val="24"/>
              </w:rPr>
              <w:t>$7 Million or more</w:t>
            </w:r>
          </w:p>
        </w:tc>
        <w:tc>
          <w:tcPr>
            <w:tcW w:w="3408" w:type="dxa"/>
            <w:vAlign w:val="center"/>
          </w:tcPr>
          <w:p w:rsidR="006415DB" w:rsidRPr="00447340" w:rsidRDefault="006415DB" w:rsidP="00473F26">
            <w:pPr>
              <w:spacing w:before="60"/>
              <w:contextualSpacing/>
              <w:rPr>
                <w:rFonts w:ascii="Garamond" w:hAnsi="Garamond"/>
                <w:sz w:val="24"/>
                <w:szCs w:val="24"/>
              </w:rPr>
            </w:pPr>
            <w:r>
              <w:rPr>
                <w:rFonts w:ascii="Garamond" w:hAnsi="Garamond"/>
                <w:sz w:val="24"/>
                <w:szCs w:val="24"/>
              </w:rPr>
              <w:t>1\1/2% of the lowest responsive bid, with no dollar limit</w:t>
            </w:r>
          </w:p>
        </w:tc>
      </w:tr>
    </w:tbl>
    <w:p w:rsidR="003D2763" w:rsidRDefault="00D2359B" w:rsidP="0085560F">
      <w:pPr>
        <w:widowControl w:val="0"/>
        <w:autoSpaceDE w:val="0"/>
        <w:autoSpaceDN w:val="0"/>
        <w:adjustRightInd w:val="0"/>
        <w:spacing w:line="276" w:lineRule="auto"/>
        <w:ind w:right="-20"/>
        <w:rPr>
          <w:rFonts w:ascii="Garamond" w:hAnsi="Garamond"/>
          <w:sz w:val="24"/>
          <w:szCs w:val="24"/>
        </w:rPr>
      </w:pPr>
      <w:r>
        <w:rPr>
          <w:rFonts w:ascii="Garamond" w:hAnsi="Garamond"/>
          <w:sz w:val="24"/>
          <w:szCs w:val="24"/>
        </w:rPr>
        <w:tab/>
      </w:r>
    </w:p>
    <w:p w:rsidR="00D2359B" w:rsidRDefault="00FE31D8" w:rsidP="00FE31D8">
      <w:pPr>
        <w:autoSpaceDE w:val="0"/>
        <w:autoSpaceDN w:val="0"/>
        <w:adjustRightInd w:val="0"/>
        <w:spacing w:after="0" w:line="240" w:lineRule="auto"/>
        <w:ind w:left="720"/>
        <w:rPr>
          <w:rFonts w:ascii="Garamond" w:hAnsi="Garamond" w:cs="Verdana"/>
          <w:sz w:val="24"/>
          <w:szCs w:val="24"/>
        </w:rPr>
      </w:pPr>
      <w:r>
        <w:rPr>
          <w:rFonts w:ascii="Garamond" w:hAnsi="Garamond" w:cs="Verdana"/>
          <w:sz w:val="24"/>
          <w:szCs w:val="24"/>
        </w:rPr>
        <w:lastRenderedPageBreak/>
        <w:t>Award, w</w:t>
      </w:r>
      <w:r w:rsidRPr="00FE31D8">
        <w:rPr>
          <w:rFonts w:ascii="Garamond" w:hAnsi="Garamond" w:cs="Verdana"/>
          <w:sz w:val="24"/>
          <w:szCs w:val="24"/>
        </w:rPr>
        <w:t>here the section 3 covered contract is to be awarded based</w:t>
      </w:r>
      <w:r>
        <w:rPr>
          <w:rFonts w:ascii="Garamond" w:hAnsi="Garamond" w:cs="Verdana"/>
          <w:sz w:val="24"/>
          <w:szCs w:val="24"/>
        </w:rPr>
        <w:t xml:space="preserve"> </w:t>
      </w:r>
      <w:r w:rsidRPr="00FE31D8">
        <w:rPr>
          <w:rFonts w:ascii="Garamond" w:hAnsi="Garamond" w:cs="Verdana"/>
          <w:sz w:val="24"/>
          <w:szCs w:val="24"/>
        </w:rPr>
        <w:t>upon the lowest price, the contract shall be awa</w:t>
      </w:r>
      <w:r>
        <w:rPr>
          <w:rFonts w:ascii="Garamond" w:hAnsi="Garamond" w:cs="Verdana"/>
          <w:sz w:val="24"/>
          <w:szCs w:val="24"/>
        </w:rPr>
        <w:t xml:space="preserve">rded to the qualified section 3 </w:t>
      </w:r>
      <w:r w:rsidRPr="00FE31D8">
        <w:rPr>
          <w:rFonts w:ascii="Garamond" w:hAnsi="Garamond" w:cs="Verdana"/>
          <w:sz w:val="24"/>
          <w:szCs w:val="24"/>
        </w:rPr>
        <w:t>business concern with the lowest responsive quotat</w:t>
      </w:r>
      <w:r>
        <w:rPr>
          <w:rFonts w:ascii="Garamond" w:hAnsi="Garamond" w:cs="Verdana"/>
          <w:sz w:val="24"/>
          <w:szCs w:val="24"/>
        </w:rPr>
        <w:t xml:space="preserve">ion, if it is reasonable and no </w:t>
      </w:r>
      <w:r w:rsidRPr="00FE31D8">
        <w:rPr>
          <w:rFonts w:ascii="Garamond" w:hAnsi="Garamond" w:cs="Verdana"/>
          <w:sz w:val="24"/>
          <w:szCs w:val="24"/>
        </w:rPr>
        <w:t xml:space="preserve">more than 10 percent higher than the quotation of </w:t>
      </w:r>
      <w:r>
        <w:rPr>
          <w:rFonts w:ascii="Garamond" w:hAnsi="Garamond" w:cs="Verdana"/>
          <w:sz w:val="24"/>
          <w:szCs w:val="24"/>
        </w:rPr>
        <w:t xml:space="preserve">the lowest responsive quotation </w:t>
      </w:r>
      <w:r w:rsidRPr="00FE31D8">
        <w:rPr>
          <w:rFonts w:ascii="Garamond" w:hAnsi="Garamond" w:cs="Verdana"/>
          <w:sz w:val="24"/>
          <w:szCs w:val="24"/>
        </w:rPr>
        <w:t>from any qualified source. If no responsive quo</w:t>
      </w:r>
      <w:r>
        <w:rPr>
          <w:rFonts w:ascii="Garamond" w:hAnsi="Garamond" w:cs="Verdana"/>
          <w:sz w:val="24"/>
          <w:szCs w:val="24"/>
        </w:rPr>
        <w:t xml:space="preserve">tation by a qualified section 3 </w:t>
      </w:r>
      <w:r w:rsidRPr="00FE31D8">
        <w:rPr>
          <w:rFonts w:ascii="Garamond" w:hAnsi="Garamond" w:cs="Verdana"/>
          <w:sz w:val="24"/>
          <w:szCs w:val="24"/>
        </w:rPr>
        <w:t>business concern is within 10 percent of the lowes</w:t>
      </w:r>
      <w:r>
        <w:rPr>
          <w:rFonts w:ascii="Garamond" w:hAnsi="Garamond" w:cs="Verdana"/>
          <w:sz w:val="24"/>
          <w:szCs w:val="24"/>
        </w:rPr>
        <w:t xml:space="preserve">t responsive quotation from any </w:t>
      </w:r>
      <w:r w:rsidRPr="00FE31D8">
        <w:rPr>
          <w:rFonts w:ascii="Garamond" w:hAnsi="Garamond" w:cs="Verdana"/>
          <w:sz w:val="24"/>
          <w:szCs w:val="24"/>
        </w:rPr>
        <w:t>qualified source, the award shall be made to the source with the lowest quotation</w:t>
      </w:r>
      <w:r>
        <w:rPr>
          <w:rFonts w:ascii="Garamond" w:hAnsi="Garamond" w:cs="Verdana"/>
          <w:sz w:val="24"/>
          <w:szCs w:val="24"/>
        </w:rPr>
        <w:t>.</w:t>
      </w:r>
    </w:p>
    <w:p w:rsidR="00FE31D8" w:rsidRPr="00FE31D8" w:rsidRDefault="00FE31D8" w:rsidP="00FE31D8">
      <w:pPr>
        <w:autoSpaceDE w:val="0"/>
        <w:autoSpaceDN w:val="0"/>
        <w:adjustRightInd w:val="0"/>
        <w:spacing w:after="0" w:line="240" w:lineRule="auto"/>
        <w:rPr>
          <w:rFonts w:ascii="Garamond" w:hAnsi="Garamond" w:cs="Verdana"/>
          <w:sz w:val="24"/>
          <w:szCs w:val="24"/>
        </w:rPr>
      </w:pPr>
    </w:p>
    <w:p w:rsidR="00476179" w:rsidRPr="00447340" w:rsidRDefault="00473F26" w:rsidP="00D21912">
      <w:pPr>
        <w:widowControl w:val="0"/>
        <w:autoSpaceDE w:val="0"/>
        <w:autoSpaceDN w:val="0"/>
        <w:adjustRightInd w:val="0"/>
        <w:spacing w:line="276" w:lineRule="auto"/>
        <w:ind w:left="720" w:right="-20"/>
        <w:rPr>
          <w:rFonts w:ascii="Garamond" w:hAnsi="Garamond"/>
          <w:sz w:val="24"/>
          <w:szCs w:val="24"/>
        </w:rPr>
      </w:pPr>
      <w:bookmarkStart w:id="22" w:name="_Toc458672659"/>
      <w:r w:rsidRPr="00447340">
        <w:rPr>
          <w:rStyle w:val="Heading3Char"/>
          <w:szCs w:val="24"/>
        </w:rPr>
        <w:t>6.1.2</w:t>
      </w:r>
      <w:bookmarkEnd w:id="22"/>
      <w:r w:rsidRPr="00447340">
        <w:rPr>
          <w:rFonts w:ascii="Garamond" w:hAnsi="Garamond"/>
          <w:sz w:val="24"/>
          <w:szCs w:val="24"/>
        </w:rPr>
        <w:tab/>
        <w:t>It is possible that a contractor may demonstrate, to the AHA satisfaction that he/she has made a good faith and reasonable effort to comply with the requirements of Section 3, but it is not feasible to implement any portion of the Section 3 program. Such failure must be fully documented by the Contractor and approved by the AHA or that contractor may be deemed not responsible by the Agency and the Contractor may be deemed not responsible by the Agency and the contract may be, at the Agency’s discretion, not awarded or terminated.</w:t>
      </w:r>
    </w:p>
    <w:p w:rsidR="00473F26" w:rsidRPr="00447340" w:rsidRDefault="00473F26" w:rsidP="00447340">
      <w:pPr>
        <w:pStyle w:val="Heading1"/>
      </w:pPr>
      <w:bookmarkStart w:id="23" w:name="_Toc458672660"/>
      <w:r w:rsidRPr="00447340">
        <w:t>7</w:t>
      </w:r>
      <w:r w:rsidRPr="00447340">
        <w:tab/>
        <w:t>Section 3 Clause</w:t>
      </w:r>
      <w:bookmarkEnd w:id="23"/>
    </w:p>
    <w:p w:rsidR="00476179" w:rsidRPr="00447340" w:rsidRDefault="00473F26" w:rsidP="0085560F">
      <w:pPr>
        <w:widowControl w:val="0"/>
        <w:autoSpaceDE w:val="0"/>
        <w:autoSpaceDN w:val="0"/>
        <w:adjustRightInd w:val="0"/>
        <w:spacing w:line="276" w:lineRule="auto"/>
        <w:ind w:right="-20"/>
        <w:rPr>
          <w:rFonts w:ascii="Garamond" w:hAnsi="Garamond"/>
          <w:sz w:val="24"/>
          <w:szCs w:val="24"/>
        </w:rPr>
      </w:pPr>
      <w:r w:rsidRPr="00447340">
        <w:rPr>
          <w:rFonts w:ascii="Garamond" w:hAnsi="Garamond"/>
          <w:sz w:val="24"/>
          <w:szCs w:val="24"/>
        </w:rPr>
        <w:t>Be aware that, as detailed within §138.38, the following Section 3 Clause will be a part of every applicable contract the AHA executes, and when a contractor executes the contract he/she is thereby agreeing to comply with the following:</w:t>
      </w:r>
    </w:p>
    <w:p w:rsidR="00473F26" w:rsidRPr="00447340" w:rsidRDefault="00473F26" w:rsidP="00473F26">
      <w:pPr>
        <w:pStyle w:val="Heading2"/>
        <w:rPr>
          <w:szCs w:val="24"/>
        </w:rPr>
      </w:pPr>
      <w:bookmarkStart w:id="24" w:name="_Toc458672661"/>
      <w:r w:rsidRPr="00447340">
        <w:rPr>
          <w:szCs w:val="24"/>
        </w:rPr>
        <w:t>7.1</w:t>
      </w:r>
      <w:bookmarkEnd w:id="24"/>
    </w:p>
    <w:p w:rsidR="00473F26" w:rsidRPr="00447340" w:rsidRDefault="00473F26" w:rsidP="00473F26">
      <w:pPr>
        <w:widowControl w:val="0"/>
        <w:autoSpaceDE w:val="0"/>
        <w:autoSpaceDN w:val="0"/>
        <w:adjustRightInd w:val="0"/>
        <w:spacing w:line="276" w:lineRule="auto"/>
        <w:ind w:right="-20"/>
        <w:rPr>
          <w:rFonts w:ascii="Garamond" w:hAnsi="Garamond"/>
          <w:sz w:val="24"/>
          <w:szCs w:val="24"/>
        </w:rPr>
      </w:pPr>
      <w:r w:rsidRPr="00447340">
        <w:rPr>
          <w:rFonts w:ascii="Garamond" w:hAnsi="Garamond"/>
          <w:sz w:val="24"/>
          <w:szCs w:val="24"/>
        </w:rPr>
        <w:t>The work to be performed under this contract is project assisted under a program providing direct Federal financial assistance from the Department of Housing and Urban Development and is subject to the requirements of Section 3 of the Housing and Urban Development Act of 1968, as amended, 12 U. S. C. 170lu. Section 3 requires that to the greatest extent feasible, opportunities for training and employment be given to lower income residents of the area of the Section 3 covered project and contracts for work in connection with the project be awarded to business concerns which are located in, or owned in substantial part by persons residing in the area of the Section 3 covered project.</w:t>
      </w:r>
    </w:p>
    <w:p w:rsidR="00473F26" w:rsidRPr="00447340" w:rsidRDefault="00473F26" w:rsidP="00473F26">
      <w:pPr>
        <w:pStyle w:val="Heading2"/>
        <w:rPr>
          <w:szCs w:val="24"/>
        </w:rPr>
      </w:pPr>
      <w:bookmarkStart w:id="25" w:name="_Toc458672662"/>
      <w:r w:rsidRPr="00447340">
        <w:rPr>
          <w:szCs w:val="24"/>
        </w:rPr>
        <w:t>7.2</w:t>
      </w:r>
      <w:bookmarkEnd w:id="25"/>
    </w:p>
    <w:p w:rsidR="00473F26" w:rsidRPr="00447340" w:rsidRDefault="00473F26" w:rsidP="00473F26">
      <w:pPr>
        <w:widowControl w:val="0"/>
        <w:autoSpaceDE w:val="0"/>
        <w:autoSpaceDN w:val="0"/>
        <w:adjustRightInd w:val="0"/>
        <w:spacing w:line="276" w:lineRule="auto"/>
        <w:ind w:right="-20"/>
        <w:rPr>
          <w:rFonts w:ascii="Garamond" w:hAnsi="Garamond"/>
          <w:sz w:val="24"/>
          <w:szCs w:val="24"/>
        </w:rPr>
      </w:pPr>
      <w:r w:rsidRPr="00447340">
        <w:rPr>
          <w:rFonts w:ascii="Garamond" w:hAnsi="Garamond"/>
          <w:sz w:val="24"/>
          <w:szCs w:val="24"/>
        </w:rPr>
        <w:t>The parties to this contract will comply with the provisions of said Section 3 and the regulations issued pursuant thereto by the Secretary of Housing and Urban Development set forth in 24 CFR, Part 135, and all applicable rules and orders of the Department issued thereunder prior to the execution of this contract. The parties to this contract certify and agree that they are under no contractual or other disability, which would prevent them from complying with these requirements.</w:t>
      </w:r>
    </w:p>
    <w:p w:rsidR="00473F26" w:rsidRPr="00447340" w:rsidRDefault="00473F26" w:rsidP="00473F26">
      <w:pPr>
        <w:pStyle w:val="Heading2"/>
        <w:rPr>
          <w:szCs w:val="24"/>
        </w:rPr>
      </w:pPr>
      <w:bookmarkStart w:id="26" w:name="_Toc458672663"/>
      <w:r w:rsidRPr="00447340">
        <w:rPr>
          <w:szCs w:val="24"/>
        </w:rPr>
        <w:t>7.3</w:t>
      </w:r>
      <w:bookmarkEnd w:id="26"/>
    </w:p>
    <w:p w:rsidR="00473F26" w:rsidRPr="00447340" w:rsidRDefault="00473F26" w:rsidP="00473F26">
      <w:pPr>
        <w:widowControl w:val="0"/>
        <w:autoSpaceDE w:val="0"/>
        <w:autoSpaceDN w:val="0"/>
        <w:adjustRightInd w:val="0"/>
        <w:spacing w:line="276" w:lineRule="auto"/>
        <w:ind w:right="-20"/>
        <w:rPr>
          <w:rFonts w:ascii="Garamond" w:hAnsi="Garamond"/>
          <w:sz w:val="24"/>
          <w:szCs w:val="24"/>
        </w:rPr>
      </w:pPr>
      <w:r w:rsidRPr="00447340">
        <w:rPr>
          <w:rFonts w:ascii="Garamond" w:hAnsi="Garamond"/>
          <w:sz w:val="24"/>
          <w:szCs w:val="24"/>
        </w:rPr>
        <w:t>The contractor will send to each labor organization or representative of workers with which s/he has a collective bargaining agreement or other contract or understanding, if any, a notice advising the said labor organization or workers’ representative of its commitments under this Section 3 clause and shall post copies of the notice in conspicuous places available to employees and applicants for employment or training.</w:t>
      </w:r>
    </w:p>
    <w:p w:rsidR="00473F26" w:rsidRPr="00447340" w:rsidRDefault="00473F26" w:rsidP="00473F26">
      <w:pPr>
        <w:pStyle w:val="Heading2"/>
        <w:rPr>
          <w:szCs w:val="24"/>
        </w:rPr>
      </w:pPr>
      <w:bookmarkStart w:id="27" w:name="_Toc458672664"/>
      <w:r w:rsidRPr="00447340">
        <w:rPr>
          <w:szCs w:val="24"/>
        </w:rPr>
        <w:lastRenderedPageBreak/>
        <w:t>7.4</w:t>
      </w:r>
      <w:bookmarkEnd w:id="27"/>
    </w:p>
    <w:p w:rsidR="00473F26" w:rsidRPr="00447340" w:rsidRDefault="00473F26" w:rsidP="00473F26">
      <w:pPr>
        <w:widowControl w:val="0"/>
        <w:autoSpaceDE w:val="0"/>
        <w:autoSpaceDN w:val="0"/>
        <w:adjustRightInd w:val="0"/>
        <w:spacing w:line="276" w:lineRule="auto"/>
        <w:ind w:right="-20"/>
        <w:rPr>
          <w:rFonts w:ascii="Garamond" w:hAnsi="Garamond"/>
          <w:sz w:val="24"/>
          <w:szCs w:val="24"/>
        </w:rPr>
      </w:pPr>
      <w:r w:rsidRPr="00447340">
        <w:rPr>
          <w:rFonts w:ascii="Garamond" w:hAnsi="Garamond"/>
          <w:sz w:val="24"/>
          <w:szCs w:val="24"/>
        </w:rPr>
        <w:t>The contractor will include this Section 3 clause in every subcontract for work in connection with the project and will, at the direction of the applicant for or recipient of Federal financial assistance, take appropriate action pursuant to the subcontract upon a finding that the subcontractor is in violation of regulations issued by the Secretary of Housing and Urban Development, 24 CFR, Part 135, the contractor will not subcontract with any subcontractor where it has notice or knowledge that the latter has been found in violation of regulations under 24 CFR, Part 135 and will not let any subcontract unless the subcontractor has first provided it with a preliminary statement of ability to comply with the requirements of this regulation.</w:t>
      </w:r>
    </w:p>
    <w:p w:rsidR="00473F26" w:rsidRPr="00447340" w:rsidRDefault="00473F26" w:rsidP="00473F26">
      <w:pPr>
        <w:pStyle w:val="Heading2"/>
        <w:rPr>
          <w:szCs w:val="24"/>
        </w:rPr>
      </w:pPr>
      <w:bookmarkStart w:id="28" w:name="_Toc458672665"/>
      <w:r w:rsidRPr="00447340">
        <w:rPr>
          <w:szCs w:val="24"/>
        </w:rPr>
        <w:t>7.5</w:t>
      </w:r>
      <w:bookmarkEnd w:id="28"/>
    </w:p>
    <w:p w:rsidR="00476179" w:rsidRPr="00447340" w:rsidRDefault="00473F26" w:rsidP="00473F26">
      <w:pPr>
        <w:widowControl w:val="0"/>
        <w:autoSpaceDE w:val="0"/>
        <w:autoSpaceDN w:val="0"/>
        <w:adjustRightInd w:val="0"/>
        <w:spacing w:line="276" w:lineRule="auto"/>
        <w:ind w:right="-20"/>
        <w:rPr>
          <w:rFonts w:ascii="Garamond" w:hAnsi="Garamond"/>
          <w:sz w:val="24"/>
          <w:szCs w:val="24"/>
        </w:rPr>
      </w:pPr>
      <w:r w:rsidRPr="00447340">
        <w:rPr>
          <w:rFonts w:ascii="Garamond" w:hAnsi="Garamond"/>
          <w:sz w:val="24"/>
          <w:szCs w:val="24"/>
        </w:rPr>
        <w:t>Compliance with the provisions of Section 3, the regulations set forth in 24 CFR, Part 135, and all applicable rules and orders of the Department issued thereunder prior to the execution of the contract, shall be a condition of the Federal financial assistance provided to the project, binding upon the applicant or recipient, its contractors and subcontractors, its successors and assigns to those sanctions specified by the grant or loan agreement or contract through which Federal assistance is provided and to such sanctions as are specified by 24 CFR, Part 135.</w:t>
      </w:r>
    </w:p>
    <w:p w:rsidR="00473F26" w:rsidRPr="00447340" w:rsidRDefault="00473F26" w:rsidP="00473F26">
      <w:pPr>
        <w:pStyle w:val="Heading2"/>
        <w:rPr>
          <w:szCs w:val="24"/>
        </w:rPr>
      </w:pPr>
      <w:bookmarkStart w:id="29" w:name="_Toc458672666"/>
      <w:r w:rsidRPr="00447340">
        <w:rPr>
          <w:szCs w:val="24"/>
        </w:rPr>
        <w:t>7.6</w:t>
      </w:r>
      <w:bookmarkEnd w:id="29"/>
    </w:p>
    <w:p w:rsidR="00473F26" w:rsidRPr="00447340" w:rsidRDefault="00473F26" w:rsidP="00473F26">
      <w:pPr>
        <w:widowControl w:val="0"/>
        <w:autoSpaceDE w:val="0"/>
        <w:autoSpaceDN w:val="0"/>
        <w:adjustRightInd w:val="0"/>
        <w:spacing w:line="276" w:lineRule="auto"/>
        <w:ind w:right="-20"/>
        <w:rPr>
          <w:rFonts w:ascii="Garamond" w:hAnsi="Garamond"/>
          <w:sz w:val="24"/>
          <w:szCs w:val="24"/>
        </w:rPr>
      </w:pPr>
      <w:r w:rsidRPr="00447340">
        <w:rPr>
          <w:rFonts w:ascii="Garamond" w:hAnsi="Garamond"/>
          <w:sz w:val="24"/>
          <w:szCs w:val="24"/>
        </w:rPr>
        <w:t>Noncompliance with HUD’s regulations in 24 CFR part 135 may result in sanctions, termination of this contract for default, and debarment or suspension from future HUD assisted contracts.</w:t>
      </w:r>
    </w:p>
    <w:p w:rsidR="00473F26" w:rsidRPr="00447340" w:rsidRDefault="00473F26" w:rsidP="00473F26">
      <w:pPr>
        <w:pStyle w:val="Heading2"/>
        <w:rPr>
          <w:szCs w:val="24"/>
        </w:rPr>
      </w:pPr>
      <w:bookmarkStart w:id="30" w:name="_Toc458672667"/>
      <w:r w:rsidRPr="00447340">
        <w:rPr>
          <w:szCs w:val="24"/>
        </w:rPr>
        <w:t>7.7</w:t>
      </w:r>
      <w:bookmarkEnd w:id="30"/>
    </w:p>
    <w:p w:rsidR="00473F26" w:rsidRDefault="00473F26" w:rsidP="00473F26">
      <w:pPr>
        <w:widowControl w:val="0"/>
        <w:autoSpaceDE w:val="0"/>
        <w:autoSpaceDN w:val="0"/>
        <w:adjustRightInd w:val="0"/>
        <w:spacing w:line="276" w:lineRule="auto"/>
        <w:ind w:right="-20"/>
        <w:rPr>
          <w:rFonts w:ascii="Garamond" w:hAnsi="Garamond"/>
          <w:sz w:val="24"/>
          <w:szCs w:val="24"/>
        </w:rPr>
      </w:pPr>
      <w:r w:rsidRPr="00447340">
        <w:rPr>
          <w:rFonts w:ascii="Garamond" w:hAnsi="Garamond"/>
          <w:sz w:val="24"/>
          <w:szCs w:val="24"/>
        </w:rPr>
        <w:t>With respect to work performed in connection with Section 3 covered Indian housing assistance, Section 7(b) of the Indian Self-Determination and Education Assistance Action (25 U.S.C. 450e) also applies to the work to be performed under this contract. Section 7(b) requires that to the greatest extent feasible (I) preference and opportunities for training and employment shall be given to Indians, and (ii) preference in the award of contracts and subcontracts shall be given to Indian organizations and Indian-owned Economic Enterprises. Parties to this contract that are subject to the provisions of Section 3 and Section 7(b) agree to comply with section 3 to the maximum extent feasible, but not in derogation of compliance with section 7(b).</w:t>
      </w:r>
    </w:p>
    <w:p w:rsidR="00447340" w:rsidRPr="00447340" w:rsidRDefault="00447340" w:rsidP="00473F26">
      <w:pPr>
        <w:widowControl w:val="0"/>
        <w:autoSpaceDE w:val="0"/>
        <w:autoSpaceDN w:val="0"/>
        <w:adjustRightInd w:val="0"/>
        <w:spacing w:line="276" w:lineRule="auto"/>
        <w:ind w:right="-20"/>
        <w:rPr>
          <w:rFonts w:ascii="Garamond" w:hAnsi="Garamond"/>
          <w:sz w:val="24"/>
          <w:szCs w:val="24"/>
        </w:rPr>
      </w:pPr>
    </w:p>
    <w:p w:rsidR="00473F26" w:rsidRPr="00CA6B1D" w:rsidRDefault="00473F26" w:rsidP="00CA6B1D">
      <w:pPr>
        <w:pStyle w:val="Heading1"/>
      </w:pPr>
      <w:bookmarkStart w:id="31" w:name="_Toc458672668"/>
      <w:r w:rsidRPr="00CA6B1D">
        <w:t>8</w:t>
      </w:r>
      <w:r w:rsidRPr="00CA6B1D">
        <w:tab/>
      </w:r>
      <w:r w:rsidR="00CA6B1D">
        <w:t>Efforts t</w:t>
      </w:r>
      <w:r w:rsidR="00CA6B1D" w:rsidRPr="00CA6B1D">
        <w:t xml:space="preserve">o Offer Training </w:t>
      </w:r>
      <w:r w:rsidR="00CA6B1D">
        <w:t>&amp;</w:t>
      </w:r>
      <w:r w:rsidR="00CA6B1D" w:rsidRPr="00CA6B1D">
        <w:t xml:space="preserve"> Employment Opportunities to Section 3 Residents</w:t>
      </w:r>
      <w:bookmarkEnd w:id="31"/>
    </w:p>
    <w:p w:rsidR="00473F26" w:rsidRPr="00447340" w:rsidRDefault="00473F26" w:rsidP="00473F26">
      <w:pPr>
        <w:widowControl w:val="0"/>
        <w:autoSpaceDE w:val="0"/>
        <w:autoSpaceDN w:val="0"/>
        <w:adjustRightInd w:val="0"/>
        <w:spacing w:line="276" w:lineRule="auto"/>
        <w:ind w:right="-20"/>
        <w:rPr>
          <w:rFonts w:ascii="Garamond" w:hAnsi="Garamond"/>
          <w:sz w:val="24"/>
          <w:szCs w:val="24"/>
        </w:rPr>
      </w:pPr>
      <w:r w:rsidRPr="00447340">
        <w:rPr>
          <w:rFonts w:ascii="Garamond" w:hAnsi="Garamond"/>
          <w:sz w:val="24"/>
          <w:szCs w:val="24"/>
        </w:rPr>
        <w:t>As detailed within 24 CFR §135, Appendix I, Examples of Efforts To Offer Training and Employment Opportunities to Section 3 Residents, as a part of the contract award process, to satisfy the requirements of Section 3 the successful proposer or Contractor will be able to denote the "efforts" his/her firm will formally commit to implement if he/she is awarded a contract:</w:t>
      </w:r>
    </w:p>
    <w:p w:rsidR="00473F26" w:rsidRPr="00447340" w:rsidRDefault="00473F26" w:rsidP="00447340">
      <w:pPr>
        <w:pStyle w:val="Heading2"/>
      </w:pPr>
      <w:bookmarkStart w:id="32" w:name="_Toc458672669"/>
      <w:r w:rsidRPr="00447340">
        <w:lastRenderedPageBreak/>
        <w:t>8.1</w:t>
      </w:r>
      <w:bookmarkEnd w:id="32"/>
    </w:p>
    <w:p w:rsidR="00473F26" w:rsidRPr="00447340" w:rsidRDefault="00473F26" w:rsidP="00473F26">
      <w:pPr>
        <w:widowControl w:val="0"/>
        <w:autoSpaceDE w:val="0"/>
        <w:autoSpaceDN w:val="0"/>
        <w:adjustRightInd w:val="0"/>
        <w:spacing w:line="276" w:lineRule="auto"/>
        <w:ind w:right="-20"/>
        <w:rPr>
          <w:rFonts w:ascii="Garamond" w:hAnsi="Garamond"/>
          <w:sz w:val="24"/>
          <w:szCs w:val="24"/>
        </w:rPr>
      </w:pPr>
      <w:r w:rsidRPr="00447340">
        <w:rPr>
          <w:rFonts w:ascii="Garamond" w:hAnsi="Garamond"/>
          <w:sz w:val="24"/>
          <w:szCs w:val="24"/>
        </w:rPr>
        <w:t>Entering into “first source” hiring agreements with organizations representing Section 3 residents.</w:t>
      </w:r>
    </w:p>
    <w:p w:rsidR="00473F26" w:rsidRPr="00447340" w:rsidRDefault="00473F26" w:rsidP="00447340">
      <w:pPr>
        <w:pStyle w:val="Heading2"/>
      </w:pPr>
      <w:bookmarkStart w:id="33" w:name="_Toc458672670"/>
      <w:r w:rsidRPr="00447340">
        <w:t>8.2</w:t>
      </w:r>
      <w:bookmarkEnd w:id="33"/>
    </w:p>
    <w:p w:rsidR="00473F26" w:rsidRPr="00447340" w:rsidRDefault="00473F26" w:rsidP="00473F26">
      <w:pPr>
        <w:widowControl w:val="0"/>
        <w:autoSpaceDE w:val="0"/>
        <w:autoSpaceDN w:val="0"/>
        <w:adjustRightInd w:val="0"/>
        <w:spacing w:line="276" w:lineRule="auto"/>
        <w:ind w:right="-20"/>
        <w:rPr>
          <w:rFonts w:ascii="Garamond" w:hAnsi="Garamond"/>
          <w:sz w:val="24"/>
          <w:szCs w:val="24"/>
        </w:rPr>
      </w:pPr>
      <w:r w:rsidRPr="00447340">
        <w:rPr>
          <w:rFonts w:ascii="Garamond" w:hAnsi="Garamond"/>
          <w:sz w:val="24"/>
          <w:szCs w:val="24"/>
        </w:rPr>
        <w:t>Sponsoring a HUD-certified “Step-Up” employment and training program for section 3 residents.</w:t>
      </w:r>
    </w:p>
    <w:p w:rsidR="00473F26" w:rsidRPr="00447340" w:rsidRDefault="00473F26" w:rsidP="00447340">
      <w:pPr>
        <w:pStyle w:val="Heading2"/>
      </w:pPr>
      <w:bookmarkStart w:id="34" w:name="_Toc458672671"/>
      <w:r w:rsidRPr="00447340">
        <w:t>8.3</w:t>
      </w:r>
      <w:bookmarkEnd w:id="34"/>
    </w:p>
    <w:p w:rsidR="00473F26" w:rsidRPr="00447340" w:rsidRDefault="00473F26" w:rsidP="00473F26">
      <w:pPr>
        <w:widowControl w:val="0"/>
        <w:autoSpaceDE w:val="0"/>
        <w:autoSpaceDN w:val="0"/>
        <w:adjustRightInd w:val="0"/>
        <w:spacing w:line="276" w:lineRule="auto"/>
        <w:ind w:right="-20"/>
        <w:rPr>
          <w:rFonts w:ascii="Garamond" w:hAnsi="Garamond"/>
          <w:sz w:val="24"/>
          <w:szCs w:val="24"/>
        </w:rPr>
      </w:pPr>
      <w:r w:rsidRPr="00447340">
        <w:rPr>
          <w:rFonts w:ascii="Garamond" w:hAnsi="Garamond"/>
          <w:sz w:val="24"/>
          <w:szCs w:val="24"/>
        </w:rPr>
        <w:t>Establishing training programs, which are consistent with the requirements of the Department of Labor, for public and Indian housing residents and other section 3 residents in the building trades.</w:t>
      </w:r>
    </w:p>
    <w:p w:rsidR="00473F26" w:rsidRPr="00447340" w:rsidRDefault="00473F26" w:rsidP="00447340">
      <w:pPr>
        <w:pStyle w:val="Heading2"/>
      </w:pPr>
      <w:bookmarkStart w:id="35" w:name="_Toc458672672"/>
      <w:r w:rsidRPr="00447340">
        <w:t>8.4</w:t>
      </w:r>
      <w:bookmarkEnd w:id="35"/>
    </w:p>
    <w:p w:rsidR="00473F26" w:rsidRPr="00447340" w:rsidRDefault="00473F26" w:rsidP="00473F26">
      <w:pPr>
        <w:widowControl w:val="0"/>
        <w:autoSpaceDE w:val="0"/>
        <w:autoSpaceDN w:val="0"/>
        <w:adjustRightInd w:val="0"/>
        <w:spacing w:line="276" w:lineRule="auto"/>
        <w:ind w:right="-20"/>
        <w:rPr>
          <w:rFonts w:ascii="Garamond" w:hAnsi="Garamond"/>
          <w:sz w:val="24"/>
          <w:szCs w:val="24"/>
        </w:rPr>
      </w:pPr>
      <w:r w:rsidRPr="00447340">
        <w:rPr>
          <w:rFonts w:ascii="Garamond" w:hAnsi="Garamond"/>
          <w:sz w:val="24"/>
          <w:szCs w:val="24"/>
        </w:rPr>
        <w:t>Advertising the training and employment positions by distributing flyers (which identify the positions to be filled, the qualifications required, and where to obtain additional information about the application process) to every occupied dwelling unit in the housing development or developments where category 1 or category 2 persons (as these terms are defined in §135.34) reside.</w:t>
      </w:r>
    </w:p>
    <w:p w:rsidR="00473F26" w:rsidRPr="00447340" w:rsidRDefault="00473F26" w:rsidP="00447340">
      <w:pPr>
        <w:pStyle w:val="Heading2"/>
      </w:pPr>
      <w:bookmarkStart w:id="36" w:name="_Toc458672673"/>
      <w:r w:rsidRPr="00447340">
        <w:t>8.5</w:t>
      </w:r>
      <w:bookmarkEnd w:id="36"/>
    </w:p>
    <w:p w:rsidR="00473F26" w:rsidRPr="00447340" w:rsidRDefault="00473F26" w:rsidP="00473F26">
      <w:pPr>
        <w:widowControl w:val="0"/>
        <w:autoSpaceDE w:val="0"/>
        <w:autoSpaceDN w:val="0"/>
        <w:adjustRightInd w:val="0"/>
        <w:spacing w:line="276" w:lineRule="auto"/>
        <w:ind w:right="-20"/>
        <w:rPr>
          <w:rFonts w:ascii="Garamond" w:hAnsi="Garamond"/>
          <w:sz w:val="24"/>
          <w:szCs w:val="24"/>
        </w:rPr>
      </w:pPr>
      <w:r w:rsidRPr="00447340">
        <w:rPr>
          <w:rFonts w:ascii="Garamond" w:hAnsi="Garamond"/>
          <w:sz w:val="24"/>
          <w:szCs w:val="24"/>
        </w:rPr>
        <w:t>Advertising the training and employment positions by posting flyers (which identify the positions to be filled, the qualifications required, and where to obtain additional information about the application process) in the common areas or other prominent areas of the housing development or developments. For the AHA, post such advertising in the housing development or developments where category 1 or category 2 persons reside; for all other recipients, post such advertising in the housing development or developments and transitional housing in the neighborhood or service area of the section 3 covered project.</w:t>
      </w:r>
    </w:p>
    <w:p w:rsidR="00473F26" w:rsidRPr="00447340" w:rsidRDefault="00473F26" w:rsidP="00447340">
      <w:pPr>
        <w:pStyle w:val="Heading2"/>
      </w:pPr>
      <w:bookmarkStart w:id="37" w:name="_Toc458672674"/>
      <w:r w:rsidRPr="00447340">
        <w:t>8.6</w:t>
      </w:r>
      <w:bookmarkEnd w:id="37"/>
    </w:p>
    <w:p w:rsidR="00473F26" w:rsidRPr="00447340" w:rsidRDefault="00473F26" w:rsidP="0085560F">
      <w:pPr>
        <w:widowControl w:val="0"/>
        <w:autoSpaceDE w:val="0"/>
        <w:autoSpaceDN w:val="0"/>
        <w:adjustRightInd w:val="0"/>
        <w:spacing w:line="276" w:lineRule="auto"/>
        <w:ind w:right="-20"/>
        <w:rPr>
          <w:rFonts w:ascii="Garamond" w:hAnsi="Garamond"/>
          <w:sz w:val="24"/>
          <w:szCs w:val="24"/>
        </w:rPr>
      </w:pPr>
      <w:r w:rsidRPr="00447340">
        <w:rPr>
          <w:rFonts w:ascii="Garamond" w:hAnsi="Garamond"/>
          <w:sz w:val="24"/>
          <w:szCs w:val="24"/>
        </w:rPr>
        <w:t>Contacting resident councils, resident management corporations, or other resident organizations, where they exist, in the housing development or developments where category 1 or category 2 persons reside, and community organizations in HUD-assisted neighborhoods, to request the assistance of these organizations in notifying residents of the training and employment positions to be filled.</w:t>
      </w:r>
    </w:p>
    <w:p w:rsidR="00473F26" w:rsidRPr="00447340" w:rsidRDefault="00473F26" w:rsidP="00447340">
      <w:pPr>
        <w:pStyle w:val="Heading2"/>
      </w:pPr>
      <w:bookmarkStart w:id="38" w:name="_Toc458672675"/>
      <w:r w:rsidRPr="00447340">
        <w:t>8.7</w:t>
      </w:r>
      <w:bookmarkEnd w:id="38"/>
    </w:p>
    <w:p w:rsidR="00473F26" w:rsidRPr="00447340" w:rsidRDefault="00473F26" w:rsidP="00473F26">
      <w:pPr>
        <w:widowControl w:val="0"/>
        <w:autoSpaceDE w:val="0"/>
        <w:autoSpaceDN w:val="0"/>
        <w:adjustRightInd w:val="0"/>
        <w:spacing w:line="276" w:lineRule="auto"/>
        <w:ind w:right="-20"/>
        <w:rPr>
          <w:rFonts w:ascii="Garamond" w:hAnsi="Garamond"/>
          <w:sz w:val="24"/>
          <w:szCs w:val="24"/>
        </w:rPr>
      </w:pPr>
      <w:r w:rsidRPr="00447340">
        <w:rPr>
          <w:rFonts w:ascii="Garamond" w:hAnsi="Garamond"/>
          <w:sz w:val="24"/>
          <w:szCs w:val="24"/>
        </w:rPr>
        <w:t>Sponsoring (scheduling, advertising, financing or providing in-kind services) a job informational meeting to be conducted by an AHA or contractor representative or representatives at a location in the housing development or developments where category 1 or category 2 persons reside or in the neighborhood or service area of the section 3 covered project.</w:t>
      </w:r>
    </w:p>
    <w:p w:rsidR="00473F26" w:rsidRPr="00447340" w:rsidRDefault="00473F26" w:rsidP="00447340">
      <w:pPr>
        <w:pStyle w:val="Heading2"/>
      </w:pPr>
      <w:bookmarkStart w:id="39" w:name="_Toc458672676"/>
      <w:r w:rsidRPr="00447340">
        <w:t>8.8</w:t>
      </w:r>
      <w:bookmarkEnd w:id="39"/>
    </w:p>
    <w:p w:rsidR="00473F26" w:rsidRPr="00447340" w:rsidRDefault="00473F26" w:rsidP="00473F26">
      <w:pPr>
        <w:widowControl w:val="0"/>
        <w:autoSpaceDE w:val="0"/>
        <w:autoSpaceDN w:val="0"/>
        <w:adjustRightInd w:val="0"/>
        <w:spacing w:line="276" w:lineRule="auto"/>
        <w:ind w:right="-20"/>
        <w:rPr>
          <w:rFonts w:ascii="Garamond" w:hAnsi="Garamond"/>
          <w:sz w:val="24"/>
          <w:szCs w:val="24"/>
        </w:rPr>
      </w:pPr>
      <w:r w:rsidRPr="00447340">
        <w:rPr>
          <w:rFonts w:ascii="Garamond" w:hAnsi="Garamond"/>
          <w:sz w:val="24"/>
          <w:szCs w:val="24"/>
        </w:rPr>
        <w:t>Arranging assistance in conducting job interviews and completing job applications for residents of the housing development or developments where category 1 or category 2 persons reside and in the neighborhood or service area in which a section 3 project is located.</w:t>
      </w:r>
    </w:p>
    <w:p w:rsidR="00473F26" w:rsidRPr="00447340" w:rsidRDefault="00473F26" w:rsidP="00447340">
      <w:pPr>
        <w:pStyle w:val="Heading2"/>
      </w:pPr>
      <w:bookmarkStart w:id="40" w:name="_Toc458672677"/>
      <w:r w:rsidRPr="00447340">
        <w:lastRenderedPageBreak/>
        <w:t>8.9</w:t>
      </w:r>
      <w:bookmarkEnd w:id="40"/>
    </w:p>
    <w:p w:rsidR="00473F26" w:rsidRPr="00447340" w:rsidRDefault="00473F26" w:rsidP="00473F26">
      <w:pPr>
        <w:widowControl w:val="0"/>
        <w:autoSpaceDE w:val="0"/>
        <w:autoSpaceDN w:val="0"/>
        <w:adjustRightInd w:val="0"/>
        <w:spacing w:line="276" w:lineRule="auto"/>
        <w:ind w:right="-20"/>
        <w:rPr>
          <w:rFonts w:ascii="Garamond" w:hAnsi="Garamond"/>
          <w:sz w:val="24"/>
          <w:szCs w:val="24"/>
        </w:rPr>
      </w:pPr>
      <w:r w:rsidRPr="00447340">
        <w:rPr>
          <w:rFonts w:ascii="Garamond" w:hAnsi="Garamond"/>
          <w:sz w:val="24"/>
          <w:szCs w:val="24"/>
        </w:rPr>
        <w:t>Arranging for a location in the housing development or developments where category 1 persons reside, or the neighborhood or service area of the project, where job applications may be delivered to and collected by a recipient or contractor representative or representatives.</w:t>
      </w:r>
    </w:p>
    <w:p w:rsidR="00473F26" w:rsidRPr="00447340" w:rsidRDefault="00473F26" w:rsidP="00447340">
      <w:pPr>
        <w:pStyle w:val="Heading2"/>
      </w:pPr>
      <w:bookmarkStart w:id="41" w:name="_Toc458672678"/>
      <w:r w:rsidRPr="00447340">
        <w:t>8.10</w:t>
      </w:r>
      <w:bookmarkEnd w:id="41"/>
    </w:p>
    <w:p w:rsidR="00473F26" w:rsidRPr="00447340" w:rsidRDefault="00473F26" w:rsidP="00473F26">
      <w:pPr>
        <w:widowControl w:val="0"/>
        <w:autoSpaceDE w:val="0"/>
        <w:autoSpaceDN w:val="0"/>
        <w:adjustRightInd w:val="0"/>
        <w:spacing w:line="276" w:lineRule="auto"/>
        <w:ind w:right="-20"/>
        <w:rPr>
          <w:rFonts w:ascii="Garamond" w:hAnsi="Garamond"/>
          <w:sz w:val="24"/>
          <w:szCs w:val="24"/>
        </w:rPr>
      </w:pPr>
      <w:r w:rsidRPr="00447340">
        <w:rPr>
          <w:rFonts w:ascii="Garamond" w:hAnsi="Garamond"/>
          <w:sz w:val="24"/>
          <w:szCs w:val="24"/>
        </w:rPr>
        <w:t>Conducting job interviews at the housing development or developments where category 1 or category 2 persons reside, or at a location within the neighborhood or service area of the section 3 covered project.</w:t>
      </w:r>
    </w:p>
    <w:p w:rsidR="00473F26" w:rsidRPr="00447340" w:rsidRDefault="00473F26" w:rsidP="00447340">
      <w:pPr>
        <w:pStyle w:val="Heading2"/>
      </w:pPr>
      <w:bookmarkStart w:id="42" w:name="_Toc458672679"/>
      <w:r w:rsidRPr="00447340">
        <w:t>8.11</w:t>
      </w:r>
      <w:bookmarkEnd w:id="42"/>
    </w:p>
    <w:p w:rsidR="00473F26" w:rsidRPr="00447340" w:rsidRDefault="00473F26" w:rsidP="00473F26">
      <w:pPr>
        <w:widowControl w:val="0"/>
        <w:autoSpaceDE w:val="0"/>
        <w:autoSpaceDN w:val="0"/>
        <w:adjustRightInd w:val="0"/>
        <w:spacing w:line="276" w:lineRule="auto"/>
        <w:ind w:right="-20"/>
        <w:rPr>
          <w:rFonts w:ascii="Garamond" w:hAnsi="Garamond"/>
          <w:sz w:val="24"/>
          <w:szCs w:val="24"/>
        </w:rPr>
      </w:pPr>
      <w:r w:rsidRPr="00447340">
        <w:rPr>
          <w:rFonts w:ascii="Garamond" w:hAnsi="Garamond"/>
          <w:sz w:val="24"/>
          <w:szCs w:val="24"/>
        </w:rPr>
        <w:t>Contacting agencies administering HUD Youth</w:t>
      </w:r>
      <w:r w:rsidR="00CA6B1D">
        <w:rPr>
          <w:rFonts w:ascii="Garamond" w:hAnsi="Garamond"/>
          <w:sz w:val="24"/>
          <w:szCs w:val="24"/>
        </w:rPr>
        <w:t>B</w:t>
      </w:r>
      <w:r w:rsidRPr="00447340">
        <w:rPr>
          <w:rFonts w:ascii="Garamond" w:hAnsi="Garamond"/>
          <w:sz w:val="24"/>
          <w:szCs w:val="24"/>
        </w:rPr>
        <w:t>uild programs, and requesting their assistance in recruiting HUD Youth</w:t>
      </w:r>
      <w:r w:rsidR="00CA6B1D">
        <w:rPr>
          <w:rFonts w:ascii="Garamond" w:hAnsi="Garamond"/>
          <w:sz w:val="24"/>
          <w:szCs w:val="24"/>
        </w:rPr>
        <w:t>B</w:t>
      </w:r>
      <w:r w:rsidRPr="00447340">
        <w:rPr>
          <w:rFonts w:ascii="Garamond" w:hAnsi="Garamond"/>
          <w:sz w:val="24"/>
          <w:szCs w:val="24"/>
        </w:rPr>
        <w:t>uild program participants for the Agency's or contractor's training and employment positions.</w:t>
      </w:r>
    </w:p>
    <w:p w:rsidR="00473F26" w:rsidRPr="00447340" w:rsidRDefault="00473F26" w:rsidP="00447340">
      <w:pPr>
        <w:pStyle w:val="Heading2"/>
      </w:pPr>
      <w:bookmarkStart w:id="43" w:name="_Toc458672680"/>
      <w:r w:rsidRPr="00447340">
        <w:t>8.12</w:t>
      </w:r>
      <w:bookmarkEnd w:id="43"/>
    </w:p>
    <w:p w:rsidR="00473F26" w:rsidRPr="00447340" w:rsidRDefault="00473F26" w:rsidP="00473F26">
      <w:pPr>
        <w:widowControl w:val="0"/>
        <w:autoSpaceDE w:val="0"/>
        <w:autoSpaceDN w:val="0"/>
        <w:adjustRightInd w:val="0"/>
        <w:spacing w:line="276" w:lineRule="auto"/>
        <w:ind w:right="-20"/>
        <w:rPr>
          <w:rFonts w:ascii="Garamond" w:hAnsi="Garamond"/>
          <w:sz w:val="24"/>
          <w:szCs w:val="24"/>
        </w:rPr>
      </w:pPr>
      <w:r w:rsidRPr="00447340">
        <w:rPr>
          <w:rFonts w:ascii="Garamond" w:hAnsi="Garamond"/>
          <w:sz w:val="24"/>
          <w:szCs w:val="24"/>
        </w:rPr>
        <w:t>Consulting with State and local agencies administering training programs funded through JTPA or JOBS, probation and parole agencies, unemployment compensation programs, community organizations and other officials or organizations to assist with recruiting Section 3 residents for the AHA’s or contractor's training and employment positions.</w:t>
      </w:r>
    </w:p>
    <w:p w:rsidR="00473F26" w:rsidRPr="00447340" w:rsidRDefault="00473F26" w:rsidP="00447340">
      <w:pPr>
        <w:pStyle w:val="Heading2"/>
      </w:pPr>
      <w:bookmarkStart w:id="44" w:name="_Toc458672681"/>
      <w:r w:rsidRPr="00447340">
        <w:t>8.13</w:t>
      </w:r>
      <w:bookmarkEnd w:id="44"/>
    </w:p>
    <w:p w:rsidR="00473F26" w:rsidRPr="00447340" w:rsidRDefault="00473F26" w:rsidP="00473F26">
      <w:pPr>
        <w:widowControl w:val="0"/>
        <w:autoSpaceDE w:val="0"/>
        <w:autoSpaceDN w:val="0"/>
        <w:adjustRightInd w:val="0"/>
        <w:spacing w:line="276" w:lineRule="auto"/>
        <w:ind w:right="-20"/>
        <w:rPr>
          <w:rFonts w:ascii="Garamond" w:hAnsi="Garamond"/>
          <w:sz w:val="24"/>
          <w:szCs w:val="24"/>
        </w:rPr>
      </w:pPr>
      <w:r w:rsidRPr="00447340">
        <w:rPr>
          <w:rFonts w:ascii="Garamond" w:hAnsi="Garamond"/>
          <w:sz w:val="24"/>
          <w:szCs w:val="24"/>
        </w:rPr>
        <w:t>Advertising the jobs to be filled through the local media, such as community television networks, newspapers of general circulation, and radio advertising.</w:t>
      </w:r>
    </w:p>
    <w:p w:rsidR="00473F26" w:rsidRPr="00447340" w:rsidRDefault="00473F26" w:rsidP="00447340">
      <w:pPr>
        <w:pStyle w:val="Heading2"/>
      </w:pPr>
      <w:bookmarkStart w:id="45" w:name="_Toc458672682"/>
      <w:r w:rsidRPr="00447340">
        <w:t>8.14</w:t>
      </w:r>
      <w:bookmarkEnd w:id="45"/>
    </w:p>
    <w:p w:rsidR="00473F26" w:rsidRPr="00447340" w:rsidRDefault="00473F26" w:rsidP="00473F26">
      <w:pPr>
        <w:widowControl w:val="0"/>
        <w:autoSpaceDE w:val="0"/>
        <w:autoSpaceDN w:val="0"/>
        <w:adjustRightInd w:val="0"/>
        <w:spacing w:line="276" w:lineRule="auto"/>
        <w:ind w:right="-20"/>
        <w:rPr>
          <w:rFonts w:ascii="Garamond" w:hAnsi="Garamond"/>
          <w:sz w:val="24"/>
          <w:szCs w:val="24"/>
        </w:rPr>
      </w:pPr>
      <w:r w:rsidRPr="00447340">
        <w:rPr>
          <w:rFonts w:ascii="Garamond" w:hAnsi="Garamond"/>
          <w:sz w:val="24"/>
          <w:szCs w:val="24"/>
        </w:rPr>
        <w:t>Employing a job coordinator, or contracting with a business concern that is licensed in the field of job placement (preferably one of the section 3 business concerns identified in part 135), that will undertake, on behalf of the AHA, other recipient or contractor, the efforts to match eligible and qualified section 3 residents with the training and employment positions that the Agency or contractor intends to fill.</w:t>
      </w:r>
    </w:p>
    <w:p w:rsidR="00473F26" w:rsidRPr="00447340" w:rsidRDefault="00473F26" w:rsidP="00447340">
      <w:pPr>
        <w:pStyle w:val="Heading2"/>
      </w:pPr>
      <w:bookmarkStart w:id="46" w:name="_Toc458672683"/>
      <w:r w:rsidRPr="00447340">
        <w:t>8.15</w:t>
      </w:r>
      <w:bookmarkEnd w:id="46"/>
    </w:p>
    <w:p w:rsidR="00473F26" w:rsidRPr="00447340" w:rsidRDefault="00473F26" w:rsidP="00473F26">
      <w:pPr>
        <w:widowControl w:val="0"/>
        <w:autoSpaceDE w:val="0"/>
        <w:autoSpaceDN w:val="0"/>
        <w:adjustRightInd w:val="0"/>
        <w:spacing w:line="276" w:lineRule="auto"/>
        <w:ind w:right="-20"/>
        <w:rPr>
          <w:rFonts w:ascii="Garamond" w:hAnsi="Garamond"/>
          <w:sz w:val="24"/>
          <w:szCs w:val="24"/>
        </w:rPr>
      </w:pPr>
      <w:r w:rsidRPr="00447340">
        <w:rPr>
          <w:rFonts w:ascii="Garamond" w:hAnsi="Garamond"/>
          <w:sz w:val="24"/>
          <w:szCs w:val="24"/>
        </w:rPr>
        <w:t>For the AHA, employing section 3 residents directly on either a permanent or a temporary basis to perform work generated by section 3 assistance. (This type of employment is referred to as “force account labor” in HUD's Indian housing regulations. See 24 CFR §905.102, and §905.201(a)(6).)</w:t>
      </w:r>
    </w:p>
    <w:p w:rsidR="00473F26" w:rsidRPr="00447340" w:rsidRDefault="00473F26" w:rsidP="00447340">
      <w:pPr>
        <w:pStyle w:val="Heading2"/>
      </w:pPr>
      <w:bookmarkStart w:id="47" w:name="_Toc458672684"/>
      <w:r w:rsidRPr="00447340">
        <w:t>8.16</w:t>
      </w:r>
      <w:bookmarkEnd w:id="47"/>
    </w:p>
    <w:p w:rsidR="00473F26" w:rsidRPr="00447340" w:rsidRDefault="00473F26" w:rsidP="00473F26">
      <w:pPr>
        <w:widowControl w:val="0"/>
        <w:autoSpaceDE w:val="0"/>
        <w:autoSpaceDN w:val="0"/>
        <w:adjustRightInd w:val="0"/>
        <w:spacing w:line="276" w:lineRule="auto"/>
        <w:ind w:right="-20"/>
        <w:rPr>
          <w:rFonts w:ascii="Garamond" w:hAnsi="Garamond"/>
          <w:sz w:val="24"/>
          <w:szCs w:val="24"/>
        </w:rPr>
      </w:pPr>
      <w:r w:rsidRPr="00447340">
        <w:rPr>
          <w:rFonts w:ascii="Garamond" w:hAnsi="Garamond"/>
          <w:sz w:val="24"/>
          <w:szCs w:val="24"/>
        </w:rPr>
        <w:t>Where there are more qualified section 3 residents than there are positions to be filled, maintaining a file of eligible qualified section 3 residents for future employment positions.</w:t>
      </w:r>
    </w:p>
    <w:p w:rsidR="00606E53" w:rsidRPr="00447340" w:rsidRDefault="00606E53" w:rsidP="00447340">
      <w:pPr>
        <w:pStyle w:val="Heading2"/>
      </w:pPr>
      <w:bookmarkStart w:id="48" w:name="_Toc458672685"/>
      <w:r w:rsidRPr="00447340">
        <w:t>8.17</w:t>
      </w:r>
      <w:bookmarkEnd w:id="48"/>
    </w:p>
    <w:p w:rsidR="00606E53" w:rsidRPr="00447340" w:rsidRDefault="00606E53" w:rsidP="00606E53">
      <w:pPr>
        <w:widowControl w:val="0"/>
        <w:autoSpaceDE w:val="0"/>
        <w:autoSpaceDN w:val="0"/>
        <w:adjustRightInd w:val="0"/>
        <w:spacing w:line="276" w:lineRule="auto"/>
        <w:ind w:right="-20"/>
        <w:rPr>
          <w:rFonts w:ascii="Garamond" w:hAnsi="Garamond"/>
          <w:sz w:val="24"/>
          <w:szCs w:val="24"/>
        </w:rPr>
      </w:pPr>
      <w:r w:rsidRPr="00447340">
        <w:rPr>
          <w:rFonts w:ascii="Garamond" w:hAnsi="Garamond"/>
          <w:sz w:val="24"/>
          <w:szCs w:val="24"/>
        </w:rPr>
        <w:t xml:space="preserve">Undertaking job counseling, education and related programs in association with local educational </w:t>
      </w:r>
      <w:r w:rsidRPr="00447340">
        <w:rPr>
          <w:rFonts w:ascii="Garamond" w:hAnsi="Garamond"/>
          <w:sz w:val="24"/>
          <w:szCs w:val="24"/>
        </w:rPr>
        <w:lastRenderedPageBreak/>
        <w:t>institutions.</w:t>
      </w:r>
    </w:p>
    <w:p w:rsidR="00606E53" w:rsidRPr="00447340" w:rsidRDefault="00606E53" w:rsidP="00447340">
      <w:pPr>
        <w:pStyle w:val="Heading2"/>
      </w:pPr>
      <w:bookmarkStart w:id="49" w:name="_Toc458672686"/>
      <w:r w:rsidRPr="00447340">
        <w:t>8.18</w:t>
      </w:r>
      <w:bookmarkEnd w:id="49"/>
    </w:p>
    <w:p w:rsidR="00606E53" w:rsidRPr="00447340" w:rsidRDefault="00606E53" w:rsidP="00606E53">
      <w:pPr>
        <w:widowControl w:val="0"/>
        <w:autoSpaceDE w:val="0"/>
        <w:autoSpaceDN w:val="0"/>
        <w:adjustRightInd w:val="0"/>
        <w:spacing w:line="276" w:lineRule="auto"/>
        <w:ind w:right="-20"/>
        <w:rPr>
          <w:rFonts w:ascii="Garamond" w:hAnsi="Garamond"/>
          <w:sz w:val="24"/>
          <w:szCs w:val="24"/>
        </w:rPr>
      </w:pPr>
      <w:r w:rsidRPr="00447340">
        <w:rPr>
          <w:rFonts w:ascii="Garamond" w:hAnsi="Garamond"/>
          <w:sz w:val="24"/>
          <w:szCs w:val="24"/>
        </w:rPr>
        <w:t>Undertaking such continued job training efforts as may be necessary to ensure the continued employment of section 3 residents previously hired for employment opportunities.</w:t>
      </w:r>
    </w:p>
    <w:p w:rsidR="00606E53" w:rsidRPr="00447340" w:rsidRDefault="00606E53" w:rsidP="00447340">
      <w:pPr>
        <w:pStyle w:val="Heading2"/>
      </w:pPr>
      <w:bookmarkStart w:id="50" w:name="_Toc458672687"/>
      <w:r w:rsidRPr="00447340">
        <w:t>8.19</w:t>
      </w:r>
      <w:bookmarkEnd w:id="50"/>
    </w:p>
    <w:p w:rsidR="00606E53" w:rsidRPr="00447340" w:rsidRDefault="00606E53" w:rsidP="00606E53">
      <w:pPr>
        <w:widowControl w:val="0"/>
        <w:autoSpaceDE w:val="0"/>
        <w:autoSpaceDN w:val="0"/>
        <w:adjustRightInd w:val="0"/>
        <w:spacing w:line="276" w:lineRule="auto"/>
        <w:ind w:right="-20"/>
        <w:rPr>
          <w:rFonts w:ascii="Garamond" w:hAnsi="Garamond"/>
          <w:sz w:val="24"/>
          <w:szCs w:val="24"/>
        </w:rPr>
      </w:pPr>
      <w:r w:rsidRPr="00447340">
        <w:rPr>
          <w:rFonts w:ascii="Garamond" w:hAnsi="Garamond"/>
          <w:sz w:val="24"/>
          <w:szCs w:val="24"/>
        </w:rPr>
        <w:t>After selection of proposers but prior to execution of contracts, incorporating into the contract a negotiated provision for a specific number of public housing or other section 3 residents to be trained or employed on the section 3 covered assistance.</w:t>
      </w:r>
    </w:p>
    <w:p w:rsidR="00606E53" w:rsidRPr="00447340" w:rsidRDefault="00606E53" w:rsidP="00447340">
      <w:pPr>
        <w:pStyle w:val="Heading2"/>
      </w:pPr>
      <w:bookmarkStart w:id="51" w:name="_Toc458672688"/>
      <w:r w:rsidRPr="00447340">
        <w:t>8.20</w:t>
      </w:r>
      <w:bookmarkEnd w:id="51"/>
    </w:p>
    <w:p w:rsidR="00473F26" w:rsidRPr="00447340" w:rsidRDefault="00606E53" w:rsidP="00606E53">
      <w:pPr>
        <w:widowControl w:val="0"/>
        <w:autoSpaceDE w:val="0"/>
        <w:autoSpaceDN w:val="0"/>
        <w:adjustRightInd w:val="0"/>
        <w:spacing w:line="276" w:lineRule="auto"/>
        <w:ind w:right="-20"/>
        <w:rPr>
          <w:rFonts w:ascii="Garamond" w:hAnsi="Garamond"/>
          <w:sz w:val="24"/>
          <w:szCs w:val="24"/>
        </w:rPr>
      </w:pPr>
      <w:r w:rsidRPr="00447340">
        <w:rPr>
          <w:rFonts w:ascii="Garamond" w:hAnsi="Garamond"/>
          <w:sz w:val="24"/>
          <w:szCs w:val="24"/>
        </w:rPr>
        <w:t>Coordinating plans and implementation of economic development (e.g., job training and preparation, business development assistance for residents) with the planning for housing and community development.</w:t>
      </w:r>
    </w:p>
    <w:p w:rsidR="00473F26" w:rsidRPr="00447340" w:rsidRDefault="00473F26" w:rsidP="0085560F">
      <w:pPr>
        <w:widowControl w:val="0"/>
        <w:autoSpaceDE w:val="0"/>
        <w:autoSpaceDN w:val="0"/>
        <w:adjustRightInd w:val="0"/>
        <w:spacing w:line="276" w:lineRule="auto"/>
        <w:ind w:right="-20"/>
        <w:rPr>
          <w:rFonts w:ascii="Garamond" w:hAnsi="Garamond"/>
          <w:sz w:val="24"/>
          <w:szCs w:val="24"/>
        </w:rPr>
      </w:pPr>
    </w:p>
    <w:p w:rsidR="00606E53" w:rsidRPr="00CA6B1D" w:rsidRDefault="00606E53" w:rsidP="00CA6B1D">
      <w:pPr>
        <w:pStyle w:val="Heading1"/>
      </w:pPr>
      <w:bookmarkStart w:id="52" w:name="_Toc458672689"/>
      <w:r w:rsidRPr="00CA6B1D">
        <w:t>9</w:t>
      </w:r>
      <w:r w:rsidR="00447340" w:rsidRPr="00CA6B1D">
        <w:tab/>
      </w:r>
      <w:r w:rsidR="00CA6B1D">
        <w:t>Efforts t</w:t>
      </w:r>
      <w:r w:rsidR="00CA6B1D" w:rsidRPr="00CA6B1D">
        <w:t>o Award Contracts to Section 3 Business Concerns</w:t>
      </w:r>
      <w:bookmarkEnd w:id="52"/>
    </w:p>
    <w:p w:rsidR="00606E53" w:rsidRPr="00447340" w:rsidRDefault="00606E53" w:rsidP="00606E53">
      <w:pPr>
        <w:widowControl w:val="0"/>
        <w:autoSpaceDE w:val="0"/>
        <w:autoSpaceDN w:val="0"/>
        <w:adjustRightInd w:val="0"/>
        <w:spacing w:line="276" w:lineRule="auto"/>
        <w:ind w:right="-20"/>
        <w:rPr>
          <w:rFonts w:ascii="Garamond" w:hAnsi="Garamond"/>
          <w:sz w:val="24"/>
          <w:szCs w:val="24"/>
        </w:rPr>
      </w:pPr>
      <w:r w:rsidRPr="00447340">
        <w:rPr>
          <w:rFonts w:ascii="Garamond" w:hAnsi="Garamond"/>
          <w:sz w:val="24"/>
          <w:szCs w:val="24"/>
        </w:rPr>
        <w:t>As detailed within 24 CFR §135, Appendix II, Examples of Efforts To Award Contracts to Section 3 Business Concerns, as a part of the contract award process, to satisfy the requirements of Section 3 the successful proposer or Contractor will be able to denote the "efforts" his/her firm will formally commit to implement if he/she is awarded a contract:</w:t>
      </w:r>
    </w:p>
    <w:p w:rsidR="00606E53" w:rsidRPr="00447340" w:rsidRDefault="00606E53" w:rsidP="00447340">
      <w:pPr>
        <w:pStyle w:val="Heading2"/>
      </w:pPr>
      <w:bookmarkStart w:id="53" w:name="_Toc458672690"/>
      <w:r w:rsidRPr="00447340">
        <w:t>9.1</w:t>
      </w:r>
      <w:bookmarkEnd w:id="53"/>
    </w:p>
    <w:p w:rsidR="00606E53" w:rsidRPr="00447340" w:rsidRDefault="00606E53" w:rsidP="00606E53">
      <w:pPr>
        <w:widowControl w:val="0"/>
        <w:autoSpaceDE w:val="0"/>
        <w:autoSpaceDN w:val="0"/>
        <w:adjustRightInd w:val="0"/>
        <w:spacing w:line="276" w:lineRule="auto"/>
        <w:ind w:right="-20"/>
        <w:rPr>
          <w:rFonts w:ascii="Garamond" w:hAnsi="Garamond"/>
          <w:sz w:val="24"/>
          <w:szCs w:val="24"/>
        </w:rPr>
      </w:pPr>
      <w:r w:rsidRPr="00447340">
        <w:rPr>
          <w:rFonts w:ascii="Garamond" w:hAnsi="Garamond"/>
          <w:sz w:val="24"/>
          <w:szCs w:val="24"/>
        </w:rPr>
        <w:t>Utilizing procurement procedures for section 3 business concerns similar to those provided in 24 CFR part 905 for business concerns owned by Native Americans (see section III of this Appendix).</w:t>
      </w:r>
    </w:p>
    <w:p w:rsidR="00606E53" w:rsidRPr="00447340" w:rsidRDefault="00606E53" w:rsidP="00447340">
      <w:pPr>
        <w:pStyle w:val="Heading2"/>
      </w:pPr>
      <w:bookmarkStart w:id="54" w:name="_Toc458672691"/>
      <w:r w:rsidRPr="00447340">
        <w:t>9.2</w:t>
      </w:r>
      <w:bookmarkEnd w:id="54"/>
    </w:p>
    <w:p w:rsidR="00606E53" w:rsidRPr="00447340" w:rsidRDefault="00606E53" w:rsidP="00606E53">
      <w:pPr>
        <w:widowControl w:val="0"/>
        <w:autoSpaceDE w:val="0"/>
        <w:autoSpaceDN w:val="0"/>
        <w:adjustRightInd w:val="0"/>
        <w:spacing w:line="276" w:lineRule="auto"/>
        <w:ind w:right="-20"/>
        <w:rPr>
          <w:rFonts w:ascii="Garamond" w:hAnsi="Garamond"/>
          <w:sz w:val="24"/>
          <w:szCs w:val="24"/>
        </w:rPr>
      </w:pPr>
      <w:r w:rsidRPr="00447340">
        <w:rPr>
          <w:rFonts w:ascii="Garamond" w:hAnsi="Garamond"/>
          <w:sz w:val="24"/>
          <w:szCs w:val="24"/>
        </w:rPr>
        <w:t>In determining the responsibility of potential contractors, consider their record of section 3 compliance as evidenced by past actions and their current plans for the pending contract.</w:t>
      </w:r>
    </w:p>
    <w:p w:rsidR="00606E53" w:rsidRPr="00447340" w:rsidRDefault="00606E53" w:rsidP="00447340">
      <w:pPr>
        <w:pStyle w:val="Heading2"/>
      </w:pPr>
      <w:bookmarkStart w:id="55" w:name="_Toc458672692"/>
      <w:r w:rsidRPr="00447340">
        <w:t>9.3</w:t>
      </w:r>
      <w:bookmarkEnd w:id="55"/>
    </w:p>
    <w:p w:rsidR="00606E53" w:rsidRPr="00447340" w:rsidRDefault="00606E53" w:rsidP="00606E53">
      <w:pPr>
        <w:widowControl w:val="0"/>
        <w:autoSpaceDE w:val="0"/>
        <w:autoSpaceDN w:val="0"/>
        <w:adjustRightInd w:val="0"/>
        <w:spacing w:line="276" w:lineRule="auto"/>
        <w:ind w:right="-20"/>
        <w:rPr>
          <w:rFonts w:ascii="Garamond" w:hAnsi="Garamond"/>
          <w:sz w:val="24"/>
          <w:szCs w:val="24"/>
        </w:rPr>
      </w:pPr>
      <w:r w:rsidRPr="00447340">
        <w:rPr>
          <w:rFonts w:ascii="Garamond" w:hAnsi="Garamond"/>
          <w:sz w:val="24"/>
          <w:szCs w:val="24"/>
        </w:rPr>
        <w:t>Contacting business assistance agencies, minority contractors associations and community organizations to inform them of contracting opportunities and requesting their assistance in identifying section 3 businesses which may solicit bids or proposals for contracts for work in connection with Section 3 covered assistance.</w:t>
      </w:r>
    </w:p>
    <w:p w:rsidR="00606E53" w:rsidRPr="00447340" w:rsidRDefault="00606E53" w:rsidP="00447340">
      <w:pPr>
        <w:pStyle w:val="Heading2"/>
      </w:pPr>
      <w:bookmarkStart w:id="56" w:name="_Toc458672693"/>
      <w:r w:rsidRPr="00447340">
        <w:t>9.4</w:t>
      </w:r>
      <w:bookmarkEnd w:id="56"/>
    </w:p>
    <w:p w:rsidR="00606E53" w:rsidRPr="00447340" w:rsidRDefault="00606E53" w:rsidP="00606E53">
      <w:pPr>
        <w:widowControl w:val="0"/>
        <w:autoSpaceDE w:val="0"/>
        <w:autoSpaceDN w:val="0"/>
        <w:adjustRightInd w:val="0"/>
        <w:spacing w:line="276" w:lineRule="auto"/>
        <w:ind w:right="-20"/>
        <w:rPr>
          <w:rFonts w:ascii="Garamond" w:hAnsi="Garamond"/>
          <w:sz w:val="24"/>
          <w:szCs w:val="24"/>
        </w:rPr>
      </w:pPr>
      <w:r w:rsidRPr="00447340">
        <w:rPr>
          <w:rFonts w:ascii="Garamond" w:hAnsi="Garamond"/>
          <w:sz w:val="24"/>
          <w:szCs w:val="24"/>
        </w:rPr>
        <w:t>Advertising contracting opportunities by posting notices, which provide general information about the work to be contracted and where to obtain additional information, in the common areas or other prominent areas of the housing development or developments owned and managed by the Agency.</w:t>
      </w:r>
    </w:p>
    <w:p w:rsidR="00606E53" w:rsidRPr="00447340" w:rsidRDefault="00606E53" w:rsidP="00447340">
      <w:pPr>
        <w:pStyle w:val="Heading2"/>
      </w:pPr>
      <w:bookmarkStart w:id="57" w:name="_Toc458672694"/>
      <w:r w:rsidRPr="00447340">
        <w:lastRenderedPageBreak/>
        <w:t>9.5</w:t>
      </w:r>
      <w:bookmarkEnd w:id="57"/>
    </w:p>
    <w:p w:rsidR="00606E53" w:rsidRPr="00447340" w:rsidRDefault="00606E53" w:rsidP="00606E53">
      <w:pPr>
        <w:widowControl w:val="0"/>
        <w:autoSpaceDE w:val="0"/>
        <w:autoSpaceDN w:val="0"/>
        <w:adjustRightInd w:val="0"/>
        <w:spacing w:line="276" w:lineRule="auto"/>
        <w:ind w:right="-20"/>
        <w:rPr>
          <w:rFonts w:ascii="Garamond" w:hAnsi="Garamond"/>
          <w:sz w:val="24"/>
          <w:szCs w:val="24"/>
        </w:rPr>
      </w:pPr>
      <w:r w:rsidRPr="00447340">
        <w:rPr>
          <w:rFonts w:ascii="Garamond" w:hAnsi="Garamond"/>
          <w:sz w:val="24"/>
          <w:szCs w:val="24"/>
        </w:rPr>
        <w:t>For the AHA, contacting resident councils, resident management corporations, or other resident organizations, where they exist, and requesting their assistance in identifying category 1 and category 2 business concerns.</w:t>
      </w:r>
    </w:p>
    <w:p w:rsidR="00606E53" w:rsidRPr="00447340" w:rsidRDefault="00606E53" w:rsidP="00447340">
      <w:pPr>
        <w:pStyle w:val="Heading2"/>
      </w:pPr>
      <w:bookmarkStart w:id="58" w:name="_Toc458672695"/>
      <w:r w:rsidRPr="00447340">
        <w:t>9.6</w:t>
      </w:r>
      <w:bookmarkEnd w:id="58"/>
    </w:p>
    <w:p w:rsidR="00606E53" w:rsidRPr="00447340" w:rsidRDefault="00606E53" w:rsidP="00606E53">
      <w:pPr>
        <w:widowControl w:val="0"/>
        <w:autoSpaceDE w:val="0"/>
        <w:autoSpaceDN w:val="0"/>
        <w:adjustRightInd w:val="0"/>
        <w:spacing w:line="276" w:lineRule="auto"/>
        <w:ind w:right="-20"/>
        <w:rPr>
          <w:rFonts w:ascii="Garamond" w:hAnsi="Garamond"/>
          <w:sz w:val="24"/>
          <w:szCs w:val="24"/>
        </w:rPr>
      </w:pPr>
      <w:r w:rsidRPr="00447340">
        <w:rPr>
          <w:rFonts w:ascii="Garamond" w:hAnsi="Garamond"/>
          <w:sz w:val="24"/>
          <w:szCs w:val="24"/>
        </w:rPr>
        <w:t>Providing written notice to all known section 3 business concerns of the contracting opportunities. This notice should be in sufficient time to allow the section 3 business concerns to respond to the proposal invitations or request for proposals.</w:t>
      </w:r>
    </w:p>
    <w:p w:rsidR="00606E53" w:rsidRPr="00447340" w:rsidRDefault="00606E53" w:rsidP="00447340">
      <w:pPr>
        <w:pStyle w:val="Heading2"/>
      </w:pPr>
      <w:bookmarkStart w:id="59" w:name="_Toc458672696"/>
      <w:r w:rsidRPr="00447340">
        <w:t>9.7</w:t>
      </w:r>
      <w:bookmarkEnd w:id="59"/>
    </w:p>
    <w:p w:rsidR="00606E53" w:rsidRPr="00447340" w:rsidRDefault="00606E53" w:rsidP="00606E53">
      <w:pPr>
        <w:widowControl w:val="0"/>
        <w:autoSpaceDE w:val="0"/>
        <w:autoSpaceDN w:val="0"/>
        <w:adjustRightInd w:val="0"/>
        <w:spacing w:line="276" w:lineRule="auto"/>
        <w:ind w:right="-20"/>
        <w:rPr>
          <w:rFonts w:ascii="Garamond" w:hAnsi="Garamond"/>
          <w:sz w:val="24"/>
          <w:szCs w:val="24"/>
        </w:rPr>
      </w:pPr>
      <w:r w:rsidRPr="00447340">
        <w:rPr>
          <w:rFonts w:ascii="Garamond" w:hAnsi="Garamond"/>
          <w:sz w:val="24"/>
          <w:szCs w:val="24"/>
        </w:rPr>
        <w:t>Following up with section 3 business concerns that have expressed interest in the contracting opportunities by contacting them to provide additional information on the contracting opportunities.</w:t>
      </w:r>
    </w:p>
    <w:p w:rsidR="00606E53" w:rsidRPr="00447340" w:rsidRDefault="00606E53" w:rsidP="00447340">
      <w:pPr>
        <w:pStyle w:val="Heading2"/>
      </w:pPr>
      <w:bookmarkStart w:id="60" w:name="_Toc458672697"/>
      <w:r w:rsidRPr="00447340">
        <w:t>9.8</w:t>
      </w:r>
      <w:bookmarkEnd w:id="60"/>
    </w:p>
    <w:p w:rsidR="00473F26" w:rsidRPr="00447340" w:rsidRDefault="00606E53" w:rsidP="00606E53">
      <w:pPr>
        <w:widowControl w:val="0"/>
        <w:autoSpaceDE w:val="0"/>
        <w:autoSpaceDN w:val="0"/>
        <w:adjustRightInd w:val="0"/>
        <w:spacing w:line="276" w:lineRule="auto"/>
        <w:ind w:right="-20"/>
        <w:rPr>
          <w:rFonts w:ascii="Garamond" w:hAnsi="Garamond"/>
          <w:sz w:val="24"/>
          <w:szCs w:val="24"/>
        </w:rPr>
      </w:pPr>
      <w:r w:rsidRPr="00447340">
        <w:rPr>
          <w:rFonts w:ascii="Garamond" w:hAnsi="Garamond"/>
          <w:sz w:val="24"/>
          <w:szCs w:val="24"/>
        </w:rPr>
        <w:t>Coordinating pre-proposal meetings at which section 3 business concerns could be informed of upcoming contracting and subcontracting opportunities.</w:t>
      </w:r>
    </w:p>
    <w:p w:rsidR="00572BCE" w:rsidRPr="00447340" w:rsidRDefault="00572BCE" w:rsidP="00447340">
      <w:pPr>
        <w:pStyle w:val="Heading2"/>
      </w:pPr>
      <w:bookmarkStart w:id="61" w:name="_Toc458672698"/>
      <w:r w:rsidRPr="00447340">
        <w:t>9.9</w:t>
      </w:r>
      <w:bookmarkEnd w:id="61"/>
    </w:p>
    <w:p w:rsidR="00606E53" w:rsidRPr="00447340" w:rsidRDefault="00606E53" w:rsidP="00606E53">
      <w:pPr>
        <w:widowControl w:val="0"/>
        <w:autoSpaceDE w:val="0"/>
        <w:autoSpaceDN w:val="0"/>
        <w:adjustRightInd w:val="0"/>
        <w:spacing w:line="276" w:lineRule="auto"/>
        <w:ind w:right="-20"/>
        <w:rPr>
          <w:rFonts w:ascii="Garamond" w:hAnsi="Garamond"/>
          <w:sz w:val="24"/>
          <w:szCs w:val="24"/>
        </w:rPr>
      </w:pPr>
      <w:r w:rsidRPr="00447340">
        <w:rPr>
          <w:rFonts w:ascii="Garamond" w:hAnsi="Garamond"/>
          <w:sz w:val="24"/>
          <w:szCs w:val="24"/>
        </w:rPr>
        <w:t>Carrying out workshops on contracting procedures and specific contract opportunities in a timely manner so that section 3 business concerns can take advantage of upcoming contracting opportunities, with such information being made available in languages other than English where appropriate.</w:t>
      </w:r>
    </w:p>
    <w:p w:rsidR="00572BCE" w:rsidRPr="00447340" w:rsidRDefault="00572BCE" w:rsidP="00447340">
      <w:pPr>
        <w:pStyle w:val="Heading2"/>
      </w:pPr>
      <w:bookmarkStart w:id="62" w:name="_Toc458672699"/>
      <w:r w:rsidRPr="00447340">
        <w:t>9.10</w:t>
      </w:r>
      <w:bookmarkEnd w:id="62"/>
    </w:p>
    <w:p w:rsidR="00606E53" w:rsidRPr="00447340" w:rsidRDefault="00606E53" w:rsidP="00606E53">
      <w:pPr>
        <w:widowControl w:val="0"/>
        <w:autoSpaceDE w:val="0"/>
        <w:autoSpaceDN w:val="0"/>
        <w:adjustRightInd w:val="0"/>
        <w:spacing w:line="276" w:lineRule="auto"/>
        <w:ind w:right="-20"/>
        <w:rPr>
          <w:rFonts w:ascii="Garamond" w:hAnsi="Garamond"/>
          <w:sz w:val="24"/>
          <w:szCs w:val="24"/>
        </w:rPr>
      </w:pPr>
      <w:r w:rsidRPr="00447340">
        <w:rPr>
          <w:rFonts w:ascii="Garamond" w:hAnsi="Garamond"/>
          <w:sz w:val="24"/>
          <w:szCs w:val="24"/>
        </w:rPr>
        <w:t>Advising section 3 business concerns as to where they may seek assistance to overcome limitations such as inability to obtain bonding, lines of credit, financing, or insurance.</w:t>
      </w:r>
    </w:p>
    <w:p w:rsidR="00572BCE" w:rsidRPr="00447340" w:rsidRDefault="00572BCE" w:rsidP="00447340">
      <w:pPr>
        <w:pStyle w:val="Heading2"/>
      </w:pPr>
      <w:bookmarkStart w:id="63" w:name="_Toc458672700"/>
      <w:r w:rsidRPr="00447340">
        <w:t>9.11</w:t>
      </w:r>
      <w:bookmarkEnd w:id="63"/>
    </w:p>
    <w:p w:rsidR="00606E53" w:rsidRPr="00447340" w:rsidRDefault="00606E53" w:rsidP="00606E53">
      <w:pPr>
        <w:widowControl w:val="0"/>
        <w:autoSpaceDE w:val="0"/>
        <w:autoSpaceDN w:val="0"/>
        <w:adjustRightInd w:val="0"/>
        <w:spacing w:line="276" w:lineRule="auto"/>
        <w:ind w:right="-20"/>
        <w:rPr>
          <w:rFonts w:ascii="Garamond" w:hAnsi="Garamond"/>
          <w:sz w:val="24"/>
          <w:szCs w:val="24"/>
        </w:rPr>
      </w:pPr>
      <w:r w:rsidRPr="00447340">
        <w:rPr>
          <w:rFonts w:ascii="Garamond" w:hAnsi="Garamond"/>
          <w:sz w:val="24"/>
          <w:szCs w:val="24"/>
        </w:rPr>
        <w:t>Arranging solicitations, times for the presentation of bids, quantities, specifications, and delivery schedules in ways to facilitate the participation of section 3 business concerns.</w:t>
      </w:r>
    </w:p>
    <w:p w:rsidR="00572BCE" w:rsidRPr="00447340" w:rsidRDefault="00572BCE" w:rsidP="00447340">
      <w:pPr>
        <w:pStyle w:val="Heading2"/>
      </w:pPr>
      <w:bookmarkStart w:id="64" w:name="_Toc458672701"/>
      <w:r w:rsidRPr="00447340">
        <w:t>9.12</w:t>
      </w:r>
      <w:bookmarkEnd w:id="64"/>
    </w:p>
    <w:p w:rsidR="00606E53" w:rsidRPr="00447340" w:rsidRDefault="00606E53" w:rsidP="00606E53">
      <w:pPr>
        <w:widowControl w:val="0"/>
        <w:autoSpaceDE w:val="0"/>
        <w:autoSpaceDN w:val="0"/>
        <w:adjustRightInd w:val="0"/>
        <w:spacing w:line="276" w:lineRule="auto"/>
        <w:ind w:right="-20"/>
        <w:rPr>
          <w:rFonts w:ascii="Garamond" w:hAnsi="Garamond"/>
          <w:sz w:val="24"/>
          <w:szCs w:val="24"/>
        </w:rPr>
      </w:pPr>
      <w:r w:rsidRPr="00447340">
        <w:rPr>
          <w:rFonts w:ascii="Garamond" w:hAnsi="Garamond"/>
          <w:sz w:val="24"/>
          <w:szCs w:val="24"/>
        </w:rPr>
        <w:t>Where appropriate, breaking out contract work items into economically feasible units to facilitate participation by section 3 business concerns.</w:t>
      </w:r>
    </w:p>
    <w:p w:rsidR="00572BCE" w:rsidRPr="00447340" w:rsidRDefault="00572BCE" w:rsidP="00447340">
      <w:pPr>
        <w:pStyle w:val="Heading2"/>
      </w:pPr>
      <w:bookmarkStart w:id="65" w:name="_Toc458672702"/>
      <w:r w:rsidRPr="00447340">
        <w:t>9.13</w:t>
      </w:r>
      <w:bookmarkEnd w:id="65"/>
    </w:p>
    <w:p w:rsidR="00606E53" w:rsidRPr="00447340" w:rsidRDefault="00606E53" w:rsidP="00606E53">
      <w:pPr>
        <w:widowControl w:val="0"/>
        <w:autoSpaceDE w:val="0"/>
        <w:autoSpaceDN w:val="0"/>
        <w:adjustRightInd w:val="0"/>
        <w:spacing w:line="276" w:lineRule="auto"/>
        <w:ind w:right="-20"/>
        <w:rPr>
          <w:rFonts w:ascii="Garamond" w:hAnsi="Garamond"/>
          <w:sz w:val="24"/>
          <w:szCs w:val="24"/>
        </w:rPr>
      </w:pPr>
      <w:r w:rsidRPr="00447340">
        <w:rPr>
          <w:rFonts w:ascii="Garamond" w:hAnsi="Garamond"/>
          <w:sz w:val="24"/>
          <w:szCs w:val="24"/>
        </w:rPr>
        <w:t xml:space="preserve">Contacting agencies administering HUD </w:t>
      </w:r>
      <w:r w:rsidR="00CA6B1D" w:rsidRPr="00447340">
        <w:rPr>
          <w:rFonts w:ascii="Garamond" w:hAnsi="Garamond"/>
          <w:sz w:val="24"/>
          <w:szCs w:val="24"/>
        </w:rPr>
        <w:t>YouthBuild</w:t>
      </w:r>
      <w:r w:rsidRPr="00447340">
        <w:rPr>
          <w:rFonts w:ascii="Garamond" w:hAnsi="Garamond"/>
          <w:sz w:val="24"/>
          <w:szCs w:val="24"/>
        </w:rPr>
        <w:t xml:space="preserve"> programs, and notifying these agencies of the contracting opportunities.</w:t>
      </w:r>
    </w:p>
    <w:p w:rsidR="00572BCE" w:rsidRPr="00447340" w:rsidRDefault="00572BCE" w:rsidP="00447340">
      <w:pPr>
        <w:pStyle w:val="Heading2"/>
      </w:pPr>
      <w:bookmarkStart w:id="66" w:name="_Toc458672703"/>
      <w:r w:rsidRPr="00447340">
        <w:t>9.14</w:t>
      </w:r>
      <w:bookmarkEnd w:id="66"/>
    </w:p>
    <w:p w:rsidR="00606E53" w:rsidRPr="00447340" w:rsidRDefault="00606E53" w:rsidP="00606E53">
      <w:pPr>
        <w:widowControl w:val="0"/>
        <w:autoSpaceDE w:val="0"/>
        <w:autoSpaceDN w:val="0"/>
        <w:adjustRightInd w:val="0"/>
        <w:spacing w:line="276" w:lineRule="auto"/>
        <w:ind w:right="-20"/>
        <w:rPr>
          <w:rFonts w:ascii="Garamond" w:hAnsi="Garamond"/>
          <w:sz w:val="24"/>
          <w:szCs w:val="24"/>
        </w:rPr>
      </w:pPr>
      <w:r w:rsidRPr="00447340">
        <w:rPr>
          <w:rFonts w:ascii="Garamond" w:hAnsi="Garamond"/>
          <w:sz w:val="24"/>
          <w:szCs w:val="24"/>
        </w:rPr>
        <w:t xml:space="preserve">Advertising the contracting opportunities through trade association papers and newsletters, and through the local media, such as community television networks, newspapers of general circulation, </w:t>
      </w:r>
      <w:r w:rsidRPr="00447340">
        <w:rPr>
          <w:rFonts w:ascii="Garamond" w:hAnsi="Garamond"/>
          <w:sz w:val="24"/>
          <w:szCs w:val="24"/>
        </w:rPr>
        <w:lastRenderedPageBreak/>
        <w:t>and radio advertising.</w:t>
      </w:r>
    </w:p>
    <w:p w:rsidR="00572BCE" w:rsidRPr="00447340" w:rsidRDefault="00572BCE" w:rsidP="00447340">
      <w:pPr>
        <w:pStyle w:val="Heading2"/>
      </w:pPr>
      <w:bookmarkStart w:id="67" w:name="_Toc458672704"/>
      <w:r w:rsidRPr="00447340">
        <w:t>9.15</w:t>
      </w:r>
      <w:bookmarkEnd w:id="67"/>
    </w:p>
    <w:p w:rsidR="00606E53" w:rsidRPr="00447340" w:rsidRDefault="00606E53" w:rsidP="00606E53">
      <w:pPr>
        <w:widowControl w:val="0"/>
        <w:autoSpaceDE w:val="0"/>
        <w:autoSpaceDN w:val="0"/>
        <w:adjustRightInd w:val="0"/>
        <w:spacing w:line="276" w:lineRule="auto"/>
        <w:ind w:right="-20"/>
        <w:rPr>
          <w:rFonts w:ascii="Garamond" w:hAnsi="Garamond"/>
          <w:sz w:val="24"/>
          <w:szCs w:val="24"/>
        </w:rPr>
      </w:pPr>
      <w:r w:rsidRPr="00447340">
        <w:rPr>
          <w:rFonts w:ascii="Garamond" w:hAnsi="Garamond"/>
          <w:sz w:val="24"/>
          <w:szCs w:val="24"/>
        </w:rPr>
        <w:t>Developing a list of eligible section 3 business concerns.</w:t>
      </w:r>
    </w:p>
    <w:p w:rsidR="00572BCE" w:rsidRPr="00447340" w:rsidRDefault="00572BCE" w:rsidP="00447340">
      <w:pPr>
        <w:pStyle w:val="Heading2"/>
      </w:pPr>
      <w:bookmarkStart w:id="68" w:name="_Toc458672705"/>
      <w:r w:rsidRPr="00447340">
        <w:t>9.16</w:t>
      </w:r>
      <w:bookmarkEnd w:id="68"/>
    </w:p>
    <w:p w:rsidR="00606E53" w:rsidRPr="00447340" w:rsidRDefault="00606E53" w:rsidP="00606E53">
      <w:pPr>
        <w:widowControl w:val="0"/>
        <w:autoSpaceDE w:val="0"/>
        <w:autoSpaceDN w:val="0"/>
        <w:adjustRightInd w:val="0"/>
        <w:spacing w:line="276" w:lineRule="auto"/>
        <w:ind w:right="-20"/>
        <w:rPr>
          <w:rFonts w:ascii="Garamond" w:hAnsi="Garamond"/>
          <w:sz w:val="24"/>
          <w:szCs w:val="24"/>
        </w:rPr>
      </w:pPr>
      <w:r w:rsidRPr="00447340">
        <w:rPr>
          <w:rFonts w:ascii="Garamond" w:hAnsi="Garamond"/>
          <w:sz w:val="24"/>
          <w:szCs w:val="24"/>
        </w:rPr>
        <w:t>For the Agency, participating in the “Contracting with Resident-Owned Businesses” program provided under 24 CFR part 963.</w:t>
      </w:r>
    </w:p>
    <w:p w:rsidR="00572BCE" w:rsidRPr="00447340" w:rsidRDefault="00572BCE" w:rsidP="00447340">
      <w:pPr>
        <w:pStyle w:val="Heading2"/>
      </w:pPr>
      <w:bookmarkStart w:id="69" w:name="_Toc458672706"/>
      <w:r w:rsidRPr="00447340">
        <w:t>9.17</w:t>
      </w:r>
      <w:bookmarkEnd w:id="69"/>
    </w:p>
    <w:p w:rsidR="00606E53" w:rsidRPr="00447340" w:rsidRDefault="00606E53" w:rsidP="00606E53">
      <w:pPr>
        <w:widowControl w:val="0"/>
        <w:autoSpaceDE w:val="0"/>
        <w:autoSpaceDN w:val="0"/>
        <w:adjustRightInd w:val="0"/>
        <w:spacing w:line="276" w:lineRule="auto"/>
        <w:ind w:right="-20"/>
        <w:rPr>
          <w:rFonts w:ascii="Garamond" w:hAnsi="Garamond"/>
          <w:sz w:val="24"/>
          <w:szCs w:val="24"/>
        </w:rPr>
      </w:pPr>
      <w:r w:rsidRPr="00447340">
        <w:rPr>
          <w:rFonts w:ascii="Garamond" w:hAnsi="Garamond"/>
          <w:sz w:val="24"/>
          <w:szCs w:val="24"/>
        </w:rPr>
        <w:t>Establishing or sponsoring programs designed to assist residents of public or Indian housing in the creation and development of resident-owned businesses.</w:t>
      </w:r>
    </w:p>
    <w:p w:rsidR="00572BCE" w:rsidRPr="00447340" w:rsidRDefault="00572BCE" w:rsidP="00447340">
      <w:pPr>
        <w:pStyle w:val="Heading2"/>
      </w:pPr>
      <w:bookmarkStart w:id="70" w:name="_Toc458672707"/>
      <w:r w:rsidRPr="00447340">
        <w:t>9.18</w:t>
      </w:r>
      <w:bookmarkEnd w:id="70"/>
    </w:p>
    <w:p w:rsidR="00606E53" w:rsidRPr="00447340" w:rsidRDefault="00606E53" w:rsidP="00606E53">
      <w:pPr>
        <w:widowControl w:val="0"/>
        <w:autoSpaceDE w:val="0"/>
        <w:autoSpaceDN w:val="0"/>
        <w:adjustRightInd w:val="0"/>
        <w:spacing w:line="276" w:lineRule="auto"/>
        <w:ind w:right="-20"/>
        <w:rPr>
          <w:rFonts w:ascii="Garamond" w:hAnsi="Garamond"/>
          <w:sz w:val="24"/>
          <w:szCs w:val="24"/>
        </w:rPr>
      </w:pPr>
      <w:r w:rsidRPr="00447340">
        <w:rPr>
          <w:rFonts w:ascii="Garamond" w:hAnsi="Garamond"/>
          <w:sz w:val="24"/>
          <w:szCs w:val="24"/>
        </w:rPr>
        <w:t>Establishing numerical goals (number of awards and dollar amount of contracts) for award of contracts to section 3 business concerns.</w:t>
      </w:r>
    </w:p>
    <w:p w:rsidR="00572BCE" w:rsidRPr="00447340" w:rsidRDefault="00572BCE" w:rsidP="00447340">
      <w:pPr>
        <w:pStyle w:val="Heading2"/>
      </w:pPr>
      <w:bookmarkStart w:id="71" w:name="_Toc458672708"/>
      <w:r w:rsidRPr="00447340">
        <w:t>9.19</w:t>
      </w:r>
      <w:bookmarkEnd w:id="71"/>
    </w:p>
    <w:p w:rsidR="00606E53" w:rsidRPr="00447340" w:rsidRDefault="00606E53" w:rsidP="00606E53">
      <w:pPr>
        <w:widowControl w:val="0"/>
        <w:autoSpaceDE w:val="0"/>
        <w:autoSpaceDN w:val="0"/>
        <w:adjustRightInd w:val="0"/>
        <w:spacing w:line="276" w:lineRule="auto"/>
        <w:ind w:right="-20"/>
        <w:rPr>
          <w:rFonts w:ascii="Garamond" w:hAnsi="Garamond"/>
          <w:sz w:val="24"/>
          <w:szCs w:val="24"/>
        </w:rPr>
      </w:pPr>
      <w:r w:rsidRPr="00447340">
        <w:rPr>
          <w:rFonts w:ascii="Garamond" w:hAnsi="Garamond"/>
          <w:sz w:val="24"/>
          <w:szCs w:val="24"/>
        </w:rPr>
        <w:t>Supporting businesses which provide economic opportunities to low income persons by linking them to the support services available through the Small Business Administration (SBA), the Department of Commerce and comparable agencies at the State and local levels.</w:t>
      </w:r>
    </w:p>
    <w:p w:rsidR="00572BCE" w:rsidRPr="00447340" w:rsidRDefault="00572BCE" w:rsidP="00447340">
      <w:pPr>
        <w:pStyle w:val="Heading2"/>
      </w:pPr>
      <w:bookmarkStart w:id="72" w:name="_Toc458672709"/>
      <w:r w:rsidRPr="00447340">
        <w:t>9.20</w:t>
      </w:r>
      <w:bookmarkEnd w:id="72"/>
    </w:p>
    <w:p w:rsidR="00606E53" w:rsidRPr="00447340" w:rsidRDefault="00606E53" w:rsidP="00606E53">
      <w:pPr>
        <w:widowControl w:val="0"/>
        <w:autoSpaceDE w:val="0"/>
        <w:autoSpaceDN w:val="0"/>
        <w:adjustRightInd w:val="0"/>
        <w:spacing w:line="276" w:lineRule="auto"/>
        <w:ind w:right="-20"/>
        <w:rPr>
          <w:rFonts w:ascii="Garamond" w:hAnsi="Garamond"/>
          <w:sz w:val="24"/>
          <w:szCs w:val="24"/>
        </w:rPr>
      </w:pPr>
      <w:r w:rsidRPr="00447340">
        <w:rPr>
          <w:rFonts w:ascii="Garamond" w:hAnsi="Garamond"/>
          <w:sz w:val="24"/>
          <w:szCs w:val="24"/>
        </w:rPr>
        <w:t>Encouraging financial institutions, in carrying out their responsibilities under the Community Reinvestment Act, to provide no or low interest loans for providing working capital and other financial business needs.</w:t>
      </w:r>
    </w:p>
    <w:p w:rsidR="00572BCE" w:rsidRPr="00447340" w:rsidRDefault="00572BCE" w:rsidP="00447340">
      <w:pPr>
        <w:pStyle w:val="Heading2"/>
      </w:pPr>
      <w:bookmarkStart w:id="73" w:name="_Toc458672710"/>
      <w:r w:rsidRPr="00447340">
        <w:t>9.21</w:t>
      </w:r>
      <w:bookmarkEnd w:id="73"/>
    </w:p>
    <w:p w:rsidR="00606E53" w:rsidRPr="00447340" w:rsidRDefault="00606E53" w:rsidP="00606E53">
      <w:pPr>
        <w:widowControl w:val="0"/>
        <w:autoSpaceDE w:val="0"/>
        <w:autoSpaceDN w:val="0"/>
        <w:adjustRightInd w:val="0"/>
        <w:spacing w:line="276" w:lineRule="auto"/>
        <w:ind w:right="-20"/>
        <w:rPr>
          <w:rFonts w:ascii="Garamond" w:hAnsi="Garamond"/>
          <w:sz w:val="24"/>
          <w:szCs w:val="24"/>
        </w:rPr>
      </w:pPr>
      <w:r w:rsidRPr="00447340">
        <w:rPr>
          <w:rFonts w:ascii="Garamond" w:hAnsi="Garamond"/>
          <w:sz w:val="24"/>
          <w:szCs w:val="24"/>
        </w:rPr>
        <w:t>Actively supporting joint ventures with section 3 business concerns.</w:t>
      </w:r>
    </w:p>
    <w:p w:rsidR="00572BCE" w:rsidRPr="00447340" w:rsidRDefault="00572BCE" w:rsidP="00447340">
      <w:pPr>
        <w:pStyle w:val="Heading2"/>
      </w:pPr>
      <w:bookmarkStart w:id="74" w:name="_Toc458672711"/>
      <w:r w:rsidRPr="00447340">
        <w:t>9.22</w:t>
      </w:r>
      <w:bookmarkEnd w:id="74"/>
    </w:p>
    <w:p w:rsidR="00473F26" w:rsidRPr="00447340" w:rsidRDefault="00606E53" w:rsidP="00606E53">
      <w:pPr>
        <w:widowControl w:val="0"/>
        <w:autoSpaceDE w:val="0"/>
        <w:autoSpaceDN w:val="0"/>
        <w:adjustRightInd w:val="0"/>
        <w:spacing w:line="276" w:lineRule="auto"/>
        <w:ind w:right="-20"/>
        <w:rPr>
          <w:rFonts w:ascii="Garamond" w:hAnsi="Garamond"/>
          <w:sz w:val="24"/>
          <w:szCs w:val="24"/>
        </w:rPr>
      </w:pPr>
      <w:r w:rsidRPr="00447340">
        <w:rPr>
          <w:rFonts w:ascii="Garamond" w:hAnsi="Garamond"/>
          <w:sz w:val="24"/>
          <w:szCs w:val="24"/>
        </w:rPr>
        <w:t>Actively supporting the development or maintenance of business incubators which assist Section 3 business concerns.</w:t>
      </w:r>
    </w:p>
    <w:p w:rsidR="00476179" w:rsidRPr="00447340" w:rsidRDefault="00476179" w:rsidP="0085560F">
      <w:pPr>
        <w:widowControl w:val="0"/>
        <w:autoSpaceDE w:val="0"/>
        <w:autoSpaceDN w:val="0"/>
        <w:adjustRightInd w:val="0"/>
        <w:spacing w:line="276" w:lineRule="auto"/>
        <w:ind w:right="-20"/>
        <w:rPr>
          <w:rFonts w:ascii="Garamond" w:hAnsi="Garamond"/>
          <w:sz w:val="24"/>
          <w:szCs w:val="24"/>
        </w:rPr>
      </w:pPr>
    </w:p>
    <w:sectPr w:rsidR="00476179" w:rsidRPr="00447340" w:rsidSect="00942AD2">
      <w:headerReference w:type="default" r:id="rId9"/>
      <w:footerReference w:type="default" r:id="rId10"/>
      <w:pgSz w:w="12240" w:h="15840"/>
      <w:pgMar w:top="1360" w:right="1320" w:bottom="1180" w:left="13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4E0" w:rsidRDefault="00B224E0">
      <w:pPr>
        <w:spacing w:after="0" w:line="240" w:lineRule="auto"/>
      </w:pPr>
      <w:r>
        <w:separator/>
      </w:r>
    </w:p>
  </w:endnote>
  <w:endnote w:type="continuationSeparator" w:id="0">
    <w:p w:rsidR="00B224E0" w:rsidRDefault="00B22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4E0" w:rsidRDefault="00B224E0" w:rsidP="00C0593F">
    <w:pPr>
      <w:pStyle w:val="Footer"/>
      <w:pBdr>
        <w:top w:val="thinThickSmallGap" w:sz="24" w:space="1" w:color="823B0B"/>
      </w:pBdr>
      <w:tabs>
        <w:tab w:val="clear" w:pos="4680"/>
        <w:tab w:val="clear" w:pos="9360"/>
        <w:tab w:val="right" w:pos="9600"/>
      </w:tabs>
      <w:rPr>
        <w:rFonts w:ascii="Times New Roman" w:hAnsi="Times New Roman"/>
        <w:sz w:val="20"/>
        <w:szCs w:val="20"/>
      </w:rPr>
    </w:pPr>
    <w:r w:rsidRPr="00C0593F">
      <w:rPr>
        <w:rFonts w:ascii="Garamond" w:hAnsi="Garamond"/>
      </w:rPr>
      <w:tab/>
      <w:t xml:space="preserve">Page </w:t>
    </w:r>
    <w:r w:rsidRPr="00C0593F">
      <w:rPr>
        <w:rFonts w:ascii="Garamond" w:hAnsi="Garamond"/>
      </w:rPr>
      <w:fldChar w:fldCharType="begin"/>
    </w:r>
    <w:r w:rsidRPr="00C0593F">
      <w:rPr>
        <w:rFonts w:ascii="Garamond" w:hAnsi="Garamond"/>
      </w:rPr>
      <w:instrText xml:space="preserve"> PAGE   \* MERGEFORMAT </w:instrText>
    </w:r>
    <w:r w:rsidRPr="00C0593F">
      <w:rPr>
        <w:rFonts w:ascii="Garamond" w:hAnsi="Garamond"/>
      </w:rPr>
      <w:fldChar w:fldCharType="separate"/>
    </w:r>
    <w:r w:rsidR="008F5FBC">
      <w:rPr>
        <w:rFonts w:ascii="Garamond" w:hAnsi="Garamond"/>
        <w:noProof/>
      </w:rPr>
      <w:t>8</w:t>
    </w:r>
    <w:r w:rsidRPr="00C0593F">
      <w:rPr>
        <w:rFonts w:ascii="Garamond" w:hAnsi="Garamon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4E0" w:rsidRDefault="00B224E0">
      <w:pPr>
        <w:spacing w:after="0" w:line="240" w:lineRule="auto"/>
      </w:pPr>
      <w:r>
        <w:separator/>
      </w:r>
    </w:p>
  </w:footnote>
  <w:footnote w:type="continuationSeparator" w:id="0">
    <w:p w:rsidR="00B224E0" w:rsidRDefault="00B224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4E0" w:rsidRDefault="00B224E0" w:rsidP="00461B0A">
    <w:pPr>
      <w:pStyle w:val="Header"/>
      <w:pBdr>
        <w:bottom w:val="thickThinSmallGap" w:sz="24" w:space="1" w:color="823B0B"/>
      </w:pBdr>
      <w:rPr>
        <w:rFonts w:ascii="Garamond" w:hAnsi="Garamond"/>
      </w:rPr>
    </w:pPr>
  </w:p>
  <w:p w:rsidR="00B224E0" w:rsidRPr="00461B0A" w:rsidRDefault="00B224E0" w:rsidP="00461B0A">
    <w:pPr>
      <w:pStyle w:val="Header"/>
      <w:pBdr>
        <w:bottom w:val="thickThinSmallGap" w:sz="24" w:space="1" w:color="823B0B"/>
      </w:pBdr>
      <w:rPr>
        <w:rFonts w:ascii="Garamond" w:hAnsi="Garamond"/>
      </w:rPr>
    </w:pPr>
    <w:r>
      <w:rPr>
        <w:rFonts w:ascii="Garamond" w:hAnsi="Garamond"/>
      </w:rPr>
      <w:t>Albuquerque Housing Authority</w:t>
    </w:r>
    <w:r>
      <w:rPr>
        <w:rFonts w:ascii="Garamond" w:hAnsi="Garamond"/>
      </w:rPr>
      <w:tab/>
    </w:r>
    <w:r>
      <w:rPr>
        <w:rFonts w:ascii="Garamond" w:hAnsi="Garamond"/>
      </w:rPr>
      <w:tab/>
      <w:t xml:space="preserve">Section 3 </w:t>
    </w:r>
    <w:r w:rsidRPr="0085560F">
      <w:rPr>
        <w:rFonts w:ascii="Garamond" w:hAnsi="Garamond"/>
      </w:rPr>
      <w:t>Business Preference Explanation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C16B7"/>
    <w:multiLevelType w:val="hybridMultilevel"/>
    <w:tmpl w:val="5E16E0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C09F7"/>
    <w:multiLevelType w:val="hybridMultilevel"/>
    <w:tmpl w:val="10BC694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E4640E4"/>
    <w:multiLevelType w:val="hybridMultilevel"/>
    <w:tmpl w:val="6EC625C0"/>
    <w:lvl w:ilvl="0" w:tplc="0409000F">
      <w:start w:val="1"/>
      <w:numFmt w:val="decimal"/>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EFD407A"/>
    <w:multiLevelType w:val="hybridMultilevel"/>
    <w:tmpl w:val="B0761A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0849E3"/>
    <w:multiLevelType w:val="hybridMultilevel"/>
    <w:tmpl w:val="8B8CFB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C44FB8"/>
    <w:multiLevelType w:val="hybridMultilevel"/>
    <w:tmpl w:val="1512B2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0850C1"/>
    <w:multiLevelType w:val="hybridMultilevel"/>
    <w:tmpl w:val="CE4CDA0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35D1525"/>
    <w:multiLevelType w:val="hybridMultilevel"/>
    <w:tmpl w:val="BB7ADD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E767B"/>
    <w:multiLevelType w:val="hybridMultilevel"/>
    <w:tmpl w:val="2B2EDE4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FFD61BD"/>
    <w:multiLevelType w:val="hybridMultilevel"/>
    <w:tmpl w:val="97FACC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4058DB"/>
    <w:multiLevelType w:val="hybridMultilevel"/>
    <w:tmpl w:val="97E4A1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422126"/>
    <w:multiLevelType w:val="hybridMultilevel"/>
    <w:tmpl w:val="ACFE379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A745507"/>
    <w:multiLevelType w:val="hybridMultilevel"/>
    <w:tmpl w:val="777C76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721957"/>
    <w:multiLevelType w:val="hybridMultilevel"/>
    <w:tmpl w:val="C1E0605A"/>
    <w:lvl w:ilvl="0" w:tplc="0409000F">
      <w:start w:val="1"/>
      <w:numFmt w:val="decimal"/>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DB52992"/>
    <w:multiLevelType w:val="hybridMultilevel"/>
    <w:tmpl w:val="F6D270B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335D2756"/>
    <w:multiLevelType w:val="hybridMultilevel"/>
    <w:tmpl w:val="72B4C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5CD2EBB"/>
    <w:multiLevelType w:val="hybridMultilevel"/>
    <w:tmpl w:val="B38818B0"/>
    <w:lvl w:ilvl="0" w:tplc="0409000F">
      <w:start w:val="1"/>
      <w:numFmt w:val="decimal"/>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B585060"/>
    <w:multiLevelType w:val="hybridMultilevel"/>
    <w:tmpl w:val="58A894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C624273"/>
    <w:multiLevelType w:val="hybridMultilevel"/>
    <w:tmpl w:val="DEBEB55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4484F2A"/>
    <w:multiLevelType w:val="hybridMultilevel"/>
    <w:tmpl w:val="B59E2386"/>
    <w:lvl w:ilvl="0" w:tplc="0409000F">
      <w:start w:val="1"/>
      <w:numFmt w:val="decimal"/>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55D33C9"/>
    <w:multiLevelType w:val="hybridMultilevel"/>
    <w:tmpl w:val="4336C3E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F759F"/>
    <w:multiLevelType w:val="hybridMultilevel"/>
    <w:tmpl w:val="3822D6E4"/>
    <w:lvl w:ilvl="0" w:tplc="0409000F">
      <w:start w:val="1"/>
      <w:numFmt w:val="decimal"/>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89535FF"/>
    <w:multiLevelType w:val="hybridMultilevel"/>
    <w:tmpl w:val="4B9CF22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134802"/>
    <w:multiLevelType w:val="hybridMultilevel"/>
    <w:tmpl w:val="6D04BBF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4F8A2AD4"/>
    <w:multiLevelType w:val="hybridMultilevel"/>
    <w:tmpl w:val="83D037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7A94341"/>
    <w:multiLevelType w:val="hybridMultilevel"/>
    <w:tmpl w:val="C1C8B2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832C07"/>
    <w:multiLevelType w:val="hybridMultilevel"/>
    <w:tmpl w:val="989C42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E00413"/>
    <w:multiLevelType w:val="hybridMultilevel"/>
    <w:tmpl w:val="6482383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090E36"/>
    <w:multiLevelType w:val="hybridMultilevel"/>
    <w:tmpl w:val="A6F2088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0D199A"/>
    <w:multiLevelType w:val="hybridMultilevel"/>
    <w:tmpl w:val="54581362"/>
    <w:lvl w:ilvl="0" w:tplc="0409000F">
      <w:start w:val="1"/>
      <w:numFmt w:val="decimal"/>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04806D9"/>
    <w:multiLevelType w:val="hybridMultilevel"/>
    <w:tmpl w:val="BE901CC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8411FC"/>
    <w:multiLevelType w:val="hybridMultilevel"/>
    <w:tmpl w:val="2E249C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336663"/>
    <w:multiLevelType w:val="hybridMultilevel"/>
    <w:tmpl w:val="7166F9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EA54AD"/>
    <w:multiLevelType w:val="hybridMultilevel"/>
    <w:tmpl w:val="042C88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B4472D"/>
    <w:multiLevelType w:val="hybridMultilevel"/>
    <w:tmpl w:val="852EA986"/>
    <w:lvl w:ilvl="0" w:tplc="0409000F">
      <w:start w:val="1"/>
      <w:numFmt w:val="decimal"/>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CE43581"/>
    <w:multiLevelType w:val="hybridMultilevel"/>
    <w:tmpl w:val="D7CAE96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8D5C6C"/>
    <w:multiLevelType w:val="hybridMultilevel"/>
    <w:tmpl w:val="80B4DD6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3E44B2E"/>
    <w:multiLevelType w:val="hybridMultilevel"/>
    <w:tmpl w:val="64580250"/>
    <w:lvl w:ilvl="0" w:tplc="0409000F">
      <w:start w:val="1"/>
      <w:numFmt w:val="decimal"/>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75284635"/>
    <w:multiLevelType w:val="hybridMultilevel"/>
    <w:tmpl w:val="5B3C60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3A7D79"/>
    <w:multiLevelType w:val="hybridMultilevel"/>
    <w:tmpl w:val="9FAC14D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9A03260"/>
    <w:multiLevelType w:val="hybridMultilevel"/>
    <w:tmpl w:val="A1C6D6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624B51"/>
    <w:multiLevelType w:val="hybridMultilevel"/>
    <w:tmpl w:val="447E030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14"/>
  </w:num>
  <w:num w:numId="3">
    <w:abstractNumId w:val="13"/>
  </w:num>
  <w:num w:numId="4">
    <w:abstractNumId w:val="21"/>
  </w:num>
  <w:num w:numId="5">
    <w:abstractNumId w:val="37"/>
  </w:num>
  <w:num w:numId="6">
    <w:abstractNumId w:val="6"/>
  </w:num>
  <w:num w:numId="7">
    <w:abstractNumId w:val="16"/>
  </w:num>
  <w:num w:numId="8">
    <w:abstractNumId w:val="19"/>
  </w:num>
  <w:num w:numId="9">
    <w:abstractNumId w:val="29"/>
  </w:num>
  <w:num w:numId="10">
    <w:abstractNumId w:val="34"/>
  </w:num>
  <w:num w:numId="11">
    <w:abstractNumId w:val="39"/>
  </w:num>
  <w:num w:numId="12">
    <w:abstractNumId w:val="36"/>
  </w:num>
  <w:num w:numId="13">
    <w:abstractNumId w:val="2"/>
  </w:num>
  <w:num w:numId="14">
    <w:abstractNumId w:val="11"/>
  </w:num>
  <w:num w:numId="15">
    <w:abstractNumId w:val="18"/>
  </w:num>
  <w:num w:numId="16">
    <w:abstractNumId w:val="23"/>
  </w:num>
  <w:num w:numId="17">
    <w:abstractNumId w:val="1"/>
  </w:num>
  <w:num w:numId="18">
    <w:abstractNumId w:val="8"/>
  </w:num>
  <w:num w:numId="19">
    <w:abstractNumId w:val="41"/>
  </w:num>
  <w:num w:numId="20">
    <w:abstractNumId w:val="32"/>
  </w:num>
  <w:num w:numId="21">
    <w:abstractNumId w:val="0"/>
  </w:num>
  <w:num w:numId="22">
    <w:abstractNumId w:val="9"/>
  </w:num>
  <w:num w:numId="23">
    <w:abstractNumId w:val="40"/>
  </w:num>
  <w:num w:numId="24">
    <w:abstractNumId w:val="38"/>
  </w:num>
  <w:num w:numId="25">
    <w:abstractNumId w:val="12"/>
  </w:num>
  <w:num w:numId="26">
    <w:abstractNumId w:val="26"/>
  </w:num>
  <w:num w:numId="27">
    <w:abstractNumId w:val="31"/>
  </w:num>
  <w:num w:numId="28">
    <w:abstractNumId w:val="33"/>
  </w:num>
  <w:num w:numId="29">
    <w:abstractNumId w:val="3"/>
  </w:num>
  <w:num w:numId="30">
    <w:abstractNumId w:val="22"/>
  </w:num>
  <w:num w:numId="31">
    <w:abstractNumId w:val="30"/>
  </w:num>
  <w:num w:numId="32">
    <w:abstractNumId w:val="27"/>
  </w:num>
  <w:num w:numId="33">
    <w:abstractNumId w:val="35"/>
  </w:num>
  <w:num w:numId="34">
    <w:abstractNumId w:val="7"/>
  </w:num>
  <w:num w:numId="35">
    <w:abstractNumId w:val="17"/>
  </w:num>
  <w:num w:numId="36">
    <w:abstractNumId w:val="28"/>
  </w:num>
  <w:num w:numId="37">
    <w:abstractNumId w:val="25"/>
  </w:num>
  <w:num w:numId="38">
    <w:abstractNumId w:val="20"/>
  </w:num>
  <w:num w:numId="39">
    <w:abstractNumId w:val="5"/>
  </w:num>
  <w:num w:numId="40">
    <w:abstractNumId w:val="15"/>
  </w:num>
  <w:num w:numId="41">
    <w:abstractNumId w:val="4"/>
  </w:num>
  <w:num w:numId="42">
    <w:abstractNumId w:val="2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BEE"/>
    <w:rsid w:val="00050D69"/>
    <w:rsid w:val="0007374F"/>
    <w:rsid w:val="0009470A"/>
    <w:rsid w:val="000A3AB8"/>
    <w:rsid w:val="000B2D73"/>
    <w:rsid w:val="00122BF3"/>
    <w:rsid w:val="00146E28"/>
    <w:rsid w:val="001B0C62"/>
    <w:rsid w:val="001E7823"/>
    <w:rsid w:val="002071D9"/>
    <w:rsid w:val="00222507"/>
    <w:rsid w:val="00222E95"/>
    <w:rsid w:val="00241F02"/>
    <w:rsid w:val="00256FCF"/>
    <w:rsid w:val="002823F7"/>
    <w:rsid w:val="00285DD8"/>
    <w:rsid w:val="002863D3"/>
    <w:rsid w:val="002B6B86"/>
    <w:rsid w:val="002B7885"/>
    <w:rsid w:val="002C5EDA"/>
    <w:rsid w:val="002D4D1B"/>
    <w:rsid w:val="002E7ED8"/>
    <w:rsid w:val="003331C6"/>
    <w:rsid w:val="00366F6F"/>
    <w:rsid w:val="003D184D"/>
    <w:rsid w:val="003D2763"/>
    <w:rsid w:val="003E3E75"/>
    <w:rsid w:val="0043522F"/>
    <w:rsid w:val="00445E94"/>
    <w:rsid w:val="00447340"/>
    <w:rsid w:val="00461B0A"/>
    <w:rsid w:val="00473D65"/>
    <w:rsid w:val="00473EF3"/>
    <w:rsid w:val="00473F26"/>
    <w:rsid w:val="00475E95"/>
    <w:rsid w:val="00476179"/>
    <w:rsid w:val="004931D7"/>
    <w:rsid w:val="004C2E20"/>
    <w:rsid w:val="004D3C1B"/>
    <w:rsid w:val="004E2477"/>
    <w:rsid w:val="00512DF3"/>
    <w:rsid w:val="0052220A"/>
    <w:rsid w:val="00572BCE"/>
    <w:rsid w:val="005B3E7D"/>
    <w:rsid w:val="005E6EC1"/>
    <w:rsid w:val="006025B3"/>
    <w:rsid w:val="00606E53"/>
    <w:rsid w:val="006344CC"/>
    <w:rsid w:val="006415DB"/>
    <w:rsid w:val="0068163B"/>
    <w:rsid w:val="0068738C"/>
    <w:rsid w:val="006C5BEE"/>
    <w:rsid w:val="00715A56"/>
    <w:rsid w:val="0072388C"/>
    <w:rsid w:val="00723952"/>
    <w:rsid w:val="00757789"/>
    <w:rsid w:val="00782CA9"/>
    <w:rsid w:val="007A4E82"/>
    <w:rsid w:val="007B1E58"/>
    <w:rsid w:val="007B4D60"/>
    <w:rsid w:val="007D05C5"/>
    <w:rsid w:val="007D0C4D"/>
    <w:rsid w:val="008077D4"/>
    <w:rsid w:val="008407FC"/>
    <w:rsid w:val="00844924"/>
    <w:rsid w:val="0085560F"/>
    <w:rsid w:val="008766B3"/>
    <w:rsid w:val="008A77D0"/>
    <w:rsid w:val="008D26BC"/>
    <w:rsid w:val="008F34AE"/>
    <w:rsid w:val="008F5FBC"/>
    <w:rsid w:val="00913936"/>
    <w:rsid w:val="0092095B"/>
    <w:rsid w:val="00942AD2"/>
    <w:rsid w:val="00986AEF"/>
    <w:rsid w:val="009A4A0A"/>
    <w:rsid w:val="009E1417"/>
    <w:rsid w:val="009E7027"/>
    <w:rsid w:val="00A11CF2"/>
    <w:rsid w:val="00A31D78"/>
    <w:rsid w:val="00A3748A"/>
    <w:rsid w:val="00A575ED"/>
    <w:rsid w:val="00A746F9"/>
    <w:rsid w:val="00AB3FCE"/>
    <w:rsid w:val="00AD4EA3"/>
    <w:rsid w:val="00B1711D"/>
    <w:rsid w:val="00B17FFE"/>
    <w:rsid w:val="00B224E0"/>
    <w:rsid w:val="00B340C1"/>
    <w:rsid w:val="00B507A2"/>
    <w:rsid w:val="00B8224F"/>
    <w:rsid w:val="00B972BF"/>
    <w:rsid w:val="00C0593F"/>
    <w:rsid w:val="00C64C69"/>
    <w:rsid w:val="00CA6B1D"/>
    <w:rsid w:val="00CB1868"/>
    <w:rsid w:val="00CB6499"/>
    <w:rsid w:val="00CD7A81"/>
    <w:rsid w:val="00D21912"/>
    <w:rsid w:val="00D2359B"/>
    <w:rsid w:val="00D554BA"/>
    <w:rsid w:val="00D71C14"/>
    <w:rsid w:val="00DA7D13"/>
    <w:rsid w:val="00DB2AAC"/>
    <w:rsid w:val="00E00405"/>
    <w:rsid w:val="00E162A0"/>
    <w:rsid w:val="00E840A8"/>
    <w:rsid w:val="00E915E6"/>
    <w:rsid w:val="00E965A1"/>
    <w:rsid w:val="00EA03D9"/>
    <w:rsid w:val="00EB2864"/>
    <w:rsid w:val="00EC77E0"/>
    <w:rsid w:val="00F4150C"/>
    <w:rsid w:val="00F83CF5"/>
    <w:rsid w:val="00F9671A"/>
    <w:rsid w:val="00FE3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F3D6BCD3-2D72-45DA-95C5-3429E2BCE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E95"/>
    <w:pPr>
      <w:spacing w:after="160" w:line="259" w:lineRule="auto"/>
    </w:pPr>
    <w:rPr>
      <w:rFonts w:cs="Times New Roman"/>
      <w:sz w:val="22"/>
      <w:szCs w:val="22"/>
    </w:rPr>
  </w:style>
  <w:style w:type="paragraph" w:styleId="Heading1">
    <w:name w:val="heading 1"/>
    <w:basedOn w:val="Normal"/>
    <w:next w:val="Normal"/>
    <w:link w:val="Heading1Char"/>
    <w:uiPriority w:val="9"/>
    <w:qFormat/>
    <w:rsid w:val="00844924"/>
    <w:pPr>
      <w:keepNext/>
      <w:spacing w:before="240" w:after="60"/>
      <w:outlineLvl w:val="0"/>
    </w:pPr>
    <w:rPr>
      <w:rFonts w:ascii="Garamond" w:hAnsi="Garamond"/>
      <w:b/>
      <w:bCs/>
      <w:color w:val="1F497D"/>
      <w:kern w:val="32"/>
      <w:sz w:val="28"/>
      <w:szCs w:val="32"/>
    </w:rPr>
  </w:style>
  <w:style w:type="paragraph" w:styleId="Heading2">
    <w:name w:val="heading 2"/>
    <w:basedOn w:val="Normal"/>
    <w:next w:val="Normal"/>
    <w:link w:val="Heading2Char"/>
    <w:uiPriority w:val="9"/>
    <w:unhideWhenUsed/>
    <w:qFormat/>
    <w:rsid w:val="007B1E58"/>
    <w:pPr>
      <w:keepNext/>
      <w:spacing w:before="240" w:after="60"/>
      <w:outlineLvl w:val="1"/>
    </w:pPr>
    <w:rPr>
      <w:rFonts w:ascii="Garamond" w:hAnsi="Garamond"/>
      <w:b/>
      <w:bCs/>
      <w:iCs/>
      <w:color w:val="1F497D"/>
      <w:sz w:val="24"/>
      <w:szCs w:val="28"/>
    </w:rPr>
  </w:style>
  <w:style w:type="paragraph" w:styleId="Heading3">
    <w:name w:val="heading 3"/>
    <w:basedOn w:val="Normal"/>
    <w:next w:val="Normal"/>
    <w:link w:val="Heading3Char"/>
    <w:uiPriority w:val="9"/>
    <w:unhideWhenUsed/>
    <w:qFormat/>
    <w:rsid w:val="007B1E58"/>
    <w:pPr>
      <w:keepNext/>
      <w:spacing w:before="240" w:after="60"/>
      <w:outlineLvl w:val="2"/>
    </w:pPr>
    <w:rPr>
      <w:rFonts w:ascii="Garamond" w:hAnsi="Garamond"/>
      <w:b/>
      <w:bCs/>
      <w:color w:val="1F497D"/>
      <w:sz w:val="24"/>
      <w:szCs w:val="26"/>
    </w:rPr>
  </w:style>
  <w:style w:type="paragraph" w:styleId="Heading4">
    <w:name w:val="heading 4"/>
    <w:basedOn w:val="Normal"/>
    <w:next w:val="Normal"/>
    <w:link w:val="Heading4Char"/>
    <w:uiPriority w:val="9"/>
    <w:unhideWhenUsed/>
    <w:qFormat/>
    <w:rsid w:val="007D0C4D"/>
    <w:pPr>
      <w:keepNext/>
      <w:keepLines/>
      <w:spacing w:before="40" w:after="0"/>
      <w:outlineLvl w:val="3"/>
    </w:pPr>
    <w:rPr>
      <w:rFonts w:ascii="Garamond" w:eastAsiaTheme="majorEastAsia" w:hAnsi="Garamond" w:cstheme="majorBidi"/>
      <w:b/>
      <w:iCs/>
      <w:color w:val="1F497D"/>
      <w:sz w:val="24"/>
    </w:rPr>
  </w:style>
  <w:style w:type="paragraph" w:styleId="Heading5">
    <w:name w:val="heading 5"/>
    <w:basedOn w:val="Normal"/>
    <w:next w:val="Normal"/>
    <w:link w:val="Heading5Char"/>
    <w:uiPriority w:val="9"/>
    <w:unhideWhenUsed/>
    <w:qFormat/>
    <w:rsid w:val="007D0C4D"/>
    <w:pPr>
      <w:keepNext/>
      <w:keepLines/>
      <w:spacing w:before="40" w:after="0"/>
      <w:outlineLvl w:val="4"/>
    </w:pPr>
    <w:rPr>
      <w:rFonts w:ascii="Garamond" w:eastAsiaTheme="majorEastAsia" w:hAnsi="Garamond" w:cstheme="majorBidi"/>
      <w:b/>
      <w:color w:val="1F497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44924"/>
    <w:rPr>
      <w:rFonts w:ascii="Garamond" w:hAnsi="Garamond" w:cs="Times New Roman"/>
      <w:b/>
      <w:color w:val="1F497D"/>
      <w:kern w:val="32"/>
      <w:sz w:val="32"/>
    </w:rPr>
  </w:style>
  <w:style w:type="character" w:customStyle="1" w:styleId="Heading2Char">
    <w:name w:val="Heading 2 Char"/>
    <w:basedOn w:val="DefaultParagraphFont"/>
    <w:link w:val="Heading2"/>
    <w:uiPriority w:val="9"/>
    <w:locked/>
    <w:rsid w:val="007B1E58"/>
    <w:rPr>
      <w:rFonts w:ascii="Garamond" w:hAnsi="Garamond" w:cs="Times New Roman"/>
      <w:b/>
      <w:bCs/>
      <w:iCs/>
      <w:color w:val="1F497D"/>
      <w:sz w:val="24"/>
      <w:szCs w:val="28"/>
    </w:rPr>
  </w:style>
  <w:style w:type="character" w:customStyle="1" w:styleId="Heading3Char">
    <w:name w:val="Heading 3 Char"/>
    <w:basedOn w:val="DefaultParagraphFont"/>
    <w:link w:val="Heading3"/>
    <w:uiPriority w:val="9"/>
    <w:locked/>
    <w:rsid w:val="007B1E58"/>
    <w:rPr>
      <w:rFonts w:ascii="Garamond" w:hAnsi="Garamond" w:cs="Times New Roman"/>
      <w:b/>
      <w:bCs/>
      <w:color w:val="1F497D"/>
      <w:sz w:val="24"/>
      <w:szCs w:val="26"/>
    </w:rPr>
  </w:style>
  <w:style w:type="paragraph" w:customStyle="1" w:styleId="H3">
    <w:name w:val="H3"/>
    <w:basedOn w:val="Normal"/>
    <w:link w:val="H3Char"/>
    <w:qFormat/>
    <w:rsid w:val="00447340"/>
    <w:pPr>
      <w:widowControl w:val="0"/>
      <w:tabs>
        <w:tab w:val="left" w:pos="660"/>
      </w:tabs>
      <w:autoSpaceDE w:val="0"/>
      <w:autoSpaceDN w:val="0"/>
      <w:adjustRightInd w:val="0"/>
      <w:spacing w:after="0" w:line="240" w:lineRule="auto"/>
      <w:ind w:left="100" w:right="-20"/>
    </w:pPr>
    <w:rPr>
      <w:rFonts w:ascii="Garamond" w:hAnsi="Garamond" w:cs="Garamond"/>
      <w:bCs/>
      <w:color w:val="000000" w:themeColor="text1"/>
      <w:sz w:val="24"/>
    </w:rPr>
  </w:style>
  <w:style w:type="character" w:customStyle="1" w:styleId="H3Char">
    <w:name w:val="H3 Char"/>
    <w:link w:val="H3"/>
    <w:locked/>
    <w:rsid w:val="00447340"/>
    <w:rPr>
      <w:rFonts w:ascii="Garamond" w:hAnsi="Garamond" w:cs="Garamond"/>
      <w:bCs/>
      <w:color w:val="000000" w:themeColor="text1"/>
      <w:sz w:val="24"/>
      <w:szCs w:val="22"/>
    </w:rPr>
  </w:style>
  <w:style w:type="paragraph" w:styleId="TOCHeading">
    <w:name w:val="TOC Heading"/>
    <w:basedOn w:val="Heading1"/>
    <w:next w:val="Normal"/>
    <w:uiPriority w:val="39"/>
    <w:unhideWhenUsed/>
    <w:qFormat/>
    <w:rsid w:val="0043522F"/>
    <w:pPr>
      <w:keepLines/>
      <w:spacing w:after="0"/>
      <w:outlineLvl w:val="9"/>
    </w:pPr>
    <w:rPr>
      <w:rFonts w:ascii="Calibri Light" w:hAnsi="Calibri Light"/>
      <w:b w:val="0"/>
      <w:bCs w:val="0"/>
      <w:color w:val="2E74B5"/>
      <w:kern w:val="0"/>
      <w:sz w:val="32"/>
    </w:rPr>
  </w:style>
  <w:style w:type="paragraph" w:styleId="TOC1">
    <w:name w:val="toc 1"/>
    <w:basedOn w:val="Normal"/>
    <w:next w:val="Normal"/>
    <w:autoRedefine/>
    <w:uiPriority w:val="39"/>
    <w:unhideWhenUsed/>
    <w:rsid w:val="0043522F"/>
  </w:style>
  <w:style w:type="paragraph" w:styleId="TOC2">
    <w:name w:val="toc 2"/>
    <w:basedOn w:val="Normal"/>
    <w:next w:val="Normal"/>
    <w:autoRedefine/>
    <w:uiPriority w:val="39"/>
    <w:unhideWhenUsed/>
    <w:rsid w:val="0043522F"/>
    <w:pPr>
      <w:ind w:left="220"/>
    </w:pPr>
  </w:style>
  <w:style w:type="paragraph" w:styleId="TOC3">
    <w:name w:val="toc 3"/>
    <w:basedOn w:val="Normal"/>
    <w:next w:val="Normal"/>
    <w:autoRedefine/>
    <w:uiPriority w:val="39"/>
    <w:unhideWhenUsed/>
    <w:rsid w:val="0043522F"/>
    <w:pPr>
      <w:spacing w:after="100"/>
      <w:ind w:left="440"/>
    </w:pPr>
  </w:style>
  <w:style w:type="paragraph" w:styleId="TOC4">
    <w:name w:val="toc 4"/>
    <w:basedOn w:val="Normal"/>
    <w:next w:val="Normal"/>
    <w:autoRedefine/>
    <w:uiPriority w:val="39"/>
    <w:unhideWhenUsed/>
    <w:rsid w:val="0043522F"/>
    <w:pPr>
      <w:spacing w:after="100"/>
      <w:ind w:left="660"/>
    </w:pPr>
  </w:style>
  <w:style w:type="paragraph" w:styleId="TOC5">
    <w:name w:val="toc 5"/>
    <w:basedOn w:val="Normal"/>
    <w:next w:val="Normal"/>
    <w:autoRedefine/>
    <w:uiPriority w:val="39"/>
    <w:unhideWhenUsed/>
    <w:rsid w:val="0043522F"/>
    <w:pPr>
      <w:spacing w:after="100"/>
      <w:ind w:left="880"/>
    </w:pPr>
  </w:style>
  <w:style w:type="paragraph" w:styleId="TOC6">
    <w:name w:val="toc 6"/>
    <w:basedOn w:val="Normal"/>
    <w:next w:val="Normal"/>
    <w:autoRedefine/>
    <w:uiPriority w:val="39"/>
    <w:unhideWhenUsed/>
    <w:rsid w:val="0043522F"/>
    <w:pPr>
      <w:spacing w:after="100"/>
      <w:ind w:left="1100"/>
    </w:pPr>
  </w:style>
  <w:style w:type="paragraph" w:styleId="TOC7">
    <w:name w:val="toc 7"/>
    <w:basedOn w:val="Normal"/>
    <w:next w:val="Normal"/>
    <w:autoRedefine/>
    <w:uiPriority w:val="39"/>
    <w:unhideWhenUsed/>
    <w:rsid w:val="0043522F"/>
    <w:pPr>
      <w:spacing w:after="100"/>
      <w:ind w:left="1320"/>
    </w:pPr>
  </w:style>
  <w:style w:type="paragraph" w:styleId="TOC8">
    <w:name w:val="toc 8"/>
    <w:basedOn w:val="Normal"/>
    <w:next w:val="Normal"/>
    <w:autoRedefine/>
    <w:uiPriority w:val="39"/>
    <w:unhideWhenUsed/>
    <w:rsid w:val="0043522F"/>
    <w:pPr>
      <w:spacing w:after="100"/>
      <w:ind w:left="1540"/>
    </w:pPr>
  </w:style>
  <w:style w:type="paragraph" w:styleId="TOC9">
    <w:name w:val="toc 9"/>
    <w:basedOn w:val="Normal"/>
    <w:next w:val="Normal"/>
    <w:autoRedefine/>
    <w:uiPriority w:val="39"/>
    <w:unhideWhenUsed/>
    <w:rsid w:val="0043522F"/>
    <w:pPr>
      <w:spacing w:after="100"/>
      <w:ind w:left="1760"/>
    </w:pPr>
  </w:style>
  <w:style w:type="character" w:styleId="Hyperlink">
    <w:name w:val="Hyperlink"/>
    <w:basedOn w:val="DefaultParagraphFont"/>
    <w:uiPriority w:val="99"/>
    <w:unhideWhenUsed/>
    <w:rsid w:val="0043522F"/>
    <w:rPr>
      <w:rFonts w:cs="Times New Roman"/>
      <w:color w:val="0563C1"/>
      <w:u w:val="single"/>
    </w:rPr>
  </w:style>
  <w:style w:type="paragraph" w:styleId="Header">
    <w:name w:val="header"/>
    <w:basedOn w:val="Normal"/>
    <w:link w:val="HeaderChar"/>
    <w:uiPriority w:val="99"/>
    <w:unhideWhenUsed/>
    <w:rsid w:val="00461B0A"/>
    <w:pPr>
      <w:tabs>
        <w:tab w:val="center" w:pos="4680"/>
        <w:tab w:val="right" w:pos="9360"/>
      </w:tabs>
    </w:pPr>
  </w:style>
  <w:style w:type="character" w:customStyle="1" w:styleId="HeaderChar">
    <w:name w:val="Header Char"/>
    <w:basedOn w:val="DefaultParagraphFont"/>
    <w:link w:val="Header"/>
    <w:uiPriority w:val="99"/>
    <w:locked/>
    <w:rsid w:val="00461B0A"/>
    <w:rPr>
      <w:rFonts w:cs="Times New Roman"/>
      <w:sz w:val="22"/>
    </w:rPr>
  </w:style>
  <w:style w:type="paragraph" w:styleId="Footer">
    <w:name w:val="footer"/>
    <w:basedOn w:val="Normal"/>
    <w:link w:val="FooterChar"/>
    <w:uiPriority w:val="99"/>
    <w:unhideWhenUsed/>
    <w:rsid w:val="00461B0A"/>
    <w:pPr>
      <w:tabs>
        <w:tab w:val="center" w:pos="4680"/>
        <w:tab w:val="right" w:pos="9360"/>
      </w:tabs>
    </w:pPr>
  </w:style>
  <w:style w:type="character" w:customStyle="1" w:styleId="FooterChar">
    <w:name w:val="Footer Char"/>
    <w:basedOn w:val="DefaultParagraphFont"/>
    <w:link w:val="Footer"/>
    <w:uiPriority w:val="99"/>
    <w:locked/>
    <w:rsid w:val="00461B0A"/>
    <w:rPr>
      <w:rFonts w:cs="Times New Roman"/>
      <w:sz w:val="22"/>
    </w:rPr>
  </w:style>
  <w:style w:type="paragraph" w:styleId="BalloonText">
    <w:name w:val="Balloon Text"/>
    <w:basedOn w:val="Normal"/>
    <w:link w:val="BalloonTextChar"/>
    <w:uiPriority w:val="99"/>
    <w:semiHidden/>
    <w:unhideWhenUsed/>
    <w:rsid w:val="00B340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0C1"/>
    <w:rPr>
      <w:rFonts w:ascii="Segoe UI" w:hAnsi="Segoe UI" w:cs="Segoe UI"/>
      <w:sz w:val="18"/>
      <w:szCs w:val="18"/>
    </w:rPr>
  </w:style>
  <w:style w:type="paragraph" w:styleId="BodyTextIndent3">
    <w:name w:val="Body Text Indent 3"/>
    <w:basedOn w:val="Normal"/>
    <w:link w:val="BodyTextIndent3Char"/>
    <w:semiHidden/>
    <w:rsid w:val="00445E94"/>
    <w:pPr>
      <w:spacing w:after="0" w:line="240" w:lineRule="auto"/>
      <w:ind w:left="720"/>
    </w:pPr>
    <w:rPr>
      <w:rFonts w:ascii="Times New Roman" w:hAnsi="Times New Roman"/>
      <w:sz w:val="24"/>
      <w:szCs w:val="20"/>
    </w:rPr>
  </w:style>
  <w:style w:type="character" w:customStyle="1" w:styleId="BodyTextIndent3Char">
    <w:name w:val="Body Text Indent 3 Char"/>
    <w:basedOn w:val="DefaultParagraphFont"/>
    <w:link w:val="BodyTextIndent3"/>
    <w:semiHidden/>
    <w:rsid w:val="00445E94"/>
    <w:rPr>
      <w:rFonts w:ascii="Times New Roman" w:hAnsi="Times New Roman" w:cs="Times New Roman"/>
      <w:sz w:val="24"/>
    </w:rPr>
  </w:style>
  <w:style w:type="table" w:styleId="TableGrid">
    <w:name w:val="Table Grid"/>
    <w:basedOn w:val="TableNormal"/>
    <w:uiPriority w:val="39"/>
    <w:rsid w:val="00B17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B17FFE"/>
    <w:pPr>
      <w:tabs>
        <w:tab w:val="left" w:pos="1440"/>
      </w:tabs>
      <w:spacing w:after="0" w:line="240" w:lineRule="auto"/>
      <w:ind w:left="1440"/>
      <w:jc w:val="both"/>
    </w:pPr>
    <w:rPr>
      <w:rFonts w:ascii="Georgia" w:hAnsi="Georgia"/>
      <w:sz w:val="24"/>
      <w:szCs w:val="20"/>
    </w:rPr>
  </w:style>
  <w:style w:type="character" w:customStyle="1" w:styleId="BodyTextIndentChar">
    <w:name w:val="Body Text Indent Char"/>
    <w:basedOn w:val="DefaultParagraphFont"/>
    <w:link w:val="BodyTextIndent"/>
    <w:rsid w:val="00B17FFE"/>
    <w:rPr>
      <w:rFonts w:ascii="Georgia" w:hAnsi="Georgia" w:cs="Times New Roman"/>
      <w:sz w:val="24"/>
    </w:rPr>
  </w:style>
  <w:style w:type="character" w:styleId="Emphasis">
    <w:name w:val="Emphasis"/>
    <w:uiPriority w:val="20"/>
    <w:qFormat/>
    <w:rsid w:val="00B17FFE"/>
    <w:rPr>
      <w:i/>
      <w:iCs/>
    </w:rPr>
  </w:style>
  <w:style w:type="character" w:customStyle="1" w:styleId="Heading4Char">
    <w:name w:val="Heading 4 Char"/>
    <w:basedOn w:val="DefaultParagraphFont"/>
    <w:link w:val="Heading4"/>
    <w:uiPriority w:val="9"/>
    <w:rsid w:val="007D0C4D"/>
    <w:rPr>
      <w:rFonts w:ascii="Garamond" w:eastAsiaTheme="majorEastAsia" w:hAnsi="Garamond" w:cstheme="majorBidi"/>
      <w:b/>
      <w:iCs/>
      <w:color w:val="1F497D"/>
      <w:sz w:val="24"/>
      <w:szCs w:val="22"/>
    </w:rPr>
  </w:style>
  <w:style w:type="character" w:customStyle="1" w:styleId="Heading5Char">
    <w:name w:val="Heading 5 Char"/>
    <w:basedOn w:val="DefaultParagraphFont"/>
    <w:link w:val="Heading5"/>
    <w:uiPriority w:val="9"/>
    <w:rsid w:val="007D0C4D"/>
    <w:rPr>
      <w:rFonts w:ascii="Garamond" w:eastAsiaTheme="majorEastAsia" w:hAnsi="Garamond" w:cstheme="majorBidi"/>
      <w:b/>
      <w:color w:val="1F497D"/>
      <w:sz w:val="24"/>
      <w:szCs w:val="22"/>
    </w:rPr>
  </w:style>
  <w:style w:type="paragraph" w:styleId="NoSpacing">
    <w:name w:val="No Spacing"/>
    <w:uiPriority w:val="1"/>
    <w:qFormat/>
    <w:rsid w:val="00447340"/>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6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9B047-0FE2-4296-AC2F-D0D918792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BFEC3FB3</Template>
  <TotalTime>1</TotalTime>
  <Pages>14</Pages>
  <Words>4022</Words>
  <Characters>22932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Microsoft Word - AHA 2016 Revised Procurement Policy</vt:lpstr>
    </vt:vector>
  </TitlesOfParts>
  <Company>Hewlett-Packard Company</Company>
  <LinksUpToDate>false</LinksUpToDate>
  <CharactersWithSpaces>26901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AHA 2016 Revised Procurement Policy</dc:title>
  <dc:creator>lbridge</dc:creator>
  <cp:lastModifiedBy>Rocio Solis Sinche</cp:lastModifiedBy>
  <cp:revision>2</cp:revision>
  <cp:lastPrinted>2016-08-11T15:54:00Z</cp:lastPrinted>
  <dcterms:created xsi:type="dcterms:W3CDTF">2019-01-17T20:44:00Z</dcterms:created>
  <dcterms:modified xsi:type="dcterms:W3CDTF">2019-01-17T20:44:00Z</dcterms:modified>
</cp:coreProperties>
</file>