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Pr="006025B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40"/>
          <w:szCs w:val="40"/>
        </w:rPr>
      </w:pPr>
      <w:r w:rsidRPr="006025B3">
        <w:rPr>
          <w:rFonts w:ascii="Garamond" w:hAnsi="Garamond" w:cs="Arial"/>
          <w:b/>
          <w:color w:val="1F497D"/>
          <w:sz w:val="40"/>
          <w:szCs w:val="40"/>
        </w:rPr>
        <w:t>Albuquerque Housing Authority</w:t>
      </w:r>
    </w:p>
    <w:p w:rsidR="006C5BEE" w:rsidRPr="006C5BEE" w:rsidRDefault="00E915E6"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40"/>
          <w:szCs w:val="40"/>
        </w:rPr>
      </w:pPr>
      <w:r>
        <w:rPr>
          <w:rFonts w:ascii="Garamond" w:hAnsi="Garamond" w:cs="Arial"/>
          <w:b/>
          <w:bCs/>
          <w:color w:val="1F497D"/>
          <w:sz w:val="40"/>
          <w:szCs w:val="40"/>
        </w:rPr>
        <w:t>Section 3 Plan</w:t>
      </w: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Pr="006025B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6025B3">
        <w:rPr>
          <w:rFonts w:ascii="Garamond" w:hAnsi="Garamond" w:cs="Arial"/>
          <w:b/>
          <w:color w:val="1F497D"/>
          <w:sz w:val="24"/>
          <w:szCs w:val="24"/>
        </w:rPr>
        <w:t>201</w:t>
      </w:r>
      <w:r w:rsidR="001349B2">
        <w:rPr>
          <w:rFonts w:ascii="Garamond" w:hAnsi="Garamond" w:cs="Arial"/>
          <w:b/>
          <w:color w:val="1F497D"/>
          <w:sz w:val="24"/>
          <w:szCs w:val="24"/>
        </w:rPr>
        <w:t>8</w:t>
      </w:r>
      <w:r w:rsidRPr="006025B3">
        <w:rPr>
          <w:rFonts w:ascii="Garamond" w:hAnsi="Garamond" w:cs="Arial"/>
          <w:b/>
          <w:color w:val="1F497D"/>
          <w:sz w:val="24"/>
          <w:szCs w:val="24"/>
        </w:rPr>
        <w:t xml:space="preserve"> Edition</w:t>
      </w: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2C5EDA"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r>
        <w:rPr>
          <w:rFonts w:ascii="Garamond" w:hAnsi="Garamond" w:cs="Arial"/>
          <w:noProof/>
          <w:color w:val="1F497D"/>
        </w:rPr>
        <w:drawing>
          <wp:inline distT="0" distB="0" distL="0" distR="0">
            <wp:extent cx="5486400" cy="2381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2381250"/>
                    </a:xfrm>
                    <a:prstGeom prst="rect">
                      <a:avLst/>
                    </a:prstGeom>
                    <a:noFill/>
                    <a:ln w="9525">
                      <a:noFill/>
                      <a:miter lim="800000"/>
                      <a:headEnd/>
                      <a:tailEnd/>
                    </a:ln>
                  </pic:spPr>
                </pic:pic>
              </a:graphicData>
            </a:graphic>
          </wp:inline>
        </w:drawing>
      </w: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Pr="00512DF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512DF3">
        <w:rPr>
          <w:rFonts w:ascii="Garamond" w:hAnsi="Garamond" w:cs="Arial"/>
          <w:b/>
          <w:color w:val="1F497D"/>
          <w:sz w:val="24"/>
          <w:szCs w:val="24"/>
        </w:rPr>
        <w:t>1840 University Boulevard SE</w:t>
      </w:r>
    </w:p>
    <w:p w:rsidR="006C5BEE" w:rsidRPr="00512DF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512DF3">
        <w:rPr>
          <w:rFonts w:ascii="Garamond" w:hAnsi="Garamond" w:cs="Arial"/>
          <w:b/>
          <w:color w:val="1F497D"/>
          <w:sz w:val="24"/>
          <w:szCs w:val="24"/>
        </w:rPr>
        <w:t>Albuquerque, NM  87106</w:t>
      </w:r>
    </w:p>
    <w:p w:rsidR="006C5BEE" w:rsidRPr="00512DF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512DF3">
        <w:rPr>
          <w:rFonts w:ascii="Garamond" w:hAnsi="Garamond" w:cs="Arial"/>
          <w:b/>
          <w:color w:val="1F497D"/>
          <w:sz w:val="24"/>
          <w:szCs w:val="24"/>
        </w:rPr>
        <w:t>Phone:  (505) 764-3920</w:t>
      </w:r>
    </w:p>
    <w:p w:rsidR="006C5BEE" w:rsidRPr="00512DF3"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b/>
          <w:color w:val="1F497D"/>
          <w:sz w:val="24"/>
          <w:szCs w:val="24"/>
        </w:rPr>
      </w:pPr>
      <w:r w:rsidRPr="00512DF3">
        <w:rPr>
          <w:rFonts w:ascii="Garamond" w:hAnsi="Garamond" w:cs="Arial"/>
          <w:b/>
          <w:color w:val="1F497D"/>
          <w:sz w:val="24"/>
          <w:szCs w:val="24"/>
        </w:rPr>
        <w:t>Fax:  (505) 764-3981</w:t>
      </w:r>
    </w:p>
    <w:p w:rsidR="006C5BEE" w:rsidRPr="00177C04"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r w:rsidRPr="00177C04">
        <w:rPr>
          <w:rFonts w:ascii="Garamond" w:hAnsi="Garamond" w:cs="Arial"/>
          <w:b/>
          <w:color w:val="1F497D"/>
        </w:rPr>
        <w:t>www.abqha.org</w:t>
      </w: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C5BEE" w:rsidRDefault="006C5BEE" w:rsidP="006C5BEE">
      <w:pPr>
        <w:pBdr>
          <w:top w:val="double" w:sz="4" w:space="1" w:color="1F497D"/>
          <w:left w:val="double" w:sz="4" w:space="4" w:color="1F497D"/>
          <w:bottom w:val="double" w:sz="4" w:space="1" w:color="1F497D"/>
          <w:right w:val="double" w:sz="4" w:space="4" w:color="1F497D"/>
        </w:pBdr>
        <w:autoSpaceDE w:val="0"/>
        <w:autoSpaceDN w:val="0"/>
        <w:adjustRightInd w:val="0"/>
        <w:spacing w:after="120" w:line="240" w:lineRule="auto"/>
        <w:jc w:val="center"/>
        <w:rPr>
          <w:rFonts w:ascii="Garamond" w:hAnsi="Garamond" w:cs="Arial"/>
          <w:color w:val="1F497D"/>
        </w:rPr>
      </w:pPr>
    </w:p>
    <w:p w:rsidR="006344CC" w:rsidRDefault="006344CC">
      <w:pPr>
        <w:widowControl w:val="0"/>
        <w:autoSpaceDE w:val="0"/>
        <w:autoSpaceDN w:val="0"/>
        <w:adjustRightInd w:val="0"/>
        <w:spacing w:before="9" w:after="0" w:line="160" w:lineRule="exact"/>
        <w:rPr>
          <w:rFonts w:ascii="Garamond" w:hAnsi="Garamond" w:cs="Garamond"/>
          <w:color w:val="000000"/>
          <w:sz w:val="16"/>
          <w:szCs w:val="16"/>
        </w:rPr>
      </w:pPr>
    </w:p>
    <w:p w:rsidR="0043522F" w:rsidRPr="00C0593F" w:rsidRDefault="0043522F">
      <w:pPr>
        <w:pStyle w:val="TOCHeading"/>
        <w:rPr>
          <w:rFonts w:ascii="Garamond" w:hAnsi="Garamond"/>
          <w:b/>
          <w:sz w:val="24"/>
          <w:szCs w:val="24"/>
        </w:rPr>
      </w:pPr>
      <w:r w:rsidRPr="00C0593F">
        <w:rPr>
          <w:rFonts w:ascii="Garamond" w:hAnsi="Garamond"/>
          <w:b/>
          <w:sz w:val="24"/>
          <w:szCs w:val="24"/>
        </w:rPr>
        <w:t>Contents</w:t>
      </w:r>
    </w:p>
    <w:p w:rsidR="0009470A" w:rsidRPr="00177C04" w:rsidRDefault="00B05947">
      <w:pPr>
        <w:pStyle w:val="TOC1"/>
        <w:tabs>
          <w:tab w:val="right" w:leader="dot" w:pos="9590"/>
        </w:tabs>
        <w:rPr>
          <w:rFonts w:ascii="Garamond" w:eastAsiaTheme="minorEastAsia" w:hAnsi="Garamond" w:cstheme="minorBidi"/>
          <w:noProof/>
        </w:rPr>
      </w:pPr>
      <w:r w:rsidRPr="00177C04">
        <w:rPr>
          <w:rFonts w:ascii="Garamond" w:hAnsi="Garamond"/>
        </w:rPr>
        <w:fldChar w:fldCharType="begin"/>
      </w:r>
      <w:r w:rsidR="0043522F" w:rsidRPr="00177C04">
        <w:rPr>
          <w:rFonts w:ascii="Garamond" w:hAnsi="Garamond"/>
        </w:rPr>
        <w:instrText xml:space="preserve"> TOC \o "1-3" \h \z \u </w:instrText>
      </w:r>
      <w:r w:rsidRPr="00177C04">
        <w:rPr>
          <w:rFonts w:ascii="Garamond" w:hAnsi="Garamond"/>
        </w:rPr>
        <w:fldChar w:fldCharType="separate"/>
      </w:r>
      <w:hyperlink w:anchor="_Toc458666905" w:history="1">
        <w:r w:rsidR="0009470A" w:rsidRPr="00177C04">
          <w:rPr>
            <w:rStyle w:val="Hyperlink"/>
            <w:rFonts w:ascii="Garamond" w:hAnsi="Garamond"/>
            <w:noProof/>
          </w:rPr>
          <w:t>Introduction</w:t>
        </w:r>
        <w:r w:rsidR="0009470A" w:rsidRPr="00177C04">
          <w:rPr>
            <w:rFonts w:ascii="Garamond" w:hAnsi="Garamond"/>
            <w:noProof/>
            <w:webHidden/>
          </w:rPr>
          <w:tab/>
        </w:r>
        <w:r w:rsidRPr="00177C04">
          <w:rPr>
            <w:rFonts w:ascii="Garamond" w:hAnsi="Garamond"/>
            <w:noProof/>
            <w:webHidden/>
          </w:rPr>
          <w:fldChar w:fldCharType="begin"/>
        </w:r>
        <w:r w:rsidR="0009470A" w:rsidRPr="00177C04">
          <w:rPr>
            <w:rFonts w:ascii="Garamond" w:hAnsi="Garamond"/>
            <w:noProof/>
            <w:webHidden/>
          </w:rPr>
          <w:instrText xml:space="preserve"> PAGEREF _Toc458666905 \h </w:instrText>
        </w:r>
        <w:r w:rsidRPr="00177C04">
          <w:rPr>
            <w:rFonts w:ascii="Garamond" w:hAnsi="Garamond"/>
            <w:noProof/>
            <w:webHidden/>
          </w:rPr>
        </w:r>
        <w:r w:rsidRPr="00177C04">
          <w:rPr>
            <w:rFonts w:ascii="Garamond" w:hAnsi="Garamond"/>
            <w:noProof/>
            <w:webHidden/>
          </w:rPr>
          <w:fldChar w:fldCharType="separate"/>
        </w:r>
        <w:r w:rsidR="00726258">
          <w:rPr>
            <w:rFonts w:ascii="Garamond" w:hAnsi="Garamond"/>
            <w:noProof/>
            <w:webHidden/>
          </w:rPr>
          <w:t>3</w:t>
        </w:r>
        <w:r w:rsidRPr="00177C04">
          <w:rPr>
            <w:rFonts w:ascii="Garamond" w:hAnsi="Garamond"/>
            <w:noProof/>
            <w:webHidden/>
          </w:rPr>
          <w:fldChar w:fldCharType="end"/>
        </w:r>
      </w:hyperlink>
    </w:p>
    <w:p w:rsidR="0009470A" w:rsidRPr="00177C04" w:rsidRDefault="0009060D">
      <w:pPr>
        <w:pStyle w:val="TOC1"/>
        <w:tabs>
          <w:tab w:val="left" w:pos="440"/>
          <w:tab w:val="right" w:leader="dot" w:pos="9590"/>
        </w:tabs>
        <w:rPr>
          <w:rFonts w:ascii="Garamond" w:eastAsiaTheme="minorEastAsia" w:hAnsi="Garamond" w:cstheme="minorBidi"/>
          <w:noProof/>
        </w:rPr>
      </w:pPr>
      <w:hyperlink w:anchor="_Toc458666906" w:history="1">
        <w:r w:rsidR="0009470A" w:rsidRPr="00177C04">
          <w:rPr>
            <w:rStyle w:val="Hyperlink"/>
            <w:rFonts w:ascii="Garamond" w:hAnsi="Garamond"/>
            <w:noProof/>
          </w:rPr>
          <w:t>1</w:t>
        </w:r>
        <w:r w:rsidR="0009470A" w:rsidRPr="00177C04">
          <w:rPr>
            <w:rFonts w:ascii="Garamond" w:eastAsiaTheme="minorEastAsia" w:hAnsi="Garamond" w:cstheme="minorBidi"/>
            <w:noProof/>
          </w:rPr>
          <w:tab/>
        </w:r>
        <w:r w:rsidR="0009470A" w:rsidRPr="00177C04">
          <w:rPr>
            <w:rStyle w:val="Hyperlink"/>
            <w:rFonts w:ascii="Garamond" w:hAnsi="Garamond"/>
            <w:noProof/>
          </w:rPr>
          <w:t>Current Status as a Section 3 Business Concern</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_Toc458666906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07" w:history="1">
        <w:r w:rsidR="0009470A" w:rsidRPr="00177C04">
          <w:rPr>
            <w:rStyle w:val="Hyperlink"/>
            <w:rFonts w:ascii="Garamond" w:hAnsi="Garamond"/>
            <w:noProof/>
          </w:rPr>
          <w:t>1.1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_Toc458666907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08" w:history="1">
        <w:r w:rsidR="0009470A" w:rsidRPr="00177C04">
          <w:rPr>
            <w:rStyle w:val="Hyperlink"/>
            <w:rFonts w:ascii="Garamond" w:hAnsi="Garamond"/>
            <w:noProof/>
          </w:rPr>
          <w:t>1.1.1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_Toc458666908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09" w:history="1">
        <w:r w:rsidR="0009470A" w:rsidRPr="00177C04">
          <w:rPr>
            <w:rStyle w:val="Hyperlink"/>
            <w:rFonts w:ascii="Garamond" w:hAnsi="Garamond"/>
            <w:noProof/>
          </w:rPr>
          <w:t>1.1.2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_Toc458666909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0" w:history="1">
        <w:r w:rsidR="0009470A" w:rsidRPr="00177C04">
          <w:rPr>
            <w:rStyle w:val="Hyperlink"/>
            <w:rFonts w:ascii="Garamond" w:hAnsi="Garamond"/>
            <w:noProof/>
          </w:rPr>
          <w:t>1.1.3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_Toc458666910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1" w:history="1">
        <w:r w:rsidR="0009470A" w:rsidRPr="00177C04">
          <w:rPr>
            <w:rStyle w:val="Hyperlink"/>
            <w:rFonts w:ascii="Garamond" w:hAnsi="Garamond"/>
            <w:noProof/>
          </w:rPr>
          <w:t>1.1.4</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_Toc458666911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2" w:history="1">
        <w:r w:rsidR="0009470A" w:rsidRPr="00177C04">
          <w:rPr>
            <w:rStyle w:val="Hyperlink"/>
            <w:rFonts w:ascii="Garamond" w:hAnsi="Garamond"/>
            <w:noProof/>
          </w:rPr>
          <w:t>1.1.5</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_Toc458666912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3" w:history="1">
        <w:r w:rsidR="0009470A" w:rsidRPr="00177C04">
          <w:rPr>
            <w:rStyle w:val="Hyperlink"/>
            <w:rFonts w:ascii="Garamond" w:hAnsi="Garamond"/>
            <w:noProof/>
          </w:rPr>
          <w:t>1.1.6</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_Toc458666913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4" w:history="1">
        <w:r w:rsidR="0009470A" w:rsidRPr="00177C04">
          <w:rPr>
            <w:rStyle w:val="Hyperlink"/>
            <w:rFonts w:ascii="Garamond" w:hAnsi="Garamond"/>
            <w:noProof/>
          </w:rPr>
          <w:t>1.1.7</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_Toc458666914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5" w:history="1">
        <w:r w:rsidR="0009470A" w:rsidRPr="00177C04">
          <w:rPr>
            <w:rStyle w:val="Hyperlink"/>
            <w:rFonts w:ascii="Garamond" w:hAnsi="Garamond"/>
            <w:noProof/>
          </w:rPr>
          <w:t>1.1.8</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_Toc458666915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6" w:history="1">
        <w:r w:rsidR="0009470A" w:rsidRPr="00177C04">
          <w:rPr>
            <w:rStyle w:val="Hyperlink"/>
            <w:rFonts w:ascii="Garamond" w:hAnsi="Garamond"/>
            <w:noProof/>
          </w:rPr>
          <w:t>1.1.9</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_Toc458666916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17" w:history="1">
        <w:r w:rsidR="0009470A" w:rsidRPr="00177C04">
          <w:rPr>
            <w:rStyle w:val="Hyperlink"/>
            <w:rFonts w:ascii="Garamond" w:hAnsi="Garamond"/>
            <w:noProof/>
          </w:rPr>
          <w:t>1.2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_Toc458666917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8" w:history="1">
        <w:r w:rsidR="0009470A" w:rsidRPr="00177C04">
          <w:rPr>
            <w:rStyle w:val="Hyperlink"/>
            <w:rFonts w:ascii="Garamond" w:hAnsi="Garamond"/>
            <w:noProof/>
          </w:rPr>
          <w:t>1.2.1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_Toc458666918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3</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19" w:history="1">
        <w:r w:rsidR="0009470A" w:rsidRPr="00177C04">
          <w:rPr>
            <w:rStyle w:val="Hyperlink"/>
            <w:rFonts w:ascii="Garamond" w:hAnsi="Garamond"/>
            <w:noProof/>
          </w:rPr>
          <w:t>1.2.2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_Toc458666919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4</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0" w:history="1">
        <w:r w:rsidR="0009470A" w:rsidRPr="00177C04">
          <w:rPr>
            <w:rStyle w:val="Hyperlink"/>
            <w:rFonts w:ascii="Garamond" w:hAnsi="Garamond"/>
            <w:noProof/>
          </w:rPr>
          <w:t>1.3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_Toc458666920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5</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21" w:history="1">
        <w:r w:rsidR="0009470A" w:rsidRPr="00177C04">
          <w:rPr>
            <w:rStyle w:val="Hyperlink"/>
            <w:rFonts w:ascii="Garamond" w:hAnsi="Garamond"/>
            <w:noProof/>
          </w:rPr>
          <w:t>1.3.1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_Toc458666921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5</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22" w:history="1">
        <w:r w:rsidR="0009470A" w:rsidRPr="00177C04">
          <w:rPr>
            <w:rStyle w:val="Hyperlink"/>
            <w:rFonts w:ascii="Garamond" w:hAnsi="Garamond"/>
            <w:noProof/>
          </w:rPr>
          <w:t>1.3.2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_Toc458666922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5</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3" w:history="1">
        <w:r w:rsidR="0009470A" w:rsidRPr="00177C04">
          <w:rPr>
            <w:rStyle w:val="Hyperlink"/>
            <w:rFonts w:ascii="Garamond" w:hAnsi="Garamond"/>
            <w:noProof/>
          </w:rPr>
          <w:t>1.4</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_Toc458666923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5</w:t>
        </w:r>
        <w:r w:rsidR="00B05947" w:rsidRPr="00177C04">
          <w:rPr>
            <w:rFonts w:ascii="Garamond" w:hAnsi="Garamond"/>
            <w:noProof/>
            <w:webHidden/>
          </w:rPr>
          <w:fldChar w:fldCharType="end"/>
        </w:r>
      </w:hyperlink>
    </w:p>
    <w:p w:rsidR="0009470A" w:rsidRPr="00177C04" w:rsidRDefault="0009060D">
      <w:pPr>
        <w:pStyle w:val="TOC1"/>
        <w:tabs>
          <w:tab w:val="left" w:pos="440"/>
          <w:tab w:val="right" w:leader="dot" w:pos="9590"/>
        </w:tabs>
        <w:rPr>
          <w:rFonts w:ascii="Garamond" w:eastAsiaTheme="minorEastAsia" w:hAnsi="Garamond" w:cstheme="minorBidi"/>
          <w:noProof/>
        </w:rPr>
      </w:pPr>
      <w:hyperlink w:anchor="_Toc458666924" w:history="1">
        <w:r w:rsidR="0009470A" w:rsidRPr="00177C04">
          <w:rPr>
            <w:rStyle w:val="Hyperlink"/>
            <w:rFonts w:ascii="Garamond" w:hAnsi="Garamond"/>
            <w:noProof/>
          </w:rPr>
          <w:t>2</w:t>
        </w:r>
        <w:r w:rsidR="0009470A" w:rsidRPr="00177C04">
          <w:rPr>
            <w:rFonts w:ascii="Garamond" w:eastAsiaTheme="minorEastAsia" w:hAnsi="Garamond" w:cstheme="minorBidi"/>
            <w:noProof/>
          </w:rPr>
          <w:tab/>
        </w:r>
        <w:r w:rsidR="0009470A" w:rsidRPr="00177C04">
          <w:rPr>
            <w:rStyle w:val="Hyperlink"/>
            <w:rFonts w:ascii="Garamond" w:hAnsi="Garamond"/>
            <w:noProof/>
          </w:rPr>
          <w:t>Additional Efforts to Satisfy the Requirements of Section 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_Toc458666924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6</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5" w:history="1">
        <w:r w:rsidR="0009470A" w:rsidRPr="00177C04">
          <w:rPr>
            <w:rStyle w:val="Hyperlink"/>
            <w:rFonts w:ascii="Garamond" w:hAnsi="Garamond"/>
            <w:noProof/>
          </w:rPr>
          <w:t>2.1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_Toc458666925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6</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6" w:history="1">
        <w:r w:rsidR="0009470A" w:rsidRPr="00177C04">
          <w:rPr>
            <w:rStyle w:val="Hyperlink"/>
            <w:rFonts w:ascii="Garamond" w:hAnsi="Garamond"/>
            <w:noProof/>
          </w:rPr>
          <w:t>2.2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_Toc458666926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8</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7" w:history="1">
        <w:r w:rsidR="0009470A" w:rsidRPr="00177C04">
          <w:rPr>
            <w:rStyle w:val="Hyperlink"/>
            <w:rFonts w:ascii="Garamond" w:hAnsi="Garamond"/>
            <w:noProof/>
          </w:rPr>
          <w:t>2.3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_Toc458666927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9</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28" w:history="1">
        <w:r w:rsidR="0009470A" w:rsidRPr="00177C04">
          <w:rPr>
            <w:rStyle w:val="Hyperlink"/>
            <w:rFonts w:ascii="Garamond" w:hAnsi="Garamond"/>
            <w:noProof/>
          </w:rPr>
          <w:t>2.4</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_Toc458666928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9</w:t>
        </w:r>
        <w:r w:rsidR="00B05947" w:rsidRPr="00177C04">
          <w:rPr>
            <w:rFonts w:ascii="Garamond" w:hAnsi="Garamond"/>
            <w:noProof/>
            <w:webHidden/>
          </w:rPr>
          <w:fldChar w:fldCharType="end"/>
        </w:r>
      </w:hyperlink>
    </w:p>
    <w:p w:rsidR="0009470A" w:rsidRPr="00177C04" w:rsidRDefault="0009060D">
      <w:pPr>
        <w:pStyle w:val="TOC1"/>
        <w:tabs>
          <w:tab w:val="left" w:pos="440"/>
          <w:tab w:val="right" w:leader="dot" w:pos="9590"/>
        </w:tabs>
        <w:rPr>
          <w:rFonts w:ascii="Garamond" w:eastAsiaTheme="minorEastAsia" w:hAnsi="Garamond" w:cstheme="minorBidi"/>
          <w:noProof/>
        </w:rPr>
      </w:pPr>
      <w:hyperlink w:anchor="_Toc458666929" w:history="1">
        <w:r w:rsidR="0009470A" w:rsidRPr="00177C04">
          <w:rPr>
            <w:rStyle w:val="Hyperlink"/>
            <w:rFonts w:ascii="Garamond" w:hAnsi="Garamond"/>
            <w:noProof/>
          </w:rPr>
          <w:t>3</w:t>
        </w:r>
        <w:r w:rsidR="0009470A" w:rsidRPr="00177C04">
          <w:rPr>
            <w:rFonts w:ascii="Garamond" w:eastAsiaTheme="minorEastAsia" w:hAnsi="Garamond" w:cstheme="minorBidi"/>
            <w:noProof/>
          </w:rPr>
          <w:tab/>
        </w:r>
        <w:r w:rsidR="0009470A" w:rsidRPr="00177C04">
          <w:rPr>
            <w:rStyle w:val="Hyperlink"/>
            <w:rFonts w:ascii="Garamond" w:hAnsi="Garamond"/>
            <w:noProof/>
          </w:rPr>
          <w:t>Potential Hiring Efforts to Satisfy the Requirements of Section 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_Toc458666929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9</w:t>
        </w:r>
        <w:r w:rsidR="00B05947" w:rsidRPr="00177C04">
          <w:rPr>
            <w:rFonts w:ascii="Garamond" w:hAnsi="Garamond"/>
            <w:noProof/>
            <w:webHidden/>
          </w:rPr>
          <w:fldChar w:fldCharType="end"/>
        </w:r>
      </w:hyperlink>
    </w:p>
    <w:p w:rsidR="0009470A" w:rsidRPr="00177C04" w:rsidRDefault="0009060D">
      <w:pPr>
        <w:pStyle w:val="TOC2"/>
        <w:tabs>
          <w:tab w:val="right" w:leader="dot" w:pos="9590"/>
        </w:tabs>
        <w:rPr>
          <w:rFonts w:ascii="Garamond" w:eastAsiaTheme="minorEastAsia" w:hAnsi="Garamond" w:cstheme="minorBidi"/>
          <w:noProof/>
        </w:rPr>
      </w:pPr>
      <w:hyperlink w:anchor="_Toc458666930" w:history="1">
        <w:r w:rsidR="0009470A" w:rsidRPr="00177C04">
          <w:rPr>
            <w:rStyle w:val="Hyperlink"/>
            <w:rFonts w:ascii="Garamond" w:hAnsi="Garamond"/>
            <w:noProof/>
          </w:rPr>
          <w:t>3.1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_Toc458666930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9</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31" w:history="1">
        <w:r w:rsidR="0009470A" w:rsidRPr="00177C04">
          <w:rPr>
            <w:rStyle w:val="Hyperlink"/>
            <w:rFonts w:ascii="Garamond" w:hAnsi="Garamond"/>
            <w:noProof/>
          </w:rPr>
          <w:t>3.1.1</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_Toc458666931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10</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32" w:history="1">
        <w:r w:rsidR="0009470A" w:rsidRPr="00177C04">
          <w:rPr>
            <w:rStyle w:val="Hyperlink"/>
            <w:rFonts w:ascii="Garamond" w:hAnsi="Garamond"/>
            <w:noProof/>
          </w:rPr>
          <w:t>3.1.2</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_Toc458666932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10</w:t>
        </w:r>
        <w:r w:rsidR="00B05947" w:rsidRPr="00177C04">
          <w:rPr>
            <w:rFonts w:ascii="Garamond" w:hAnsi="Garamond"/>
            <w:noProof/>
            <w:webHidden/>
          </w:rPr>
          <w:fldChar w:fldCharType="end"/>
        </w:r>
      </w:hyperlink>
    </w:p>
    <w:p w:rsidR="0009470A" w:rsidRPr="00177C04" w:rsidRDefault="0009060D">
      <w:pPr>
        <w:pStyle w:val="TOC3"/>
        <w:tabs>
          <w:tab w:val="right" w:leader="dot" w:pos="9590"/>
        </w:tabs>
        <w:rPr>
          <w:rFonts w:ascii="Garamond" w:eastAsiaTheme="minorEastAsia" w:hAnsi="Garamond" w:cstheme="minorBidi"/>
          <w:noProof/>
        </w:rPr>
      </w:pPr>
      <w:hyperlink w:anchor="_Toc458666933" w:history="1">
        <w:r w:rsidR="0009470A" w:rsidRPr="00177C04">
          <w:rPr>
            <w:rStyle w:val="Hyperlink"/>
            <w:rFonts w:ascii="Garamond" w:hAnsi="Garamond"/>
            <w:noProof/>
          </w:rPr>
          <w:t>3.1.3</w:t>
        </w:r>
        <w:r w:rsidR="0009470A" w:rsidRPr="00177C04">
          <w:rPr>
            <w:rFonts w:ascii="Garamond" w:hAnsi="Garamond"/>
            <w:noProof/>
            <w:webHidden/>
          </w:rPr>
          <w:tab/>
        </w:r>
        <w:r w:rsidR="00B05947" w:rsidRPr="00177C04">
          <w:rPr>
            <w:rFonts w:ascii="Garamond" w:hAnsi="Garamond"/>
            <w:noProof/>
            <w:webHidden/>
          </w:rPr>
          <w:fldChar w:fldCharType="begin"/>
        </w:r>
        <w:r w:rsidR="0009470A" w:rsidRPr="00177C04">
          <w:rPr>
            <w:rFonts w:ascii="Garamond" w:hAnsi="Garamond"/>
            <w:noProof/>
            <w:webHidden/>
          </w:rPr>
          <w:instrText xml:space="preserve"> PAGEREF _Toc458666933 \h </w:instrText>
        </w:r>
        <w:r w:rsidR="00B05947" w:rsidRPr="00177C04">
          <w:rPr>
            <w:rFonts w:ascii="Garamond" w:hAnsi="Garamond"/>
            <w:noProof/>
            <w:webHidden/>
          </w:rPr>
        </w:r>
        <w:r w:rsidR="00B05947" w:rsidRPr="00177C04">
          <w:rPr>
            <w:rFonts w:ascii="Garamond" w:hAnsi="Garamond"/>
            <w:noProof/>
            <w:webHidden/>
          </w:rPr>
          <w:fldChar w:fldCharType="separate"/>
        </w:r>
        <w:r w:rsidR="00726258">
          <w:rPr>
            <w:rFonts w:ascii="Garamond" w:hAnsi="Garamond"/>
            <w:noProof/>
            <w:webHidden/>
          </w:rPr>
          <w:t>10</w:t>
        </w:r>
        <w:r w:rsidR="00B05947" w:rsidRPr="00177C04">
          <w:rPr>
            <w:rFonts w:ascii="Garamond" w:hAnsi="Garamond"/>
            <w:noProof/>
            <w:webHidden/>
          </w:rPr>
          <w:fldChar w:fldCharType="end"/>
        </w:r>
      </w:hyperlink>
    </w:p>
    <w:p w:rsidR="00CB1868" w:rsidRPr="00CB1868" w:rsidRDefault="00B05947" w:rsidP="00285DD8">
      <w:pPr>
        <w:pStyle w:val="Heading1"/>
      </w:pPr>
      <w:r w:rsidRPr="00177C04">
        <w:fldChar w:fldCharType="end"/>
      </w:r>
      <w:r w:rsidR="0043522F">
        <w:br w:type="page"/>
      </w:r>
      <w:bookmarkStart w:id="0" w:name="_Toc458666905"/>
      <w:r w:rsidR="00CB1868" w:rsidRPr="00CB1868">
        <w:lastRenderedPageBreak/>
        <w:t>Introduction</w:t>
      </w:r>
      <w:bookmarkEnd w:id="0"/>
    </w:p>
    <w:p w:rsidR="00256FCF" w:rsidRDefault="00256FCF" w:rsidP="00CB1868">
      <w:pPr>
        <w:rPr>
          <w:rFonts w:ascii="Garamond" w:hAnsi="Garamond"/>
          <w:sz w:val="24"/>
          <w:szCs w:val="24"/>
        </w:rPr>
      </w:pPr>
      <w:r w:rsidRPr="00CB1868">
        <w:rPr>
          <w:rFonts w:ascii="Garamond" w:hAnsi="Garamond"/>
          <w:sz w:val="24"/>
          <w:szCs w:val="24"/>
        </w:rPr>
        <w:t>This Section 3 Plan pertaining to the above noted contract is hereby formulated to meet the standards detailed within 24 CFR 135; most specifically within Section 135.1, to "ensure that employment and other economic opportunities generated by certain HUD financial assistance shall, to the greatest extend feasible, . . . be directed to low- and very-low income persons, particularly those who are recipients of governmen</w:t>
      </w:r>
      <w:r w:rsidR="00146E28">
        <w:rPr>
          <w:rFonts w:ascii="Garamond" w:hAnsi="Garamond"/>
          <w:sz w:val="24"/>
          <w:szCs w:val="24"/>
        </w:rPr>
        <w:t>t assistance for housing . . ."</w:t>
      </w:r>
    </w:p>
    <w:p w:rsidR="00285DD8" w:rsidRPr="00CB1868" w:rsidRDefault="00285DD8" w:rsidP="00CB1868">
      <w:pPr>
        <w:rPr>
          <w:rFonts w:ascii="Garamond" w:hAnsi="Garamond"/>
          <w:sz w:val="24"/>
          <w:szCs w:val="24"/>
        </w:rPr>
      </w:pPr>
    </w:p>
    <w:p w:rsidR="006344CC" w:rsidRPr="007B1E58" w:rsidRDefault="006344CC" w:rsidP="007B1E58">
      <w:pPr>
        <w:pStyle w:val="Heading1"/>
      </w:pPr>
      <w:bookmarkStart w:id="1" w:name="_Toc458666906"/>
      <w:r w:rsidRPr="007B1E58">
        <w:t>1</w:t>
      </w:r>
      <w:r w:rsidRPr="007B1E58">
        <w:tab/>
      </w:r>
      <w:r w:rsidR="00913936" w:rsidRPr="007B1E58">
        <w:t>Current Status as a Section 3 Business Concern</w:t>
      </w:r>
      <w:bookmarkEnd w:id="1"/>
    </w:p>
    <w:p w:rsidR="00445E94" w:rsidRDefault="00913936" w:rsidP="00473D65">
      <w:pPr>
        <w:widowControl w:val="0"/>
        <w:autoSpaceDE w:val="0"/>
        <w:autoSpaceDN w:val="0"/>
        <w:adjustRightInd w:val="0"/>
        <w:spacing w:line="276" w:lineRule="auto"/>
        <w:ind w:right="-20"/>
        <w:rPr>
          <w:rFonts w:ascii="Garamond" w:hAnsi="Garamond" w:cs="Garamond"/>
          <w:color w:val="000000"/>
          <w:sz w:val="24"/>
          <w:szCs w:val="24"/>
        </w:rPr>
      </w:pPr>
      <w:r w:rsidRPr="00913936">
        <w:rPr>
          <w:rFonts w:ascii="Garamond" w:hAnsi="Garamond" w:cs="Garamond"/>
          <w:color w:val="000000"/>
          <w:sz w:val="24"/>
          <w:szCs w:val="24"/>
        </w:rPr>
        <w:t>We hereby complete the following to verify our firm's current status as a "section 3 business concern" (as detailed within 24 CFR 135.5):</w:t>
      </w:r>
    </w:p>
    <w:p w:rsidR="00913936" w:rsidRPr="007B1E58" w:rsidRDefault="007B1E58" w:rsidP="007B1E58">
      <w:pPr>
        <w:pStyle w:val="Heading2"/>
      </w:pPr>
      <w:bookmarkStart w:id="2" w:name="_Toc458666907"/>
      <w:r w:rsidRPr="007B1E58">
        <w:t>1</w:t>
      </w:r>
      <w:r w:rsidRPr="007B1E58">
        <w:rPr>
          <w:color w:val="365F91"/>
        </w:rPr>
        <w:t>.1</w:t>
      </w:r>
      <w:bookmarkEnd w:id="2"/>
    </w:p>
    <w:p w:rsidR="00913936" w:rsidRDefault="00913936" w:rsidP="00122BF3">
      <w:pPr>
        <w:widowControl w:val="0"/>
        <w:autoSpaceDE w:val="0"/>
        <w:autoSpaceDN w:val="0"/>
        <w:adjustRightInd w:val="0"/>
        <w:spacing w:line="276" w:lineRule="auto"/>
        <w:ind w:left="720" w:right="-20"/>
        <w:rPr>
          <w:rFonts w:ascii="Garamond" w:hAnsi="Garamond" w:cs="Garamond"/>
          <w:color w:val="000000"/>
          <w:sz w:val="24"/>
          <w:szCs w:val="24"/>
        </w:rPr>
      </w:pPr>
      <w:r>
        <w:rPr>
          <w:rFonts w:ascii="Garamond" w:hAnsi="Garamond" w:cs="Garamond"/>
          <w:color w:val="000000"/>
          <w:sz w:val="24"/>
          <w:szCs w:val="24"/>
        </w:rPr>
        <w:t xml:space="preserve">Yes </w:t>
      </w:r>
      <w:r w:rsidR="00122BF3">
        <w:rPr>
          <w:rFonts w:ascii="Garamond" w:hAnsi="Garamond" w:cs="Garamond"/>
          <w:color w:val="000000"/>
          <w:sz w:val="24"/>
          <w:szCs w:val="24"/>
        </w:rPr>
        <w:t>___</w:t>
      </w:r>
      <w:r>
        <w:rPr>
          <w:rFonts w:ascii="Garamond" w:hAnsi="Garamond" w:cs="Garamond"/>
          <w:color w:val="000000"/>
          <w:sz w:val="24"/>
          <w:szCs w:val="24"/>
        </w:rPr>
        <w:t xml:space="preserve"> </w:t>
      </w:r>
      <w:r w:rsidR="00122BF3">
        <w:rPr>
          <w:rFonts w:ascii="Garamond" w:hAnsi="Garamond" w:cs="Garamond"/>
          <w:color w:val="000000"/>
          <w:sz w:val="24"/>
          <w:szCs w:val="24"/>
        </w:rPr>
        <w:t>No ___</w:t>
      </w:r>
      <w:r>
        <w:rPr>
          <w:rFonts w:ascii="Garamond" w:hAnsi="Garamond" w:cs="Garamond"/>
          <w:color w:val="000000"/>
          <w:sz w:val="24"/>
          <w:szCs w:val="24"/>
        </w:rPr>
        <w:t xml:space="preserve"> </w:t>
      </w:r>
      <w:proofErr w:type="gramStart"/>
      <w:r w:rsidRPr="00913936">
        <w:rPr>
          <w:rFonts w:ascii="Garamond" w:hAnsi="Garamond" w:cs="Garamond"/>
          <w:color w:val="000000"/>
          <w:sz w:val="24"/>
          <w:szCs w:val="24"/>
        </w:rPr>
        <w:t>Our</w:t>
      </w:r>
      <w:proofErr w:type="gramEnd"/>
      <w:r w:rsidRPr="00913936">
        <w:rPr>
          <w:rFonts w:ascii="Garamond" w:hAnsi="Garamond" w:cs="Garamond"/>
          <w:color w:val="000000"/>
          <w:sz w:val="24"/>
          <w:szCs w:val="24"/>
        </w:rPr>
        <w:t xml:space="preserve"> firm is "51 percent or more owned by section 3 residents." If "Yes," we hereby submit the following noted documentation to verify this claim; if "No," proceed directly to the following Section 1.2.</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3" w:name="_Toc458666908"/>
      <w:r w:rsidRPr="00122BF3">
        <w:rPr>
          <w:rStyle w:val="Heading3Char"/>
        </w:rPr>
        <w:t>1.1.1</w:t>
      </w:r>
      <w:bookmarkEnd w:id="3"/>
      <w:r w:rsidRPr="00122BF3">
        <w:rPr>
          <w:rFonts w:ascii="Garamond" w:hAnsi="Garamond" w:cs="Garamond"/>
          <w:color w:val="000000"/>
          <w:sz w:val="24"/>
          <w:szCs w:val="24"/>
        </w:rPr>
        <w:tab/>
        <w:t>___ Housing Authority resident lease;</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4" w:name="_Toc458666909"/>
      <w:r w:rsidRPr="007B1E58">
        <w:rPr>
          <w:rStyle w:val="Heading3Char"/>
        </w:rPr>
        <w:t>1.1.2</w:t>
      </w:r>
      <w:bookmarkEnd w:id="4"/>
      <w:r w:rsidRPr="00122BF3">
        <w:rPr>
          <w:rFonts w:ascii="Garamond" w:hAnsi="Garamond" w:cs="Garamond"/>
          <w:color w:val="000000"/>
          <w:sz w:val="24"/>
          <w:szCs w:val="24"/>
        </w:rPr>
        <w:tab/>
        <w:t>___ Evidence of participation in a public assistance program;</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5" w:name="_Toc458666910"/>
      <w:r w:rsidRPr="007B1E58">
        <w:rPr>
          <w:rStyle w:val="Heading3Char"/>
        </w:rPr>
        <w:t>1.1.3</w:t>
      </w:r>
      <w:bookmarkEnd w:id="5"/>
      <w:r w:rsidRPr="00122BF3">
        <w:rPr>
          <w:rFonts w:ascii="Garamond" w:hAnsi="Garamond" w:cs="Garamond"/>
          <w:color w:val="000000"/>
          <w:sz w:val="24"/>
          <w:szCs w:val="24"/>
        </w:rPr>
        <w:tab/>
        <w:t>___ Articles of Incorporation;</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6" w:name="_Toc458666911"/>
      <w:r w:rsidRPr="007B1E58">
        <w:rPr>
          <w:rStyle w:val="Heading3Char"/>
        </w:rPr>
        <w:t>1.1.4</w:t>
      </w:r>
      <w:bookmarkEnd w:id="6"/>
      <w:r w:rsidRPr="00122BF3">
        <w:rPr>
          <w:rFonts w:ascii="Garamond" w:hAnsi="Garamond" w:cs="Garamond"/>
          <w:color w:val="000000"/>
          <w:sz w:val="24"/>
          <w:szCs w:val="24"/>
        </w:rPr>
        <w:tab/>
        <w:t>___ Fictitious or Assumed Business Name Certificate;</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7" w:name="_Toc458666912"/>
      <w:r w:rsidRPr="007B1E58">
        <w:rPr>
          <w:rStyle w:val="Heading3Char"/>
        </w:rPr>
        <w:t>1.1.5</w:t>
      </w:r>
      <w:bookmarkEnd w:id="7"/>
      <w:r w:rsidRPr="00122BF3">
        <w:rPr>
          <w:rFonts w:ascii="Garamond" w:hAnsi="Garamond" w:cs="Garamond"/>
          <w:color w:val="000000"/>
          <w:sz w:val="24"/>
          <w:szCs w:val="24"/>
        </w:rPr>
        <w:tab/>
        <w:t>___ List of owners/stockholders and % of each;</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8" w:name="_Toc458666913"/>
      <w:r w:rsidRPr="007B1E58">
        <w:rPr>
          <w:rStyle w:val="Heading3Char"/>
        </w:rPr>
        <w:t>1.1.6</w:t>
      </w:r>
      <w:bookmarkEnd w:id="8"/>
      <w:r w:rsidRPr="00122BF3">
        <w:rPr>
          <w:rFonts w:ascii="Garamond" w:hAnsi="Garamond" w:cs="Garamond"/>
          <w:color w:val="000000"/>
          <w:sz w:val="24"/>
          <w:szCs w:val="24"/>
        </w:rPr>
        <w:tab/>
        <w:t>___ Latest Board minutes appointing officers;</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9" w:name="_Toc458666914"/>
      <w:r w:rsidRPr="007B1E58">
        <w:rPr>
          <w:rStyle w:val="Heading3Char"/>
        </w:rPr>
        <w:t>1.1.7</w:t>
      </w:r>
      <w:bookmarkEnd w:id="9"/>
      <w:r w:rsidRPr="00122BF3">
        <w:rPr>
          <w:rFonts w:ascii="Garamond" w:hAnsi="Garamond" w:cs="Garamond"/>
          <w:color w:val="000000"/>
          <w:sz w:val="24"/>
          <w:szCs w:val="24"/>
        </w:rPr>
        <w:tab/>
        <w:t>___ Organization chart with names and titles and brief functional statement;</w:t>
      </w:r>
    </w:p>
    <w:p w:rsidR="00122BF3" w:rsidRPr="00122BF3" w:rsidRDefault="00122BF3" w:rsidP="00122BF3">
      <w:pPr>
        <w:widowControl w:val="0"/>
        <w:autoSpaceDE w:val="0"/>
        <w:autoSpaceDN w:val="0"/>
        <w:adjustRightInd w:val="0"/>
        <w:spacing w:line="276" w:lineRule="auto"/>
        <w:ind w:right="-20" w:firstLine="720"/>
        <w:rPr>
          <w:rFonts w:ascii="Garamond" w:hAnsi="Garamond" w:cs="Garamond"/>
          <w:color w:val="000000"/>
          <w:sz w:val="24"/>
          <w:szCs w:val="24"/>
        </w:rPr>
      </w:pPr>
      <w:bookmarkStart w:id="10" w:name="_Toc458666915"/>
      <w:r w:rsidRPr="007B1E58">
        <w:rPr>
          <w:rStyle w:val="Heading3Char"/>
        </w:rPr>
        <w:t>1.1.8</w:t>
      </w:r>
      <w:bookmarkEnd w:id="10"/>
      <w:r w:rsidRPr="00122BF3">
        <w:rPr>
          <w:rFonts w:ascii="Garamond" w:hAnsi="Garamond" w:cs="Garamond"/>
          <w:color w:val="000000"/>
          <w:sz w:val="24"/>
          <w:szCs w:val="24"/>
        </w:rPr>
        <w:tab/>
        <w:t>___ Partnership Agreement;</w:t>
      </w:r>
    </w:p>
    <w:p w:rsidR="00146E28" w:rsidRDefault="00122BF3" w:rsidP="00146E28">
      <w:pPr>
        <w:widowControl w:val="0"/>
        <w:autoSpaceDE w:val="0"/>
        <w:autoSpaceDN w:val="0"/>
        <w:adjustRightInd w:val="0"/>
        <w:spacing w:line="276" w:lineRule="auto"/>
        <w:ind w:right="-20" w:firstLine="720"/>
        <w:rPr>
          <w:rFonts w:ascii="Garamond" w:hAnsi="Garamond" w:cs="Garamond"/>
          <w:color w:val="000000"/>
          <w:sz w:val="24"/>
          <w:szCs w:val="24"/>
        </w:rPr>
      </w:pPr>
      <w:bookmarkStart w:id="11" w:name="_Toc458666916"/>
      <w:r w:rsidRPr="007B1E58">
        <w:rPr>
          <w:rStyle w:val="Heading3Char"/>
        </w:rPr>
        <w:t>1.1.9</w:t>
      </w:r>
      <w:bookmarkEnd w:id="11"/>
      <w:r w:rsidRPr="00122BF3">
        <w:rPr>
          <w:rFonts w:ascii="Garamond" w:hAnsi="Garamond" w:cs="Garamond"/>
          <w:color w:val="000000"/>
          <w:sz w:val="24"/>
          <w:szCs w:val="24"/>
        </w:rPr>
        <w:tab/>
        <w:t>___ Corporation Annual Report.</w:t>
      </w:r>
    </w:p>
    <w:p w:rsidR="00757789" w:rsidRDefault="007B1E58" w:rsidP="007B1E58">
      <w:pPr>
        <w:pStyle w:val="Heading2"/>
      </w:pPr>
      <w:bookmarkStart w:id="12" w:name="_Toc458666917"/>
      <w:r>
        <w:t>1.2</w:t>
      </w:r>
      <w:bookmarkEnd w:id="12"/>
    </w:p>
    <w:p w:rsidR="007B1E58" w:rsidRDefault="007B1E58" w:rsidP="007B1E58">
      <w:pPr>
        <w:widowControl w:val="0"/>
        <w:autoSpaceDE w:val="0"/>
        <w:autoSpaceDN w:val="0"/>
        <w:adjustRightInd w:val="0"/>
        <w:spacing w:line="276" w:lineRule="auto"/>
        <w:ind w:left="720" w:right="-20"/>
        <w:rPr>
          <w:rFonts w:ascii="Garamond" w:hAnsi="Garamond" w:cs="Garamond"/>
          <w:color w:val="000000"/>
          <w:sz w:val="24"/>
          <w:szCs w:val="24"/>
        </w:rPr>
      </w:pPr>
      <w:r>
        <w:rPr>
          <w:rFonts w:ascii="Garamond" w:hAnsi="Garamond" w:cs="Garamond"/>
          <w:color w:val="000000"/>
          <w:sz w:val="24"/>
          <w:szCs w:val="24"/>
        </w:rPr>
        <w:t>Yes ___ No __</w:t>
      </w:r>
      <w:proofErr w:type="gramStart"/>
      <w:r>
        <w:rPr>
          <w:rFonts w:ascii="Garamond" w:hAnsi="Garamond" w:cs="Garamond"/>
          <w:color w:val="000000"/>
          <w:sz w:val="24"/>
          <w:szCs w:val="24"/>
        </w:rPr>
        <w:t xml:space="preserve">_ </w:t>
      </w:r>
      <w:r w:rsidR="0009470A">
        <w:rPr>
          <w:rFonts w:ascii="Garamond" w:hAnsi="Garamond" w:cs="Garamond"/>
          <w:color w:val="000000"/>
          <w:sz w:val="24"/>
          <w:szCs w:val="24"/>
        </w:rPr>
        <w:t xml:space="preserve"> </w:t>
      </w:r>
      <w:r w:rsidRPr="007B1E58">
        <w:rPr>
          <w:rFonts w:ascii="Garamond" w:hAnsi="Garamond" w:cs="Garamond"/>
          <w:color w:val="000000"/>
          <w:sz w:val="24"/>
          <w:szCs w:val="24"/>
        </w:rPr>
        <w:t>Our</w:t>
      </w:r>
      <w:proofErr w:type="gramEnd"/>
      <w:r w:rsidRPr="007B1E58">
        <w:rPr>
          <w:rFonts w:ascii="Garamond" w:hAnsi="Garamond" w:cs="Garamond"/>
          <w:color w:val="000000"/>
          <w:sz w:val="24"/>
          <w:szCs w:val="24"/>
        </w:rPr>
        <w:t xml:space="preserve"> firm's "permanent, full-time employees include persons, at least 30 percent of whom are currently section 3 residents, or within three years of the date of first employment with the business conc</w:t>
      </w:r>
      <w:r w:rsidR="00CB1868">
        <w:rPr>
          <w:rFonts w:ascii="Garamond" w:hAnsi="Garamond" w:cs="Garamond"/>
          <w:color w:val="000000"/>
          <w:sz w:val="24"/>
          <w:szCs w:val="24"/>
        </w:rPr>
        <w:t xml:space="preserve">ern were section 3 residents." </w:t>
      </w:r>
      <w:r w:rsidRPr="007B1E58">
        <w:rPr>
          <w:rFonts w:ascii="Garamond" w:hAnsi="Garamond" w:cs="Garamond"/>
          <w:color w:val="000000"/>
          <w:sz w:val="24"/>
          <w:szCs w:val="24"/>
        </w:rPr>
        <w:t>If "Yes," to justify this claim we hereby submit the following documentation within Table No. 2; if "No," proceed directly to the following Section 1.3.</w:t>
      </w:r>
    </w:p>
    <w:p w:rsidR="007B1E58" w:rsidRPr="00DB0E03" w:rsidRDefault="007B1E58" w:rsidP="007B1E58">
      <w:pPr>
        <w:widowControl w:val="0"/>
        <w:autoSpaceDE w:val="0"/>
        <w:autoSpaceDN w:val="0"/>
        <w:adjustRightInd w:val="0"/>
        <w:spacing w:line="276" w:lineRule="auto"/>
        <w:ind w:left="720" w:right="-20"/>
        <w:rPr>
          <w:rFonts w:ascii="Garamond" w:hAnsi="Garamond" w:cs="Garamond"/>
          <w:color w:val="000000"/>
          <w:sz w:val="24"/>
          <w:szCs w:val="24"/>
        </w:rPr>
      </w:pPr>
      <w:bookmarkStart w:id="13" w:name="_Toc458666918"/>
      <w:r w:rsidRPr="007B1E58">
        <w:rPr>
          <w:rStyle w:val="Heading3Char"/>
        </w:rPr>
        <w:t>1.2.1</w:t>
      </w:r>
      <w:bookmarkEnd w:id="13"/>
      <w:r>
        <w:rPr>
          <w:rFonts w:ascii="Garamond" w:hAnsi="Garamond" w:cs="Garamond"/>
          <w:color w:val="000000"/>
          <w:sz w:val="24"/>
          <w:szCs w:val="24"/>
        </w:rPr>
        <w:tab/>
      </w:r>
      <w:r w:rsidRPr="00DB0E03">
        <w:rPr>
          <w:rFonts w:ascii="Garamond" w:hAnsi="Garamond" w:cs="Garamond"/>
          <w:color w:val="000000"/>
          <w:sz w:val="24"/>
          <w:szCs w:val="24"/>
        </w:rPr>
        <w:t>Low- and very low-income within</w:t>
      </w:r>
      <w:r w:rsidR="00DB0E03" w:rsidRPr="00DB0E03">
        <w:rPr>
          <w:rFonts w:ascii="Garamond" w:hAnsi="Garamond"/>
          <w:sz w:val="24"/>
          <w:szCs w:val="24"/>
        </w:rPr>
        <w:t xml:space="preserve"> Albuquerque Metropolitan Statistical Area (MSA) (including residents of the City of Albuquerque, and Bernalillo, Sandoval, Valencia and Torrance Counties) in the State of New Mexico</w:t>
      </w:r>
      <w:r w:rsidRPr="00DB0E03">
        <w:rPr>
          <w:rFonts w:ascii="Garamond" w:hAnsi="Garamond" w:cs="Garamond"/>
          <w:color w:val="000000"/>
          <w:sz w:val="24"/>
          <w:szCs w:val="24"/>
        </w:rPr>
        <w:t>, is defined as residents within the fol</w:t>
      </w:r>
      <w:r w:rsidR="00802FB0">
        <w:rPr>
          <w:rFonts w:ascii="Garamond" w:hAnsi="Garamond" w:cs="Garamond"/>
          <w:color w:val="000000"/>
          <w:sz w:val="24"/>
          <w:szCs w:val="24"/>
        </w:rPr>
        <w:t>lowing income levels for FY 2018</w:t>
      </w:r>
      <w:r w:rsidR="0009060D">
        <w:rPr>
          <w:rFonts w:ascii="Garamond" w:hAnsi="Garamond" w:cs="Garamond"/>
          <w:color w:val="000000"/>
          <w:sz w:val="24"/>
          <w:szCs w:val="24"/>
        </w:rPr>
        <w:t xml:space="preserve"> (Median Income = $65,0</w:t>
      </w:r>
      <w:bookmarkStart w:id="14" w:name="_GoBack"/>
      <w:bookmarkEnd w:id="14"/>
      <w:r w:rsidR="004940F6">
        <w:rPr>
          <w:rFonts w:ascii="Garamond" w:hAnsi="Garamond" w:cs="Garamond"/>
          <w:color w:val="000000"/>
          <w:sz w:val="24"/>
          <w:szCs w:val="24"/>
        </w:rPr>
        <w:t>00</w:t>
      </w:r>
      <w:r w:rsidRPr="00DB0E03">
        <w:rPr>
          <w:rFonts w:ascii="Garamond" w:hAnsi="Garamond" w:cs="Garamond"/>
          <w:color w:val="000000"/>
          <w:sz w:val="24"/>
          <w:szCs w:val="24"/>
        </w:rPr>
        <w:t>):</w:t>
      </w:r>
    </w:p>
    <w:p w:rsidR="00146E28" w:rsidRDefault="00146E28" w:rsidP="007B1E58">
      <w:pPr>
        <w:widowControl w:val="0"/>
        <w:autoSpaceDE w:val="0"/>
        <w:autoSpaceDN w:val="0"/>
        <w:adjustRightInd w:val="0"/>
        <w:spacing w:line="276" w:lineRule="auto"/>
        <w:ind w:left="720" w:right="-20"/>
        <w:rPr>
          <w:rFonts w:ascii="Garamond" w:hAnsi="Garamond" w:cs="Garamond"/>
          <w:color w:val="000000"/>
          <w:sz w:val="24"/>
          <w:szCs w:val="24"/>
        </w:rPr>
      </w:pPr>
    </w:p>
    <w:p w:rsidR="007B1E58" w:rsidRDefault="00B17FFE" w:rsidP="00B17FFE">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1]</w:t>
      </w:r>
    </w:p>
    <w:tbl>
      <w:tblPr>
        <w:tblStyle w:val="TableGrid"/>
        <w:tblW w:w="0" w:type="auto"/>
        <w:tblInd w:w="720" w:type="dxa"/>
        <w:tblLook w:val="04A0" w:firstRow="1" w:lastRow="0" w:firstColumn="1" w:lastColumn="0" w:noHBand="0" w:noVBand="1"/>
      </w:tblPr>
      <w:tblGrid>
        <w:gridCol w:w="1177"/>
        <w:gridCol w:w="939"/>
        <w:gridCol w:w="964"/>
        <w:gridCol w:w="965"/>
        <w:gridCol w:w="965"/>
        <w:gridCol w:w="965"/>
        <w:gridCol w:w="965"/>
        <w:gridCol w:w="965"/>
        <w:gridCol w:w="965"/>
      </w:tblGrid>
      <w:tr w:rsidR="00B17FFE" w:rsidTr="00146E28">
        <w:trPr>
          <w:trHeight w:val="826"/>
        </w:trPr>
        <w:tc>
          <w:tcPr>
            <w:tcW w:w="1188" w:type="dxa"/>
            <w:shd w:val="clear" w:color="auto" w:fill="1F497D"/>
          </w:tcPr>
          <w:p w:rsidR="00B17FFE" w:rsidRPr="00146E28" w:rsidRDefault="00B17FFE" w:rsidP="00B17FFE">
            <w:pPr>
              <w:rPr>
                <w:rFonts w:ascii="Garamond" w:hAnsi="Garamond"/>
                <w:b/>
                <w:color w:val="FFFFFF" w:themeColor="background1"/>
              </w:rPr>
            </w:pPr>
            <w:r w:rsidRPr="00146E28">
              <w:rPr>
                <w:rFonts w:ascii="Garamond" w:hAnsi="Garamond"/>
                <w:b/>
                <w:color w:val="FFFFFF" w:themeColor="background1"/>
              </w:rPr>
              <w:t>Income Limit Category</w:t>
            </w:r>
          </w:p>
        </w:tc>
        <w:tc>
          <w:tcPr>
            <w:tcW w:w="895"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(1) Person</w:t>
            </w:r>
          </w:p>
        </w:tc>
        <w:tc>
          <w:tcPr>
            <w:tcW w:w="1001"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(2)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(3)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(4)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(5)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(6)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(7) Persons</w:t>
            </w:r>
          </w:p>
        </w:tc>
        <w:tc>
          <w:tcPr>
            <w:tcW w:w="1002" w:type="dxa"/>
            <w:shd w:val="clear" w:color="auto" w:fill="1F497D"/>
          </w:tcPr>
          <w:p w:rsidR="00B17FFE" w:rsidRPr="00146E28" w:rsidRDefault="00B17FFE" w:rsidP="00B17FFE">
            <w:pPr>
              <w:jc w:val="center"/>
              <w:rPr>
                <w:rFonts w:ascii="Garamond" w:hAnsi="Garamond"/>
                <w:b/>
                <w:color w:val="FFFFFF" w:themeColor="background1"/>
              </w:rPr>
            </w:pPr>
            <w:r w:rsidRPr="00146E28">
              <w:rPr>
                <w:rFonts w:ascii="Garamond" w:hAnsi="Garamond"/>
                <w:b/>
                <w:color w:val="FFFFFF" w:themeColor="background1"/>
              </w:rPr>
              <w:t>(8) Persons</w:t>
            </w:r>
          </w:p>
        </w:tc>
      </w:tr>
      <w:tr w:rsidR="00B17FFE" w:rsidTr="00B17FFE">
        <w:tc>
          <w:tcPr>
            <w:tcW w:w="1188" w:type="dxa"/>
            <w:vAlign w:val="center"/>
          </w:tcPr>
          <w:p w:rsidR="00B17FFE" w:rsidRPr="00146E28" w:rsidRDefault="00B17FFE" w:rsidP="00B17FFE">
            <w:pPr>
              <w:rPr>
                <w:rFonts w:ascii="Garamond" w:hAnsi="Garamond"/>
                <w:sz w:val="24"/>
              </w:rPr>
            </w:pPr>
            <w:r w:rsidRPr="00146E28">
              <w:rPr>
                <w:rFonts w:ascii="Garamond" w:hAnsi="Garamond"/>
                <w:sz w:val="24"/>
              </w:rPr>
              <w:t xml:space="preserve">Very Low (50%) </w:t>
            </w:r>
          </w:p>
        </w:tc>
        <w:tc>
          <w:tcPr>
            <w:tcW w:w="895" w:type="dxa"/>
            <w:vAlign w:val="center"/>
          </w:tcPr>
          <w:p w:rsidR="00B17FFE" w:rsidRPr="00146E28" w:rsidRDefault="001349B2" w:rsidP="00B17FFE">
            <w:pPr>
              <w:rPr>
                <w:rFonts w:ascii="Garamond" w:hAnsi="Garamond"/>
                <w:sz w:val="24"/>
              </w:rPr>
            </w:pPr>
            <w:r>
              <w:rPr>
                <w:rFonts w:ascii="Garamond" w:hAnsi="Garamond"/>
                <w:sz w:val="24"/>
              </w:rPr>
              <w:t>$22</w:t>
            </w:r>
            <w:r w:rsidR="004940F6">
              <w:rPr>
                <w:rFonts w:ascii="Garamond" w:hAnsi="Garamond"/>
                <w:sz w:val="24"/>
              </w:rPr>
              <w:t>,7</w:t>
            </w:r>
            <w:r>
              <w:rPr>
                <w:rFonts w:ascii="Garamond" w:hAnsi="Garamond"/>
                <w:sz w:val="24"/>
              </w:rPr>
              <w:t>50</w:t>
            </w:r>
          </w:p>
        </w:tc>
        <w:tc>
          <w:tcPr>
            <w:tcW w:w="1001" w:type="dxa"/>
            <w:vAlign w:val="center"/>
          </w:tcPr>
          <w:p w:rsidR="00B17FFE" w:rsidRPr="00146E28" w:rsidRDefault="00B17FFE" w:rsidP="001349B2">
            <w:pPr>
              <w:rPr>
                <w:rFonts w:ascii="Garamond" w:hAnsi="Garamond"/>
                <w:sz w:val="24"/>
              </w:rPr>
            </w:pPr>
            <w:r w:rsidRPr="00146E28">
              <w:rPr>
                <w:rFonts w:ascii="Garamond" w:hAnsi="Garamond"/>
                <w:sz w:val="24"/>
              </w:rPr>
              <w:t>$</w:t>
            </w:r>
            <w:r w:rsidR="001349B2">
              <w:rPr>
                <w:rFonts w:ascii="Garamond" w:hAnsi="Garamond"/>
                <w:sz w:val="24"/>
              </w:rPr>
              <w:t>26,000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$2</w:t>
            </w:r>
            <w:r w:rsidR="001349B2">
              <w:rPr>
                <w:rFonts w:ascii="Garamond" w:hAnsi="Garamond"/>
                <w:sz w:val="24"/>
              </w:rPr>
              <w:t>9</w:t>
            </w:r>
            <w:r w:rsidRPr="00146E28">
              <w:rPr>
                <w:rFonts w:ascii="Garamond" w:hAnsi="Garamond"/>
                <w:sz w:val="24"/>
              </w:rPr>
              <w:t>,</w:t>
            </w:r>
            <w:r w:rsidR="001349B2">
              <w:rPr>
                <w:rFonts w:ascii="Garamond" w:hAnsi="Garamond"/>
                <w:sz w:val="24"/>
              </w:rPr>
              <w:t>25</w:t>
            </w:r>
            <w:r w:rsidR="004940F6">
              <w:rPr>
                <w:rFonts w:ascii="Garamond" w:hAnsi="Garamond"/>
                <w:sz w:val="24"/>
              </w:rPr>
              <w:t>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$3</w:t>
            </w:r>
            <w:r w:rsidR="001349B2">
              <w:rPr>
                <w:rFonts w:ascii="Garamond" w:hAnsi="Garamond"/>
                <w:sz w:val="24"/>
              </w:rPr>
              <w:t>2</w:t>
            </w:r>
            <w:r w:rsidRPr="00146E28">
              <w:rPr>
                <w:rFonts w:ascii="Garamond" w:hAnsi="Garamond"/>
                <w:sz w:val="24"/>
              </w:rPr>
              <w:t>,</w:t>
            </w:r>
            <w:r w:rsidR="001349B2">
              <w:rPr>
                <w:rFonts w:ascii="Garamond" w:hAnsi="Garamond"/>
                <w:sz w:val="24"/>
              </w:rPr>
              <w:t>500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$3</w:t>
            </w:r>
            <w:r w:rsidR="001349B2">
              <w:rPr>
                <w:rFonts w:ascii="Garamond" w:hAnsi="Garamond"/>
                <w:sz w:val="24"/>
              </w:rPr>
              <w:t>5</w:t>
            </w:r>
            <w:r w:rsidRPr="00146E28">
              <w:rPr>
                <w:rFonts w:ascii="Garamond" w:hAnsi="Garamond"/>
                <w:sz w:val="24"/>
              </w:rPr>
              <w:t>,</w:t>
            </w:r>
            <w:r w:rsidR="001349B2">
              <w:rPr>
                <w:rFonts w:ascii="Garamond" w:hAnsi="Garamond"/>
                <w:sz w:val="24"/>
              </w:rPr>
              <w:t>100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$3</w:t>
            </w:r>
            <w:r w:rsidR="001349B2">
              <w:rPr>
                <w:rFonts w:ascii="Garamond" w:hAnsi="Garamond"/>
                <w:sz w:val="24"/>
              </w:rPr>
              <w:t>7</w:t>
            </w:r>
            <w:r w:rsidRPr="00146E28">
              <w:rPr>
                <w:rFonts w:ascii="Garamond" w:hAnsi="Garamond"/>
                <w:sz w:val="24"/>
              </w:rPr>
              <w:t>,</w:t>
            </w:r>
            <w:r w:rsidR="001349B2">
              <w:rPr>
                <w:rFonts w:ascii="Garamond" w:hAnsi="Garamond"/>
                <w:sz w:val="24"/>
              </w:rPr>
              <w:t>700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w:t>
            </w:r>
            <w:r w:rsidR="001349B2">
              <w:rPr>
                <w:rFonts w:ascii="Garamond" w:hAnsi="Garamond"/>
                <w:sz w:val="24"/>
              </w:rPr>
              <w:t>40</w:t>
            </w:r>
            <w:r w:rsidRPr="00146E28">
              <w:rPr>
                <w:rFonts w:ascii="Garamond" w:hAnsi="Garamond"/>
                <w:sz w:val="24"/>
              </w:rPr>
              <w:t>,</w:t>
            </w:r>
            <w:r w:rsidR="001349B2">
              <w:rPr>
                <w:rFonts w:ascii="Garamond" w:hAnsi="Garamond"/>
                <w:sz w:val="24"/>
              </w:rPr>
              <w:t>300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$4</w:t>
            </w:r>
            <w:r w:rsidR="001349B2">
              <w:rPr>
                <w:rFonts w:ascii="Garamond" w:hAnsi="Garamond"/>
                <w:sz w:val="24"/>
              </w:rPr>
              <w:t>2</w:t>
            </w:r>
            <w:r w:rsidRPr="00146E28">
              <w:rPr>
                <w:rFonts w:ascii="Garamond" w:hAnsi="Garamond"/>
                <w:sz w:val="24"/>
              </w:rPr>
              <w:t>,</w:t>
            </w:r>
            <w:r w:rsidR="004940F6">
              <w:rPr>
                <w:rFonts w:ascii="Garamond" w:hAnsi="Garamond"/>
                <w:sz w:val="24"/>
              </w:rPr>
              <w:t>900</w:t>
            </w:r>
          </w:p>
        </w:tc>
      </w:tr>
      <w:tr w:rsidR="00B17FFE" w:rsidTr="00B17FFE">
        <w:tc>
          <w:tcPr>
            <w:tcW w:w="1188" w:type="dxa"/>
            <w:vAlign w:val="center"/>
          </w:tcPr>
          <w:p w:rsidR="00B17FFE" w:rsidRPr="00146E28" w:rsidRDefault="00B17FFE" w:rsidP="00B17FFE">
            <w:pPr>
              <w:rPr>
                <w:rFonts w:ascii="Garamond" w:hAnsi="Garamond"/>
                <w:sz w:val="24"/>
              </w:rPr>
            </w:pPr>
            <w:r w:rsidRPr="00146E28">
              <w:rPr>
                <w:rFonts w:ascii="Garamond" w:hAnsi="Garamond"/>
                <w:sz w:val="24"/>
              </w:rPr>
              <w:t>Extremely Low (30%)</w:t>
            </w:r>
          </w:p>
        </w:tc>
        <w:tc>
          <w:tcPr>
            <w:tcW w:w="895" w:type="dxa"/>
            <w:vAlign w:val="center"/>
          </w:tcPr>
          <w:p w:rsidR="00B17FFE" w:rsidRPr="00146E28" w:rsidRDefault="00B17FFE" w:rsidP="001349B2">
            <w:pPr>
              <w:rPr>
                <w:rFonts w:ascii="Garamond" w:hAnsi="Garamond"/>
                <w:sz w:val="24"/>
              </w:rPr>
            </w:pPr>
            <w:r w:rsidRPr="00146E28">
              <w:rPr>
                <w:rFonts w:ascii="Garamond" w:hAnsi="Garamond"/>
                <w:sz w:val="24"/>
              </w:rPr>
              <w:t>$1</w:t>
            </w:r>
            <w:r w:rsidR="004940F6">
              <w:rPr>
                <w:rFonts w:ascii="Garamond" w:hAnsi="Garamond"/>
                <w:sz w:val="24"/>
              </w:rPr>
              <w:t>3,</w:t>
            </w:r>
            <w:r w:rsidR="001349B2">
              <w:rPr>
                <w:rFonts w:ascii="Garamond" w:hAnsi="Garamond"/>
                <w:sz w:val="24"/>
              </w:rPr>
              <w:t>650</w:t>
            </w:r>
          </w:p>
        </w:tc>
        <w:tc>
          <w:tcPr>
            <w:tcW w:w="1001" w:type="dxa"/>
            <w:vAlign w:val="center"/>
          </w:tcPr>
          <w:p w:rsidR="00B17FFE" w:rsidRPr="00146E28" w:rsidRDefault="00B17FFE" w:rsidP="001349B2">
            <w:pPr>
              <w:rPr>
                <w:rFonts w:ascii="Garamond" w:hAnsi="Garamond"/>
                <w:sz w:val="24"/>
              </w:rPr>
            </w:pPr>
            <w:r w:rsidRPr="00146E28">
              <w:rPr>
                <w:rFonts w:ascii="Garamond" w:hAnsi="Garamond"/>
                <w:sz w:val="24"/>
              </w:rPr>
              <w:t>$16,</w:t>
            </w:r>
            <w:r w:rsidR="001349B2">
              <w:rPr>
                <w:rFonts w:ascii="Garamond" w:hAnsi="Garamond"/>
                <w:sz w:val="24"/>
              </w:rPr>
              <w:t>46</w:t>
            </w:r>
            <w:r w:rsidR="004940F6">
              <w:rPr>
                <w:rFonts w:ascii="Garamond" w:hAnsi="Garamond"/>
                <w:sz w:val="24"/>
              </w:rPr>
              <w:t>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$20,</w:t>
            </w:r>
            <w:r w:rsidR="001349B2">
              <w:rPr>
                <w:rFonts w:ascii="Garamond" w:hAnsi="Garamond"/>
                <w:sz w:val="24"/>
              </w:rPr>
              <w:t>780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$2</w:t>
            </w:r>
            <w:r w:rsidR="001349B2">
              <w:rPr>
                <w:rFonts w:ascii="Garamond" w:hAnsi="Garamond"/>
                <w:sz w:val="24"/>
              </w:rPr>
              <w:t>5</w:t>
            </w:r>
            <w:r w:rsidRPr="00146E28">
              <w:rPr>
                <w:rFonts w:ascii="Garamond" w:hAnsi="Garamond"/>
                <w:sz w:val="24"/>
              </w:rPr>
              <w:t>,</w:t>
            </w:r>
            <w:r w:rsidR="001349B2">
              <w:rPr>
                <w:rFonts w:ascii="Garamond" w:hAnsi="Garamond"/>
                <w:sz w:val="24"/>
              </w:rPr>
              <w:t>1</w:t>
            </w:r>
            <w:r w:rsidR="004940F6">
              <w:rPr>
                <w:rFonts w:ascii="Garamond" w:hAnsi="Garamond"/>
                <w:sz w:val="24"/>
              </w:rPr>
              <w:t>00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$2</w:t>
            </w:r>
            <w:r w:rsidR="001349B2">
              <w:rPr>
                <w:rFonts w:ascii="Garamond" w:hAnsi="Garamond"/>
                <w:sz w:val="24"/>
              </w:rPr>
              <w:t>9</w:t>
            </w:r>
            <w:r w:rsidRPr="00146E28">
              <w:rPr>
                <w:rFonts w:ascii="Garamond" w:hAnsi="Garamond"/>
                <w:sz w:val="24"/>
              </w:rPr>
              <w:t>,</w:t>
            </w:r>
            <w:r w:rsidR="001349B2">
              <w:rPr>
                <w:rFonts w:ascii="Garamond" w:hAnsi="Garamond"/>
                <w:sz w:val="24"/>
              </w:rPr>
              <w:t>42</w:t>
            </w:r>
            <w:r w:rsidR="004940F6">
              <w:rPr>
                <w:rFonts w:ascii="Garamond" w:hAnsi="Garamond"/>
                <w:sz w:val="24"/>
              </w:rPr>
              <w:t>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$3</w:t>
            </w:r>
            <w:r w:rsidR="001349B2">
              <w:rPr>
                <w:rFonts w:ascii="Garamond" w:hAnsi="Garamond"/>
                <w:sz w:val="24"/>
              </w:rPr>
              <w:t>3</w:t>
            </w:r>
            <w:r w:rsidRPr="00146E28">
              <w:rPr>
                <w:rFonts w:ascii="Garamond" w:hAnsi="Garamond"/>
                <w:sz w:val="24"/>
              </w:rPr>
              <w:t>,</w:t>
            </w:r>
            <w:r w:rsidR="001349B2">
              <w:rPr>
                <w:rFonts w:ascii="Garamond" w:hAnsi="Garamond"/>
                <w:sz w:val="24"/>
              </w:rPr>
              <w:t>74</w:t>
            </w:r>
            <w:r w:rsidR="004940F6">
              <w:rPr>
                <w:rFonts w:ascii="Garamond" w:hAnsi="Garamond"/>
                <w:sz w:val="24"/>
              </w:rPr>
              <w:t>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$3</w:t>
            </w:r>
            <w:r w:rsidR="001349B2">
              <w:rPr>
                <w:rFonts w:ascii="Garamond" w:hAnsi="Garamond"/>
                <w:sz w:val="24"/>
              </w:rPr>
              <w:t>8</w:t>
            </w:r>
            <w:r w:rsidR="004940F6">
              <w:rPr>
                <w:rFonts w:ascii="Garamond" w:hAnsi="Garamond"/>
                <w:sz w:val="24"/>
              </w:rPr>
              <w:t>,</w:t>
            </w:r>
            <w:r w:rsidR="001349B2">
              <w:rPr>
                <w:rFonts w:ascii="Garamond" w:hAnsi="Garamond"/>
                <w:sz w:val="24"/>
              </w:rPr>
              <w:t>060</w:t>
            </w:r>
          </w:p>
        </w:tc>
        <w:tc>
          <w:tcPr>
            <w:tcW w:w="1002" w:type="dxa"/>
            <w:vAlign w:val="center"/>
          </w:tcPr>
          <w:p w:rsidR="00B17FFE" w:rsidRPr="00146E28" w:rsidRDefault="00B17FFE" w:rsidP="001349B2">
            <w:pPr>
              <w:rPr>
                <w:rFonts w:ascii="Garamond" w:hAnsi="Garamond"/>
                <w:sz w:val="24"/>
              </w:rPr>
            </w:pPr>
            <w:r w:rsidRPr="00146E28">
              <w:rPr>
                <w:rFonts w:ascii="Garamond" w:hAnsi="Garamond"/>
                <w:sz w:val="24"/>
              </w:rPr>
              <w:t>$4</w:t>
            </w:r>
            <w:r w:rsidR="001349B2">
              <w:rPr>
                <w:rFonts w:ascii="Garamond" w:hAnsi="Garamond"/>
                <w:sz w:val="24"/>
              </w:rPr>
              <w:t>2</w:t>
            </w:r>
            <w:r w:rsidRPr="00146E28">
              <w:rPr>
                <w:rFonts w:ascii="Garamond" w:hAnsi="Garamond"/>
                <w:sz w:val="24"/>
              </w:rPr>
              <w:t>,</w:t>
            </w:r>
            <w:r w:rsidR="001349B2">
              <w:rPr>
                <w:rFonts w:ascii="Garamond" w:hAnsi="Garamond"/>
                <w:sz w:val="24"/>
              </w:rPr>
              <w:t>380</w:t>
            </w:r>
          </w:p>
        </w:tc>
      </w:tr>
      <w:tr w:rsidR="00B17FFE" w:rsidTr="00B17FFE">
        <w:tc>
          <w:tcPr>
            <w:tcW w:w="1188" w:type="dxa"/>
            <w:vAlign w:val="center"/>
          </w:tcPr>
          <w:p w:rsidR="00B17FFE" w:rsidRPr="00146E28" w:rsidRDefault="00B17FFE" w:rsidP="00B17FFE">
            <w:pPr>
              <w:rPr>
                <w:rFonts w:ascii="Garamond" w:hAnsi="Garamond"/>
                <w:sz w:val="24"/>
              </w:rPr>
            </w:pPr>
            <w:r w:rsidRPr="00146E28">
              <w:rPr>
                <w:rFonts w:ascii="Garamond" w:hAnsi="Garamond"/>
                <w:sz w:val="24"/>
              </w:rPr>
              <w:t>Low (80%)</w:t>
            </w:r>
          </w:p>
        </w:tc>
        <w:tc>
          <w:tcPr>
            <w:tcW w:w="895" w:type="dxa"/>
            <w:vAlign w:val="center"/>
          </w:tcPr>
          <w:p w:rsidR="00B17FFE" w:rsidRPr="00146E28" w:rsidRDefault="00B17FFE" w:rsidP="007F2685">
            <w:pPr>
              <w:rPr>
                <w:rFonts w:ascii="Garamond" w:hAnsi="Garamond"/>
                <w:sz w:val="24"/>
              </w:rPr>
            </w:pPr>
            <w:r w:rsidRPr="00146E28">
              <w:rPr>
                <w:rFonts w:ascii="Garamond" w:hAnsi="Garamond"/>
                <w:sz w:val="24"/>
              </w:rPr>
              <w:t>$3</w:t>
            </w:r>
            <w:r w:rsidR="007F2685">
              <w:rPr>
                <w:rFonts w:ascii="Garamond" w:hAnsi="Garamond"/>
                <w:sz w:val="24"/>
              </w:rPr>
              <w:t>6</w:t>
            </w:r>
            <w:r w:rsidRPr="00146E28">
              <w:rPr>
                <w:rFonts w:ascii="Garamond" w:hAnsi="Garamond"/>
                <w:sz w:val="24"/>
              </w:rPr>
              <w:t>,</w:t>
            </w:r>
            <w:r w:rsidR="007F2685">
              <w:rPr>
                <w:rFonts w:ascii="Garamond" w:hAnsi="Garamond"/>
                <w:sz w:val="24"/>
              </w:rPr>
              <w:t>400</w:t>
            </w:r>
          </w:p>
        </w:tc>
        <w:tc>
          <w:tcPr>
            <w:tcW w:w="1001" w:type="dxa"/>
            <w:vAlign w:val="center"/>
          </w:tcPr>
          <w:p w:rsidR="00B17FFE" w:rsidRPr="00146E28" w:rsidRDefault="00B17FFE" w:rsidP="007F2685">
            <w:pPr>
              <w:rPr>
                <w:rFonts w:ascii="Garamond" w:hAnsi="Garamond"/>
                <w:sz w:val="24"/>
              </w:rPr>
            </w:pPr>
            <w:r w:rsidRPr="00146E28">
              <w:rPr>
                <w:rFonts w:ascii="Garamond" w:hAnsi="Garamond"/>
                <w:sz w:val="24"/>
              </w:rPr>
              <w:t>$</w:t>
            </w:r>
            <w:r w:rsidR="007F2685">
              <w:rPr>
                <w:rFonts w:ascii="Garamond" w:hAnsi="Garamond"/>
                <w:sz w:val="24"/>
              </w:rPr>
              <w:t>41</w:t>
            </w:r>
            <w:r w:rsidRPr="00146E28">
              <w:rPr>
                <w:rFonts w:ascii="Garamond" w:hAnsi="Garamond"/>
                <w:sz w:val="24"/>
              </w:rPr>
              <w:t>,</w:t>
            </w:r>
            <w:r w:rsidR="004940F6">
              <w:rPr>
                <w:rFonts w:ascii="Garamond" w:hAnsi="Garamond"/>
                <w:sz w:val="24"/>
              </w:rPr>
              <w:t>600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$4</w:t>
            </w:r>
            <w:r w:rsidR="007F2685">
              <w:rPr>
                <w:rFonts w:ascii="Garamond" w:hAnsi="Garamond"/>
                <w:sz w:val="24"/>
              </w:rPr>
              <w:t>6</w:t>
            </w:r>
            <w:r w:rsidRPr="00146E28">
              <w:rPr>
                <w:rFonts w:ascii="Garamond" w:hAnsi="Garamond"/>
                <w:sz w:val="24"/>
              </w:rPr>
              <w:t>,</w:t>
            </w:r>
            <w:r w:rsidR="007F2685">
              <w:rPr>
                <w:rFonts w:ascii="Garamond" w:hAnsi="Garamond"/>
                <w:sz w:val="24"/>
              </w:rPr>
              <w:t>800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w:t>
            </w:r>
            <w:r w:rsidR="007F2685">
              <w:rPr>
                <w:rFonts w:ascii="Garamond" w:hAnsi="Garamond"/>
                <w:sz w:val="24"/>
              </w:rPr>
              <w:t>52</w:t>
            </w:r>
            <w:r w:rsidRPr="00146E28">
              <w:rPr>
                <w:rFonts w:ascii="Garamond" w:hAnsi="Garamond"/>
                <w:sz w:val="24"/>
              </w:rPr>
              <w:t>,</w:t>
            </w:r>
            <w:r w:rsidR="007F2685">
              <w:rPr>
                <w:rFonts w:ascii="Garamond" w:hAnsi="Garamond"/>
                <w:sz w:val="24"/>
              </w:rPr>
              <w:t>0</w:t>
            </w:r>
            <w:r w:rsidR="004940F6">
              <w:rPr>
                <w:rFonts w:ascii="Garamond" w:hAnsi="Garamond"/>
                <w:sz w:val="24"/>
              </w:rPr>
              <w:t>00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$5</w:t>
            </w:r>
            <w:r w:rsidR="007F2685">
              <w:rPr>
                <w:rFonts w:ascii="Garamond" w:hAnsi="Garamond"/>
                <w:sz w:val="24"/>
              </w:rPr>
              <w:t>6</w:t>
            </w:r>
            <w:r w:rsidRPr="00146E28">
              <w:rPr>
                <w:rFonts w:ascii="Garamond" w:hAnsi="Garamond"/>
                <w:sz w:val="24"/>
              </w:rPr>
              <w:t>,</w:t>
            </w:r>
            <w:r w:rsidR="007F2685">
              <w:rPr>
                <w:rFonts w:ascii="Garamond" w:hAnsi="Garamond"/>
                <w:sz w:val="24"/>
              </w:rPr>
              <w:t>2</w:t>
            </w:r>
            <w:r w:rsidR="004940F6">
              <w:rPr>
                <w:rFonts w:ascii="Garamond" w:hAnsi="Garamond"/>
                <w:sz w:val="24"/>
              </w:rPr>
              <w:t>00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w:t>
            </w:r>
            <w:r w:rsidR="007F2685">
              <w:rPr>
                <w:rFonts w:ascii="Garamond" w:hAnsi="Garamond"/>
                <w:sz w:val="24"/>
              </w:rPr>
              <w:t>60</w:t>
            </w:r>
            <w:r w:rsidRPr="00146E28">
              <w:rPr>
                <w:rFonts w:ascii="Garamond" w:hAnsi="Garamond"/>
                <w:sz w:val="24"/>
              </w:rPr>
              <w:t>,</w:t>
            </w:r>
            <w:r w:rsidR="007F2685">
              <w:rPr>
                <w:rFonts w:ascii="Garamond" w:hAnsi="Garamond"/>
                <w:sz w:val="24"/>
              </w:rPr>
              <w:t>350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$6</w:t>
            </w:r>
            <w:r w:rsidR="007F2685">
              <w:rPr>
                <w:rFonts w:ascii="Garamond" w:hAnsi="Garamond"/>
                <w:sz w:val="24"/>
              </w:rPr>
              <w:t>4</w:t>
            </w:r>
            <w:r w:rsidR="004940F6">
              <w:rPr>
                <w:rFonts w:ascii="Garamond" w:hAnsi="Garamond"/>
                <w:sz w:val="24"/>
              </w:rPr>
              <w:t>,</w:t>
            </w:r>
            <w:r w:rsidR="007F2685">
              <w:rPr>
                <w:rFonts w:ascii="Garamond" w:hAnsi="Garamond"/>
                <w:sz w:val="24"/>
              </w:rPr>
              <w:t>5</w:t>
            </w:r>
            <w:r w:rsidR="004940F6">
              <w:rPr>
                <w:rFonts w:ascii="Garamond" w:hAnsi="Garamond"/>
                <w:sz w:val="24"/>
              </w:rPr>
              <w:t>00</w:t>
            </w:r>
          </w:p>
        </w:tc>
        <w:tc>
          <w:tcPr>
            <w:tcW w:w="1002" w:type="dxa"/>
            <w:vAlign w:val="center"/>
          </w:tcPr>
          <w:p w:rsidR="00B17FFE" w:rsidRPr="00146E28" w:rsidRDefault="00B17FFE" w:rsidP="007F2685">
            <w:pPr>
              <w:rPr>
                <w:rFonts w:ascii="Garamond" w:hAnsi="Garamond"/>
                <w:sz w:val="24"/>
              </w:rPr>
            </w:pPr>
            <w:r w:rsidRPr="00146E28">
              <w:rPr>
                <w:rFonts w:ascii="Garamond" w:hAnsi="Garamond"/>
                <w:sz w:val="24"/>
              </w:rPr>
              <w:t>$6</w:t>
            </w:r>
            <w:r w:rsidR="007F2685">
              <w:rPr>
                <w:rFonts w:ascii="Garamond" w:hAnsi="Garamond"/>
                <w:sz w:val="24"/>
              </w:rPr>
              <w:t>8</w:t>
            </w:r>
            <w:r w:rsidRPr="00146E28">
              <w:rPr>
                <w:rFonts w:ascii="Garamond" w:hAnsi="Garamond"/>
                <w:sz w:val="24"/>
              </w:rPr>
              <w:t>,</w:t>
            </w:r>
            <w:r w:rsidR="007F2685">
              <w:rPr>
                <w:rFonts w:ascii="Garamond" w:hAnsi="Garamond"/>
                <w:sz w:val="24"/>
              </w:rPr>
              <w:t>6</w:t>
            </w:r>
            <w:r w:rsidR="004940F6">
              <w:rPr>
                <w:rFonts w:ascii="Garamond" w:hAnsi="Garamond"/>
                <w:sz w:val="24"/>
              </w:rPr>
              <w:t>50</w:t>
            </w:r>
          </w:p>
        </w:tc>
      </w:tr>
    </w:tbl>
    <w:p w:rsidR="007B1E58" w:rsidRDefault="00B17FFE" w:rsidP="007B1E58">
      <w:pPr>
        <w:widowControl w:val="0"/>
        <w:autoSpaceDE w:val="0"/>
        <w:autoSpaceDN w:val="0"/>
        <w:adjustRightInd w:val="0"/>
        <w:spacing w:line="276" w:lineRule="auto"/>
        <w:ind w:left="720" w:right="-20"/>
        <w:rPr>
          <w:rFonts w:ascii="Garamond" w:hAnsi="Garamond" w:cs="Garamond"/>
          <w:color w:val="000000"/>
          <w:sz w:val="24"/>
          <w:szCs w:val="24"/>
        </w:rPr>
      </w:pPr>
      <w:r w:rsidRPr="00B17FFE">
        <w:rPr>
          <w:rFonts w:ascii="Garamond" w:hAnsi="Garamond" w:cs="Garamond"/>
          <w:color w:val="000000"/>
          <w:sz w:val="24"/>
          <w:szCs w:val="24"/>
        </w:rPr>
        <w:t xml:space="preserve">Income Limit figures are based on </w:t>
      </w:r>
      <w:r w:rsidR="001349B2">
        <w:rPr>
          <w:rFonts w:ascii="Garamond" w:hAnsi="Garamond" w:cs="Garamond"/>
          <w:color w:val="000000"/>
          <w:sz w:val="24"/>
          <w:szCs w:val="24"/>
        </w:rPr>
        <w:t>FY2018</w:t>
      </w:r>
      <w:r>
        <w:rPr>
          <w:rFonts w:ascii="Garamond" w:hAnsi="Garamond" w:cs="Garamond"/>
          <w:color w:val="000000"/>
          <w:sz w:val="24"/>
          <w:szCs w:val="24"/>
        </w:rPr>
        <w:t xml:space="preserve"> Fair Market Rent (FMR). </w:t>
      </w:r>
      <w:r w:rsidRPr="00B17FFE">
        <w:rPr>
          <w:rFonts w:ascii="Garamond" w:hAnsi="Garamond" w:cs="Garamond"/>
          <w:color w:val="000000"/>
          <w:sz w:val="24"/>
          <w:szCs w:val="24"/>
        </w:rPr>
        <w:t xml:space="preserve">For a detailed account of how these limits are derived, </w:t>
      </w:r>
      <w:r w:rsidR="001349B2">
        <w:rPr>
          <w:rFonts w:ascii="Garamond" w:hAnsi="Garamond" w:cs="Garamond"/>
          <w:color w:val="000000"/>
          <w:sz w:val="24"/>
          <w:szCs w:val="24"/>
        </w:rPr>
        <w:t>please see our associated FY2018</w:t>
      </w:r>
      <w:r w:rsidRPr="00B17FFE">
        <w:rPr>
          <w:rFonts w:ascii="Garamond" w:hAnsi="Garamond" w:cs="Garamond"/>
          <w:color w:val="000000"/>
          <w:sz w:val="24"/>
          <w:szCs w:val="24"/>
        </w:rPr>
        <w:t xml:space="preserve"> FMR documentation.</w:t>
      </w:r>
    </w:p>
    <w:p w:rsidR="00B17FFE" w:rsidRDefault="00B17FFE" w:rsidP="00B17FFE">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2]</w:t>
      </w:r>
    </w:p>
    <w:tbl>
      <w:tblPr>
        <w:tblStyle w:val="TableGrid"/>
        <w:tblW w:w="0" w:type="auto"/>
        <w:tblInd w:w="720" w:type="dxa"/>
        <w:tblLook w:val="04A0" w:firstRow="1" w:lastRow="0" w:firstColumn="1" w:lastColumn="0" w:noHBand="0" w:noVBand="1"/>
      </w:tblPr>
      <w:tblGrid>
        <w:gridCol w:w="2068"/>
        <w:gridCol w:w="3321"/>
        <w:gridCol w:w="3481"/>
      </w:tblGrid>
      <w:tr w:rsidR="00B17FFE" w:rsidTr="00146E28">
        <w:tc>
          <w:tcPr>
            <w:tcW w:w="2088"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Classification</w:t>
            </w:r>
          </w:p>
        </w:tc>
        <w:tc>
          <w:tcPr>
            <w:tcW w:w="3420"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Total Number of Current Permanent Employees</w:t>
            </w:r>
          </w:p>
        </w:tc>
        <w:tc>
          <w:tcPr>
            <w:tcW w:w="3588"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Total Number of Section 3 Resident Employees</w:t>
            </w: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Trainees</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Apprentices</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Journeypersons</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Laborers</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Supervisory</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Superintendent</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Professional</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Clerical</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r w:rsidR="00B17FFE" w:rsidTr="00146E28">
        <w:tc>
          <w:tcPr>
            <w:tcW w:w="2088" w:type="dxa"/>
            <w:vAlign w:val="center"/>
          </w:tcPr>
          <w:p w:rsidR="00B17FFE" w:rsidRPr="00146E28" w:rsidRDefault="00B17FFE" w:rsidP="00B17FFE">
            <w:pPr>
              <w:rPr>
                <w:rFonts w:ascii="Garamond" w:hAnsi="Garamond"/>
                <w:sz w:val="24"/>
              </w:rPr>
            </w:pPr>
            <w:r w:rsidRPr="00146E28">
              <w:rPr>
                <w:rFonts w:ascii="Garamond" w:hAnsi="Garamond"/>
                <w:sz w:val="24"/>
              </w:rPr>
              <w:t>Other:</w:t>
            </w:r>
          </w:p>
        </w:tc>
        <w:tc>
          <w:tcPr>
            <w:tcW w:w="3420"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c>
          <w:tcPr>
            <w:tcW w:w="3588" w:type="dxa"/>
            <w:vAlign w:val="center"/>
          </w:tcPr>
          <w:p w:rsidR="00B17FFE" w:rsidRPr="00146E28" w:rsidRDefault="00B17FFE" w:rsidP="00B17FFE">
            <w:pPr>
              <w:widowControl w:val="0"/>
              <w:autoSpaceDE w:val="0"/>
              <w:autoSpaceDN w:val="0"/>
              <w:adjustRightInd w:val="0"/>
              <w:spacing w:line="276" w:lineRule="auto"/>
              <w:ind w:right="-20"/>
              <w:rPr>
                <w:rFonts w:ascii="Garamond" w:hAnsi="Garamond" w:cs="Garamond"/>
                <w:color w:val="000000"/>
                <w:sz w:val="24"/>
                <w:szCs w:val="24"/>
              </w:rPr>
            </w:pPr>
          </w:p>
        </w:tc>
      </w:tr>
    </w:tbl>
    <w:p w:rsidR="007B1E58" w:rsidRDefault="007B1E58" w:rsidP="007B1E58">
      <w:pPr>
        <w:widowControl w:val="0"/>
        <w:autoSpaceDE w:val="0"/>
        <w:autoSpaceDN w:val="0"/>
        <w:adjustRightInd w:val="0"/>
        <w:spacing w:line="276" w:lineRule="auto"/>
        <w:ind w:left="720" w:right="-20"/>
        <w:rPr>
          <w:rFonts w:ascii="Garamond" w:hAnsi="Garamond" w:cs="Garamond"/>
          <w:color w:val="000000"/>
          <w:sz w:val="24"/>
          <w:szCs w:val="24"/>
        </w:rPr>
      </w:pPr>
    </w:p>
    <w:p w:rsidR="007B1E58" w:rsidRPr="004940F6" w:rsidRDefault="00B17FFE" w:rsidP="007B1E58">
      <w:pPr>
        <w:widowControl w:val="0"/>
        <w:autoSpaceDE w:val="0"/>
        <w:autoSpaceDN w:val="0"/>
        <w:adjustRightInd w:val="0"/>
        <w:spacing w:line="276" w:lineRule="auto"/>
        <w:ind w:left="720" w:right="-20"/>
        <w:rPr>
          <w:rFonts w:ascii="Garamond" w:hAnsi="Garamond" w:cs="Garamond"/>
          <w:b/>
          <w:color w:val="000000"/>
          <w:sz w:val="24"/>
          <w:szCs w:val="24"/>
        </w:rPr>
      </w:pPr>
      <w:bookmarkStart w:id="15" w:name="_Toc458666919"/>
      <w:r w:rsidRPr="00B17FFE">
        <w:rPr>
          <w:rStyle w:val="Heading3Char"/>
        </w:rPr>
        <w:t>1.2.2</w:t>
      </w:r>
      <w:bookmarkEnd w:id="15"/>
      <w:r>
        <w:rPr>
          <w:rFonts w:ascii="Garamond" w:hAnsi="Garamond" w:cs="Garamond"/>
          <w:color w:val="000000"/>
          <w:sz w:val="24"/>
          <w:szCs w:val="24"/>
        </w:rPr>
        <w:tab/>
      </w:r>
      <w:r w:rsidRPr="00B17FFE">
        <w:rPr>
          <w:rFonts w:ascii="Garamond" w:hAnsi="Garamond" w:cs="Garamond"/>
          <w:color w:val="000000"/>
          <w:sz w:val="24"/>
          <w:szCs w:val="24"/>
        </w:rPr>
        <w:t xml:space="preserve">If there are </w:t>
      </w:r>
      <w:r w:rsidRPr="004940F6">
        <w:rPr>
          <w:rFonts w:ascii="Garamond" w:hAnsi="Garamond" w:cs="Garamond"/>
          <w:b/>
          <w:color w:val="000000"/>
          <w:sz w:val="24"/>
          <w:szCs w:val="24"/>
        </w:rPr>
        <w:t>quantities entered within the above Table No. 2</w:t>
      </w:r>
      <w:r w:rsidRPr="00B17FFE">
        <w:rPr>
          <w:rFonts w:ascii="Garamond" w:hAnsi="Garamond" w:cs="Garamond"/>
          <w:color w:val="000000"/>
          <w:sz w:val="24"/>
          <w:szCs w:val="24"/>
        </w:rPr>
        <w:t xml:space="preserve">, we hereby attach a listing of all employees listed within column (3), </w:t>
      </w:r>
      <w:r w:rsidRPr="004940F6">
        <w:rPr>
          <w:rFonts w:ascii="Garamond" w:hAnsi="Garamond" w:cs="Garamond"/>
          <w:b/>
          <w:color w:val="000000"/>
          <w:sz w:val="24"/>
          <w:szCs w:val="24"/>
        </w:rPr>
        <w:t>including our section 3 Business Concern Affidavit.</w:t>
      </w:r>
    </w:p>
    <w:p w:rsidR="00146E28" w:rsidRDefault="00146E28" w:rsidP="007B1E58">
      <w:pPr>
        <w:widowControl w:val="0"/>
        <w:autoSpaceDE w:val="0"/>
        <w:autoSpaceDN w:val="0"/>
        <w:adjustRightInd w:val="0"/>
        <w:spacing w:line="276" w:lineRule="auto"/>
        <w:ind w:left="720" w:right="-20"/>
        <w:rPr>
          <w:rFonts w:ascii="Garamond" w:hAnsi="Garamond" w:cs="Garamond"/>
          <w:color w:val="000000"/>
          <w:sz w:val="24"/>
          <w:szCs w:val="24"/>
        </w:rPr>
      </w:pPr>
    </w:p>
    <w:p w:rsidR="00146E28" w:rsidRDefault="00146E28" w:rsidP="007B1E58">
      <w:pPr>
        <w:widowControl w:val="0"/>
        <w:autoSpaceDE w:val="0"/>
        <w:autoSpaceDN w:val="0"/>
        <w:adjustRightInd w:val="0"/>
        <w:spacing w:line="276" w:lineRule="auto"/>
        <w:ind w:left="720" w:right="-20"/>
        <w:rPr>
          <w:rFonts w:ascii="Garamond" w:hAnsi="Garamond" w:cs="Garamond"/>
          <w:color w:val="000000"/>
          <w:sz w:val="24"/>
          <w:szCs w:val="24"/>
        </w:rPr>
      </w:pPr>
    </w:p>
    <w:p w:rsidR="007B1E58" w:rsidRDefault="00B17FFE" w:rsidP="00B17FFE">
      <w:pPr>
        <w:pStyle w:val="Heading2"/>
      </w:pPr>
      <w:bookmarkStart w:id="16" w:name="_Toc458666920"/>
      <w:r>
        <w:t>1.3</w:t>
      </w:r>
      <w:bookmarkEnd w:id="16"/>
    </w:p>
    <w:p w:rsidR="00B17FFE" w:rsidRDefault="00B17FFE" w:rsidP="007B1E58">
      <w:pPr>
        <w:widowControl w:val="0"/>
        <w:autoSpaceDE w:val="0"/>
        <w:autoSpaceDN w:val="0"/>
        <w:adjustRightInd w:val="0"/>
        <w:spacing w:line="276" w:lineRule="auto"/>
        <w:ind w:left="720" w:right="-20"/>
        <w:rPr>
          <w:rFonts w:ascii="Garamond" w:hAnsi="Garamond" w:cs="Garamond"/>
          <w:color w:val="000000"/>
          <w:sz w:val="24"/>
          <w:szCs w:val="24"/>
        </w:rPr>
      </w:pPr>
      <w:r>
        <w:rPr>
          <w:rFonts w:ascii="Garamond" w:hAnsi="Garamond" w:cs="Garamond"/>
          <w:color w:val="000000"/>
          <w:sz w:val="24"/>
          <w:szCs w:val="24"/>
        </w:rPr>
        <w:t>Yes ___ No __</w:t>
      </w:r>
      <w:proofErr w:type="gramStart"/>
      <w:r>
        <w:rPr>
          <w:rFonts w:ascii="Garamond" w:hAnsi="Garamond" w:cs="Garamond"/>
          <w:color w:val="000000"/>
          <w:sz w:val="24"/>
          <w:szCs w:val="24"/>
        </w:rPr>
        <w:t xml:space="preserve">_ </w:t>
      </w:r>
      <w:r w:rsidR="0009470A">
        <w:rPr>
          <w:rFonts w:ascii="Garamond" w:hAnsi="Garamond" w:cs="Garamond"/>
          <w:color w:val="000000"/>
          <w:sz w:val="24"/>
          <w:szCs w:val="24"/>
        </w:rPr>
        <w:t xml:space="preserve"> </w:t>
      </w:r>
      <w:r w:rsidRPr="00B17FFE">
        <w:rPr>
          <w:rFonts w:ascii="Garamond" w:hAnsi="Garamond" w:cs="Garamond"/>
          <w:color w:val="000000"/>
          <w:sz w:val="24"/>
          <w:szCs w:val="24"/>
        </w:rPr>
        <w:t>We</w:t>
      </w:r>
      <w:proofErr w:type="gramEnd"/>
      <w:r w:rsidRPr="00B17FFE">
        <w:rPr>
          <w:rFonts w:ascii="Garamond" w:hAnsi="Garamond" w:cs="Garamond"/>
          <w:color w:val="000000"/>
          <w:sz w:val="24"/>
          <w:szCs w:val="24"/>
        </w:rPr>
        <w:t xml:space="preserve"> hereby provide evidence of a commitment to subcontract in excess of 25 percent of the dollar award of all subcontracts to be awarded to</w:t>
      </w:r>
      <w:r>
        <w:rPr>
          <w:rFonts w:ascii="Garamond" w:hAnsi="Garamond" w:cs="Garamond"/>
          <w:color w:val="000000"/>
          <w:sz w:val="24"/>
          <w:szCs w:val="24"/>
        </w:rPr>
        <w:t xml:space="preserve"> </w:t>
      </w:r>
      <w:r w:rsidRPr="00B17FFE">
        <w:rPr>
          <w:rFonts w:ascii="Garamond" w:hAnsi="Garamond" w:cs="Garamond"/>
          <w:color w:val="000000"/>
          <w:sz w:val="24"/>
          <w:szCs w:val="24"/>
        </w:rPr>
        <w:t>business concerns that meet the qualifications set forth in paragraphs (1) or (2) in this definition of “section 3 business concern</w:t>
      </w:r>
      <w:r>
        <w:rPr>
          <w:rFonts w:ascii="Garamond" w:hAnsi="Garamond" w:cs="Garamond"/>
          <w:color w:val="000000"/>
          <w:sz w:val="24"/>
          <w:szCs w:val="24"/>
        </w:rPr>
        <w:t>.</w:t>
      </w:r>
    </w:p>
    <w:p w:rsidR="00B17FFE" w:rsidRDefault="00B17FFE" w:rsidP="00B17FFE">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3]</w:t>
      </w:r>
    </w:p>
    <w:tbl>
      <w:tblPr>
        <w:tblStyle w:val="TableGrid"/>
        <w:tblW w:w="0" w:type="auto"/>
        <w:tblInd w:w="720" w:type="dxa"/>
        <w:tblLook w:val="04A0" w:firstRow="1" w:lastRow="0" w:firstColumn="1" w:lastColumn="0" w:noHBand="0" w:noVBand="1"/>
      </w:tblPr>
      <w:tblGrid>
        <w:gridCol w:w="3161"/>
        <w:gridCol w:w="2477"/>
        <w:gridCol w:w="3232"/>
      </w:tblGrid>
      <w:tr w:rsidR="00B17FFE" w:rsidTr="00146E28">
        <w:tc>
          <w:tcPr>
            <w:tcW w:w="3258"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Name of Section 3 Firm Receiving the Subcontract</w:t>
            </w:r>
          </w:p>
        </w:tc>
        <w:tc>
          <w:tcPr>
            <w:tcW w:w="2520"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Total Amount of Subcontract(s)</w:t>
            </w:r>
          </w:p>
        </w:tc>
        <w:tc>
          <w:tcPr>
            <w:tcW w:w="3318" w:type="dxa"/>
            <w:shd w:val="clear" w:color="auto" w:fill="1F497D"/>
          </w:tcPr>
          <w:p w:rsidR="00B17FFE" w:rsidRPr="00146E28" w:rsidRDefault="00B17FFE" w:rsidP="00B17FFE">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Percentage the Subcontract(s) is/are of the Total Proposed Contract Amount</w:t>
            </w:r>
          </w:p>
        </w:tc>
      </w:tr>
      <w:tr w:rsidR="00B17FFE" w:rsidTr="00146E28">
        <w:tc>
          <w:tcPr>
            <w:tcW w:w="3258" w:type="dxa"/>
            <w:vAlign w:val="center"/>
          </w:tcPr>
          <w:p w:rsidR="00B17FFE" w:rsidRPr="00146E28" w:rsidRDefault="00B17FFE" w:rsidP="007B1E58">
            <w:pPr>
              <w:widowControl w:val="0"/>
              <w:autoSpaceDE w:val="0"/>
              <w:autoSpaceDN w:val="0"/>
              <w:adjustRightInd w:val="0"/>
              <w:spacing w:line="276" w:lineRule="auto"/>
              <w:ind w:right="-20"/>
              <w:rPr>
                <w:rFonts w:ascii="Garamond" w:hAnsi="Garamond" w:cs="Garamond"/>
                <w:color w:val="000000"/>
                <w:sz w:val="24"/>
                <w:szCs w:val="24"/>
              </w:rPr>
            </w:pPr>
          </w:p>
        </w:tc>
        <w:tc>
          <w:tcPr>
            <w:tcW w:w="2520" w:type="dxa"/>
            <w:vAlign w:val="center"/>
          </w:tcPr>
          <w:p w:rsidR="00B17FFE" w:rsidRPr="00146E28" w:rsidRDefault="00B17FFE" w:rsidP="007B1E58">
            <w:pPr>
              <w:widowControl w:val="0"/>
              <w:autoSpaceDE w:val="0"/>
              <w:autoSpaceDN w:val="0"/>
              <w:adjustRightInd w:val="0"/>
              <w:spacing w:line="276" w:lineRule="auto"/>
              <w:ind w:right="-20"/>
              <w:rPr>
                <w:rFonts w:ascii="Garamond" w:hAnsi="Garamond" w:cs="Garamond"/>
                <w:color w:val="000000"/>
                <w:sz w:val="24"/>
                <w:szCs w:val="24"/>
              </w:rPr>
            </w:pPr>
            <w:r w:rsidRPr="00146E28">
              <w:rPr>
                <w:rFonts w:ascii="Garamond" w:hAnsi="Garamond" w:cs="Garamond"/>
                <w:color w:val="000000"/>
                <w:sz w:val="24"/>
                <w:szCs w:val="24"/>
              </w:rPr>
              <w:t>$</w:t>
            </w:r>
          </w:p>
        </w:tc>
        <w:tc>
          <w:tcPr>
            <w:tcW w:w="3318" w:type="dxa"/>
            <w:vAlign w:val="center"/>
          </w:tcPr>
          <w:p w:rsidR="00B17FFE" w:rsidRPr="00146E28" w:rsidRDefault="00B17FFE" w:rsidP="00B17FFE">
            <w:pPr>
              <w:widowControl w:val="0"/>
              <w:autoSpaceDE w:val="0"/>
              <w:autoSpaceDN w:val="0"/>
              <w:adjustRightInd w:val="0"/>
              <w:spacing w:line="276" w:lineRule="auto"/>
              <w:ind w:right="-20"/>
              <w:jc w:val="right"/>
              <w:rPr>
                <w:rFonts w:ascii="Garamond" w:hAnsi="Garamond" w:cs="Garamond"/>
                <w:color w:val="000000"/>
                <w:sz w:val="24"/>
                <w:szCs w:val="24"/>
              </w:rPr>
            </w:pPr>
            <w:r w:rsidRPr="00146E28">
              <w:rPr>
                <w:rFonts w:ascii="Garamond" w:hAnsi="Garamond" w:cs="Garamond"/>
                <w:color w:val="000000"/>
                <w:sz w:val="24"/>
                <w:szCs w:val="24"/>
              </w:rPr>
              <w:t>%</w:t>
            </w:r>
          </w:p>
        </w:tc>
      </w:tr>
      <w:tr w:rsidR="00B17FFE" w:rsidTr="00146E28">
        <w:tc>
          <w:tcPr>
            <w:tcW w:w="3258" w:type="dxa"/>
            <w:vAlign w:val="center"/>
          </w:tcPr>
          <w:p w:rsidR="00B17FFE" w:rsidRPr="00146E28" w:rsidRDefault="00B17FFE" w:rsidP="007B1E58">
            <w:pPr>
              <w:widowControl w:val="0"/>
              <w:autoSpaceDE w:val="0"/>
              <w:autoSpaceDN w:val="0"/>
              <w:adjustRightInd w:val="0"/>
              <w:spacing w:line="276" w:lineRule="auto"/>
              <w:ind w:right="-20"/>
              <w:rPr>
                <w:rFonts w:ascii="Garamond" w:hAnsi="Garamond" w:cs="Garamond"/>
                <w:color w:val="000000"/>
                <w:sz w:val="24"/>
                <w:szCs w:val="24"/>
              </w:rPr>
            </w:pPr>
          </w:p>
        </w:tc>
        <w:tc>
          <w:tcPr>
            <w:tcW w:w="2520" w:type="dxa"/>
            <w:vAlign w:val="center"/>
          </w:tcPr>
          <w:p w:rsidR="00B17FFE" w:rsidRPr="00146E28" w:rsidRDefault="00B17FFE" w:rsidP="007B1E58">
            <w:pPr>
              <w:widowControl w:val="0"/>
              <w:autoSpaceDE w:val="0"/>
              <w:autoSpaceDN w:val="0"/>
              <w:adjustRightInd w:val="0"/>
              <w:spacing w:line="276" w:lineRule="auto"/>
              <w:ind w:right="-20"/>
              <w:rPr>
                <w:rFonts w:ascii="Garamond" w:hAnsi="Garamond" w:cs="Garamond"/>
                <w:color w:val="000000"/>
                <w:sz w:val="24"/>
                <w:szCs w:val="24"/>
              </w:rPr>
            </w:pPr>
            <w:r w:rsidRPr="00146E28">
              <w:rPr>
                <w:rFonts w:ascii="Garamond" w:hAnsi="Garamond" w:cs="Garamond"/>
                <w:color w:val="000000"/>
                <w:sz w:val="24"/>
                <w:szCs w:val="24"/>
              </w:rPr>
              <w:t>$</w:t>
            </w:r>
          </w:p>
        </w:tc>
        <w:tc>
          <w:tcPr>
            <w:tcW w:w="3318" w:type="dxa"/>
            <w:vAlign w:val="center"/>
          </w:tcPr>
          <w:p w:rsidR="00B17FFE" w:rsidRPr="00146E28" w:rsidRDefault="00B17FFE" w:rsidP="00B17FFE">
            <w:pPr>
              <w:widowControl w:val="0"/>
              <w:autoSpaceDE w:val="0"/>
              <w:autoSpaceDN w:val="0"/>
              <w:adjustRightInd w:val="0"/>
              <w:spacing w:line="276" w:lineRule="auto"/>
              <w:ind w:right="-20"/>
              <w:jc w:val="right"/>
              <w:rPr>
                <w:rFonts w:ascii="Garamond" w:hAnsi="Garamond" w:cs="Garamond"/>
                <w:color w:val="000000"/>
                <w:sz w:val="24"/>
                <w:szCs w:val="24"/>
              </w:rPr>
            </w:pPr>
            <w:r w:rsidRPr="00146E28">
              <w:rPr>
                <w:rFonts w:ascii="Garamond" w:hAnsi="Garamond" w:cs="Garamond"/>
                <w:color w:val="000000"/>
                <w:sz w:val="24"/>
                <w:szCs w:val="24"/>
              </w:rPr>
              <w:t>%</w:t>
            </w:r>
          </w:p>
        </w:tc>
      </w:tr>
    </w:tbl>
    <w:p w:rsidR="00B17FFE" w:rsidRDefault="00B17FFE" w:rsidP="007B1E58">
      <w:pPr>
        <w:widowControl w:val="0"/>
        <w:autoSpaceDE w:val="0"/>
        <w:autoSpaceDN w:val="0"/>
        <w:adjustRightInd w:val="0"/>
        <w:spacing w:line="276" w:lineRule="auto"/>
        <w:ind w:left="720" w:right="-20"/>
        <w:rPr>
          <w:rFonts w:ascii="Garamond" w:hAnsi="Garamond" w:cs="Garamond"/>
          <w:color w:val="000000"/>
          <w:sz w:val="24"/>
          <w:szCs w:val="24"/>
        </w:rPr>
      </w:pPr>
    </w:p>
    <w:p w:rsidR="00B17FFE" w:rsidRPr="00B17FFE" w:rsidRDefault="00B17FFE" w:rsidP="00B17FFE">
      <w:pPr>
        <w:widowControl w:val="0"/>
        <w:autoSpaceDE w:val="0"/>
        <w:autoSpaceDN w:val="0"/>
        <w:adjustRightInd w:val="0"/>
        <w:spacing w:line="276" w:lineRule="auto"/>
        <w:ind w:left="720" w:right="-20"/>
        <w:rPr>
          <w:rFonts w:ascii="Garamond" w:hAnsi="Garamond" w:cs="Garamond"/>
          <w:color w:val="000000"/>
          <w:sz w:val="24"/>
          <w:szCs w:val="24"/>
        </w:rPr>
      </w:pPr>
      <w:bookmarkStart w:id="17" w:name="_Toc458666921"/>
      <w:r w:rsidRPr="00B17FFE">
        <w:rPr>
          <w:rStyle w:val="Heading3Char"/>
        </w:rPr>
        <w:t>1.3.1</w:t>
      </w:r>
      <w:bookmarkEnd w:id="17"/>
      <w:r w:rsidRPr="00B17FFE">
        <w:rPr>
          <w:rFonts w:ascii="Garamond" w:hAnsi="Garamond" w:cs="Garamond"/>
          <w:color w:val="000000"/>
          <w:sz w:val="24"/>
          <w:szCs w:val="24"/>
        </w:rPr>
        <w:tab/>
        <w:t>Attach fully executed copies of any contracts noted above.</w:t>
      </w:r>
    </w:p>
    <w:p w:rsidR="007B1E58" w:rsidRDefault="00B17FFE" w:rsidP="00B17FFE">
      <w:pPr>
        <w:widowControl w:val="0"/>
        <w:autoSpaceDE w:val="0"/>
        <w:autoSpaceDN w:val="0"/>
        <w:adjustRightInd w:val="0"/>
        <w:spacing w:line="276" w:lineRule="auto"/>
        <w:ind w:left="720" w:right="-20"/>
        <w:rPr>
          <w:rFonts w:ascii="Garamond" w:hAnsi="Garamond" w:cs="Garamond"/>
          <w:color w:val="000000"/>
          <w:sz w:val="24"/>
          <w:szCs w:val="24"/>
        </w:rPr>
      </w:pPr>
      <w:bookmarkStart w:id="18" w:name="_Toc458666922"/>
      <w:r w:rsidRPr="00B17FFE">
        <w:rPr>
          <w:rStyle w:val="Heading3Char"/>
        </w:rPr>
        <w:t>1.3.2</w:t>
      </w:r>
      <w:bookmarkEnd w:id="18"/>
      <w:r w:rsidRPr="00B17FFE">
        <w:rPr>
          <w:rFonts w:ascii="Garamond" w:hAnsi="Garamond" w:cs="Garamond"/>
          <w:color w:val="000000"/>
          <w:sz w:val="24"/>
          <w:szCs w:val="24"/>
        </w:rPr>
        <w:tab/>
        <w:t>A signed Section 3 Business Concern from the Section 3 firm receiving the subcontract.</w:t>
      </w:r>
    </w:p>
    <w:p w:rsidR="007B1E58" w:rsidRDefault="00B17FFE" w:rsidP="00B17FFE">
      <w:pPr>
        <w:pStyle w:val="Heading2"/>
      </w:pPr>
      <w:bookmarkStart w:id="19" w:name="_Toc458666923"/>
      <w:r>
        <w:t>1.4</w:t>
      </w:r>
      <w:bookmarkEnd w:id="19"/>
    </w:p>
    <w:p w:rsidR="00B17FFE" w:rsidRDefault="002B7885" w:rsidP="007B1E58">
      <w:pPr>
        <w:widowControl w:val="0"/>
        <w:autoSpaceDE w:val="0"/>
        <w:autoSpaceDN w:val="0"/>
        <w:adjustRightInd w:val="0"/>
        <w:spacing w:line="276" w:lineRule="auto"/>
        <w:ind w:left="720" w:right="-20"/>
        <w:rPr>
          <w:rFonts w:ascii="Garamond" w:hAnsi="Garamond" w:cs="Garamond"/>
          <w:color w:val="000000"/>
          <w:sz w:val="24"/>
          <w:szCs w:val="24"/>
        </w:rPr>
      </w:pPr>
      <w:r w:rsidRPr="002B7885">
        <w:rPr>
          <w:rFonts w:ascii="Garamond" w:hAnsi="Garamond" w:cs="Garamond"/>
          <w:b/>
          <w:color w:val="000000"/>
          <w:sz w:val="24"/>
          <w:szCs w:val="24"/>
        </w:rPr>
        <w:t xml:space="preserve">Instructions </w:t>
      </w:r>
      <w:r w:rsidR="00285DD8" w:rsidRPr="002B7885">
        <w:rPr>
          <w:rFonts w:ascii="Garamond" w:hAnsi="Garamond" w:cs="Garamond"/>
          <w:b/>
          <w:color w:val="000000"/>
          <w:sz w:val="24"/>
          <w:szCs w:val="24"/>
        </w:rPr>
        <w:t>from</w:t>
      </w:r>
      <w:r w:rsidRPr="002B7885">
        <w:rPr>
          <w:rFonts w:ascii="Garamond" w:hAnsi="Garamond" w:cs="Garamond"/>
          <w:b/>
          <w:color w:val="000000"/>
          <w:sz w:val="24"/>
          <w:szCs w:val="24"/>
        </w:rPr>
        <w:t xml:space="preserve"> </w:t>
      </w:r>
      <w:r w:rsidR="00285DD8" w:rsidRPr="002B7885">
        <w:rPr>
          <w:rFonts w:ascii="Garamond" w:hAnsi="Garamond" w:cs="Garamond"/>
          <w:b/>
          <w:color w:val="000000"/>
          <w:sz w:val="24"/>
          <w:szCs w:val="24"/>
        </w:rPr>
        <w:t>the</w:t>
      </w:r>
      <w:r w:rsidRPr="002B7885">
        <w:rPr>
          <w:rFonts w:ascii="Garamond" w:hAnsi="Garamond" w:cs="Garamond"/>
          <w:b/>
          <w:color w:val="000000"/>
          <w:sz w:val="24"/>
          <w:szCs w:val="24"/>
        </w:rPr>
        <w:t xml:space="preserve"> Agency.</w:t>
      </w:r>
      <w:r w:rsidRPr="002B7885">
        <w:rPr>
          <w:rFonts w:ascii="Garamond" w:hAnsi="Garamond" w:cs="Garamond"/>
          <w:color w:val="000000"/>
          <w:sz w:val="24"/>
          <w:szCs w:val="24"/>
        </w:rPr>
        <w:t xml:space="preserve"> If your firm is unable to claim Section 3 status as detailed within this Part 1.0, please move on to and complete the information within the following Part 2.0.</w:t>
      </w:r>
    </w:p>
    <w:p w:rsidR="0009470A" w:rsidRDefault="0009470A">
      <w:pPr>
        <w:spacing w:after="0" w:line="240" w:lineRule="auto"/>
        <w:rPr>
          <w:rFonts w:ascii="Garamond" w:hAnsi="Garamond" w:cs="Garamond"/>
          <w:color w:val="000000"/>
          <w:sz w:val="24"/>
          <w:szCs w:val="24"/>
        </w:rPr>
      </w:pPr>
      <w:r>
        <w:rPr>
          <w:rFonts w:ascii="Garamond" w:hAnsi="Garamond" w:cs="Garamond"/>
          <w:color w:val="000000"/>
          <w:sz w:val="24"/>
          <w:szCs w:val="24"/>
        </w:rPr>
        <w:br w:type="page"/>
      </w:r>
    </w:p>
    <w:p w:rsidR="006344CC" w:rsidRDefault="006344CC" w:rsidP="002B7885">
      <w:pPr>
        <w:pStyle w:val="Heading1"/>
      </w:pPr>
      <w:bookmarkStart w:id="20" w:name="_Toc458666924"/>
      <w:r w:rsidRPr="00445E94">
        <w:lastRenderedPageBreak/>
        <w:t>2</w:t>
      </w:r>
      <w:r w:rsidRPr="00445E94">
        <w:tab/>
      </w:r>
      <w:r w:rsidR="002B7885" w:rsidRPr="002B7885">
        <w:t>Additional Efforts to Satisfy the Requirements of Section 3</w:t>
      </w:r>
      <w:bookmarkEnd w:id="20"/>
    </w:p>
    <w:p w:rsidR="002B7885" w:rsidRDefault="002B7885" w:rsidP="002B7885">
      <w:pPr>
        <w:pStyle w:val="Heading2"/>
      </w:pPr>
      <w:bookmarkStart w:id="21" w:name="_Toc458666925"/>
      <w:r>
        <w:t>2.1</w:t>
      </w:r>
      <w:bookmarkEnd w:id="21"/>
    </w:p>
    <w:p w:rsidR="002B7885" w:rsidRDefault="002B7885" w:rsidP="00473D65">
      <w:pPr>
        <w:spacing w:line="276" w:lineRule="auto"/>
        <w:rPr>
          <w:rFonts w:ascii="Garamond" w:hAnsi="Garamond"/>
          <w:sz w:val="24"/>
          <w:szCs w:val="24"/>
        </w:rPr>
      </w:pPr>
      <w:r w:rsidRPr="002B7885">
        <w:rPr>
          <w:rFonts w:ascii="Garamond" w:hAnsi="Garamond"/>
          <w:sz w:val="24"/>
          <w:szCs w:val="24"/>
        </w:rPr>
        <w:t>Whereas the answer to each of the preceding issues within Part 1.0 is "No," we hereby verify as to each of the following "Examples of Efforts To Offer Training and Employment Opportunities to Section 3 Residents" detailed within Appendix I of 24 CFR 135; specifically, in each case our firm (for each item marked with an “X” within the "Will" column, attach a full narrative description of the work plan detailed how the noted commitment will be accomplished):</w:t>
      </w:r>
    </w:p>
    <w:p w:rsidR="002B7885" w:rsidRDefault="002B7885" w:rsidP="002B7885">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4]</w:t>
      </w:r>
    </w:p>
    <w:tbl>
      <w:tblPr>
        <w:tblStyle w:val="TableGrid"/>
        <w:tblW w:w="0" w:type="auto"/>
        <w:tblLook w:val="04A0" w:firstRow="1" w:lastRow="0" w:firstColumn="1" w:lastColumn="0" w:noHBand="0" w:noVBand="1"/>
      </w:tblPr>
      <w:tblGrid>
        <w:gridCol w:w="1179"/>
        <w:gridCol w:w="803"/>
        <w:gridCol w:w="1063"/>
        <w:gridCol w:w="6545"/>
      </w:tblGrid>
      <w:tr w:rsidR="002B7885" w:rsidTr="00146E28">
        <w:tc>
          <w:tcPr>
            <w:tcW w:w="1188"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RFP Section</w:t>
            </w:r>
          </w:p>
        </w:tc>
        <w:tc>
          <w:tcPr>
            <w:tcW w:w="810"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Will</w:t>
            </w:r>
          </w:p>
        </w:tc>
        <w:tc>
          <w:tcPr>
            <w:tcW w:w="1080"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Will Not</w:t>
            </w:r>
          </w:p>
        </w:tc>
        <w:tc>
          <w:tcPr>
            <w:tcW w:w="6738" w:type="dxa"/>
            <w:shd w:val="clear" w:color="auto" w:fill="1F497D"/>
          </w:tcPr>
          <w:p w:rsidR="002B7885" w:rsidRPr="00146E28" w:rsidRDefault="00146E28"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(4)</w:t>
            </w:r>
            <w:r w:rsidRPr="00146E28">
              <w:rPr>
                <w:rFonts w:ascii="Garamond" w:hAnsi="Garamond"/>
                <w:b/>
                <w:color w:val="FFFFFF" w:themeColor="background1"/>
                <w:sz w:val="24"/>
                <w:szCs w:val="24"/>
              </w:rPr>
              <w:br/>
              <w:t>Description of Commitment</w:t>
            </w:r>
            <w:r w:rsidRPr="00146E28">
              <w:rPr>
                <w:rFonts w:ascii="Garamond" w:hAnsi="Garamond"/>
                <w:b/>
                <w:color w:val="FFFFFF" w:themeColor="background1"/>
                <w:sz w:val="24"/>
                <w:szCs w:val="24"/>
              </w:rPr>
              <w:br/>
            </w:r>
            <w:r w:rsidR="002B7885" w:rsidRPr="00146E28">
              <w:rPr>
                <w:rFonts w:ascii="Garamond" w:hAnsi="Garamond"/>
                <w:b/>
                <w:color w:val="FFFFFF" w:themeColor="background1"/>
                <w:sz w:val="24"/>
                <w:szCs w:val="24"/>
              </w:rPr>
              <w:t>(if marked within the “Will” Column)</w:t>
            </w:r>
          </w:p>
        </w:tc>
      </w:tr>
      <w:tr w:rsidR="002B7885" w:rsidTr="00146E28">
        <w:tc>
          <w:tcPr>
            <w:tcW w:w="1188" w:type="dxa"/>
            <w:vAlign w:val="center"/>
          </w:tcPr>
          <w:p w:rsidR="002B7885" w:rsidRPr="00146E28" w:rsidRDefault="002B7885" w:rsidP="00146E28">
            <w:pPr>
              <w:jc w:val="center"/>
              <w:rPr>
                <w:rFonts w:ascii="Garamond" w:hAnsi="Garamond"/>
                <w:sz w:val="24"/>
                <w:szCs w:val="24"/>
              </w:rPr>
            </w:pPr>
            <w:r w:rsidRPr="00146E28">
              <w:rPr>
                <w:rFonts w:ascii="Garamond" w:hAnsi="Garamond"/>
                <w:sz w:val="24"/>
                <w:szCs w:val="24"/>
              </w:rPr>
              <w:t>2.1.1</w:t>
            </w:r>
          </w:p>
        </w:tc>
        <w:tc>
          <w:tcPr>
            <w:tcW w:w="810" w:type="dxa"/>
            <w:vAlign w:val="center"/>
          </w:tcPr>
          <w:p w:rsidR="002B7885" w:rsidRPr="00146E28" w:rsidRDefault="002B7885" w:rsidP="002B7885">
            <w:pPr>
              <w:rPr>
                <w:rFonts w:ascii="Garamond" w:hAnsi="Garamond"/>
                <w:sz w:val="24"/>
                <w:szCs w:val="24"/>
              </w:rPr>
            </w:pPr>
          </w:p>
        </w:tc>
        <w:tc>
          <w:tcPr>
            <w:tcW w:w="1080" w:type="dxa"/>
            <w:vAlign w:val="center"/>
          </w:tcPr>
          <w:p w:rsidR="002B7885" w:rsidRPr="00146E28" w:rsidRDefault="002B7885" w:rsidP="002B7885">
            <w:pPr>
              <w:rPr>
                <w:rFonts w:ascii="Garamond" w:hAnsi="Garamond"/>
                <w:sz w:val="24"/>
                <w:szCs w:val="24"/>
              </w:rPr>
            </w:pPr>
          </w:p>
        </w:tc>
        <w:tc>
          <w:tcPr>
            <w:tcW w:w="6738" w:type="dxa"/>
            <w:vAlign w:val="center"/>
          </w:tcPr>
          <w:p w:rsidR="002B7885" w:rsidRPr="00146E28" w:rsidRDefault="002B7885" w:rsidP="002B7885">
            <w:pPr>
              <w:rPr>
                <w:rFonts w:ascii="Garamond" w:hAnsi="Garamond"/>
                <w:sz w:val="24"/>
                <w:szCs w:val="24"/>
              </w:rPr>
            </w:pPr>
            <w:r w:rsidRPr="00146E28">
              <w:rPr>
                <w:rFonts w:ascii="Garamond" w:hAnsi="Garamond"/>
                <w:sz w:val="24"/>
                <w:szCs w:val="24"/>
              </w:rPr>
              <w:t>Enter into “first source” hiring agreements with organizations representing Section 3 residents.</w:t>
            </w:r>
          </w:p>
        </w:tc>
      </w:tr>
      <w:tr w:rsidR="002B7885" w:rsidTr="00146E28">
        <w:tc>
          <w:tcPr>
            <w:tcW w:w="1188" w:type="dxa"/>
            <w:vAlign w:val="center"/>
          </w:tcPr>
          <w:p w:rsidR="002B7885" w:rsidRPr="00146E28" w:rsidRDefault="002B7885" w:rsidP="00146E28">
            <w:pPr>
              <w:jc w:val="center"/>
              <w:rPr>
                <w:rFonts w:ascii="Garamond" w:hAnsi="Garamond"/>
                <w:sz w:val="24"/>
                <w:szCs w:val="24"/>
              </w:rPr>
            </w:pPr>
            <w:r w:rsidRPr="00146E28">
              <w:rPr>
                <w:rFonts w:ascii="Garamond" w:hAnsi="Garamond"/>
                <w:sz w:val="24"/>
                <w:szCs w:val="24"/>
              </w:rPr>
              <w:t>2.1.2</w:t>
            </w:r>
          </w:p>
        </w:tc>
        <w:tc>
          <w:tcPr>
            <w:tcW w:w="810" w:type="dxa"/>
            <w:vAlign w:val="center"/>
          </w:tcPr>
          <w:p w:rsidR="002B7885" w:rsidRPr="00146E28" w:rsidRDefault="002B7885" w:rsidP="002B7885">
            <w:pPr>
              <w:rPr>
                <w:rFonts w:ascii="Garamond" w:hAnsi="Garamond"/>
                <w:sz w:val="24"/>
                <w:szCs w:val="24"/>
              </w:rPr>
            </w:pPr>
          </w:p>
        </w:tc>
        <w:tc>
          <w:tcPr>
            <w:tcW w:w="1080" w:type="dxa"/>
            <w:vAlign w:val="center"/>
          </w:tcPr>
          <w:p w:rsidR="002B7885" w:rsidRPr="00146E28" w:rsidRDefault="002B7885" w:rsidP="002B7885">
            <w:pPr>
              <w:rPr>
                <w:rFonts w:ascii="Garamond" w:hAnsi="Garamond"/>
                <w:sz w:val="24"/>
                <w:szCs w:val="24"/>
              </w:rPr>
            </w:pPr>
          </w:p>
        </w:tc>
        <w:tc>
          <w:tcPr>
            <w:tcW w:w="6738" w:type="dxa"/>
            <w:vAlign w:val="center"/>
          </w:tcPr>
          <w:p w:rsidR="002B7885" w:rsidRPr="00146E28" w:rsidRDefault="002B7885" w:rsidP="002B7885">
            <w:pPr>
              <w:rPr>
                <w:rFonts w:ascii="Garamond" w:hAnsi="Garamond"/>
                <w:sz w:val="24"/>
                <w:szCs w:val="24"/>
              </w:rPr>
            </w:pPr>
            <w:r w:rsidRPr="00146E28">
              <w:rPr>
                <w:rFonts w:ascii="Garamond" w:hAnsi="Garamond"/>
                <w:sz w:val="24"/>
                <w:szCs w:val="24"/>
              </w:rPr>
              <w:t>Sponsor a HUD-certified “Step-Up” employment and training program for section 3 residents.</w:t>
            </w:r>
          </w:p>
        </w:tc>
      </w:tr>
      <w:tr w:rsidR="002B7885" w:rsidTr="00146E28">
        <w:tc>
          <w:tcPr>
            <w:tcW w:w="1188" w:type="dxa"/>
            <w:vAlign w:val="center"/>
          </w:tcPr>
          <w:p w:rsidR="002B7885" w:rsidRPr="00146E28" w:rsidRDefault="002B7885" w:rsidP="00146E28">
            <w:pPr>
              <w:jc w:val="center"/>
              <w:rPr>
                <w:rFonts w:ascii="Garamond" w:hAnsi="Garamond"/>
                <w:sz w:val="24"/>
                <w:szCs w:val="24"/>
              </w:rPr>
            </w:pPr>
            <w:r w:rsidRPr="00146E28">
              <w:rPr>
                <w:rFonts w:ascii="Garamond" w:hAnsi="Garamond"/>
                <w:sz w:val="24"/>
                <w:szCs w:val="24"/>
              </w:rPr>
              <w:t>2.1.3</w:t>
            </w:r>
          </w:p>
        </w:tc>
        <w:tc>
          <w:tcPr>
            <w:tcW w:w="810" w:type="dxa"/>
            <w:vAlign w:val="center"/>
          </w:tcPr>
          <w:p w:rsidR="002B7885" w:rsidRPr="00146E28" w:rsidRDefault="002B7885" w:rsidP="002B7885">
            <w:pPr>
              <w:rPr>
                <w:rFonts w:ascii="Garamond" w:hAnsi="Garamond"/>
                <w:sz w:val="24"/>
                <w:szCs w:val="24"/>
              </w:rPr>
            </w:pPr>
          </w:p>
        </w:tc>
        <w:tc>
          <w:tcPr>
            <w:tcW w:w="1080" w:type="dxa"/>
            <w:vAlign w:val="center"/>
          </w:tcPr>
          <w:p w:rsidR="002B7885" w:rsidRPr="00146E28" w:rsidRDefault="002B7885" w:rsidP="002B7885">
            <w:pPr>
              <w:rPr>
                <w:rFonts w:ascii="Garamond" w:hAnsi="Garamond"/>
                <w:sz w:val="24"/>
                <w:szCs w:val="24"/>
              </w:rPr>
            </w:pPr>
          </w:p>
        </w:tc>
        <w:tc>
          <w:tcPr>
            <w:tcW w:w="6738" w:type="dxa"/>
            <w:vAlign w:val="center"/>
          </w:tcPr>
          <w:p w:rsidR="002B7885" w:rsidRPr="00146E28" w:rsidRDefault="002B7885" w:rsidP="002B7885">
            <w:pPr>
              <w:rPr>
                <w:rFonts w:ascii="Garamond" w:hAnsi="Garamond"/>
                <w:sz w:val="24"/>
                <w:szCs w:val="24"/>
              </w:rPr>
            </w:pPr>
            <w:r w:rsidRPr="00146E28">
              <w:rPr>
                <w:rFonts w:ascii="Garamond" w:hAnsi="Garamond"/>
                <w:sz w:val="24"/>
                <w:szCs w:val="24"/>
              </w:rPr>
              <w:t>Establish training programs, which are consistent with the requirements of the Department of Labor, for public and Indian housing residents and other section 3 residents in the building trades.</w:t>
            </w:r>
          </w:p>
        </w:tc>
      </w:tr>
      <w:tr w:rsidR="002B7885" w:rsidTr="00146E28">
        <w:tc>
          <w:tcPr>
            <w:tcW w:w="1188" w:type="dxa"/>
            <w:vAlign w:val="center"/>
          </w:tcPr>
          <w:p w:rsidR="002B7885" w:rsidRPr="00146E28" w:rsidRDefault="002B7885" w:rsidP="00146E28">
            <w:pPr>
              <w:jc w:val="center"/>
              <w:rPr>
                <w:rFonts w:ascii="Garamond" w:hAnsi="Garamond"/>
                <w:sz w:val="24"/>
                <w:szCs w:val="24"/>
              </w:rPr>
            </w:pPr>
            <w:r w:rsidRPr="00146E28">
              <w:rPr>
                <w:rFonts w:ascii="Garamond" w:hAnsi="Garamond"/>
                <w:sz w:val="24"/>
                <w:szCs w:val="24"/>
              </w:rPr>
              <w:t>2.1.4</w:t>
            </w:r>
          </w:p>
        </w:tc>
        <w:tc>
          <w:tcPr>
            <w:tcW w:w="810" w:type="dxa"/>
            <w:vAlign w:val="center"/>
          </w:tcPr>
          <w:p w:rsidR="002B7885" w:rsidRPr="00146E28" w:rsidRDefault="002B7885" w:rsidP="002B7885">
            <w:pPr>
              <w:rPr>
                <w:rFonts w:ascii="Garamond" w:hAnsi="Garamond"/>
                <w:sz w:val="24"/>
                <w:szCs w:val="24"/>
              </w:rPr>
            </w:pPr>
          </w:p>
        </w:tc>
        <w:tc>
          <w:tcPr>
            <w:tcW w:w="1080" w:type="dxa"/>
            <w:vAlign w:val="center"/>
          </w:tcPr>
          <w:p w:rsidR="002B7885" w:rsidRPr="00146E28" w:rsidRDefault="002B7885" w:rsidP="002B7885">
            <w:pPr>
              <w:rPr>
                <w:rFonts w:ascii="Garamond" w:hAnsi="Garamond"/>
                <w:sz w:val="24"/>
                <w:szCs w:val="24"/>
              </w:rPr>
            </w:pPr>
          </w:p>
        </w:tc>
        <w:tc>
          <w:tcPr>
            <w:tcW w:w="6738" w:type="dxa"/>
            <w:vAlign w:val="center"/>
          </w:tcPr>
          <w:p w:rsidR="002B7885" w:rsidRPr="00146E28" w:rsidRDefault="002B7885" w:rsidP="002B7885">
            <w:pPr>
              <w:rPr>
                <w:rFonts w:ascii="Garamond" w:hAnsi="Garamond"/>
                <w:sz w:val="24"/>
                <w:szCs w:val="24"/>
              </w:rPr>
            </w:pPr>
            <w:r w:rsidRPr="00146E28">
              <w:rPr>
                <w:rFonts w:ascii="Garamond" w:hAnsi="Garamond"/>
                <w:sz w:val="24"/>
                <w:szCs w:val="24"/>
              </w:rPr>
              <w:t>Advertise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2.1.5</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2.1.6</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 xml:space="preserve">Contacting resident councils, resident management corporations, or other resident organizations, where they exist, in the housing development or developments where category 1 or category 2 persons reside, and community organizations in HUD-assisted </w:t>
            </w:r>
            <w:r w:rsidRPr="00146E28">
              <w:rPr>
                <w:rFonts w:ascii="Garamond" w:hAnsi="Garamond"/>
                <w:sz w:val="24"/>
                <w:szCs w:val="24"/>
              </w:rPr>
              <w:lastRenderedPageBreak/>
              <w:t>neighborhoods, to request the assistance of these organizations in notifying residents of the training and employment positions to be filled.</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lastRenderedPageBreak/>
              <w:t>2.1.7</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Sponsoring (scheduling, advertising, financing or providing in-kind services) a job informational meeting to be conducted by the Agency or contractor representative or representatives at a location in the housing development or developments where category 1 or category 2 persons reside or in the neighborhood or service area of the section 3 covered project.</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2.1.8</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Arranging assistance in conducting job interviews and completing job applications for residents of the housing development or developments where category 1 or category 2 persons reside and in the neighborhood or service area in which a section 3 project is located.</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2.1.9</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2.1.10</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Conducting job interviews at the housing development or developments where category 1 or category 2 persons reside, or at a location within the neighborhood or service area of the section 3 covered project.</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2.1.11</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 xml:space="preserve">Contacting agencies administering HUD </w:t>
            </w:r>
            <w:proofErr w:type="spellStart"/>
            <w:r w:rsidRPr="00146E28">
              <w:rPr>
                <w:rFonts w:ascii="Garamond" w:hAnsi="Garamond"/>
                <w:sz w:val="24"/>
                <w:szCs w:val="24"/>
              </w:rPr>
              <w:t>Youthbuild</w:t>
            </w:r>
            <w:proofErr w:type="spellEnd"/>
            <w:r w:rsidRPr="00146E28">
              <w:rPr>
                <w:rFonts w:ascii="Garamond" w:hAnsi="Garamond"/>
                <w:sz w:val="24"/>
                <w:szCs w:val="24"/>
              </w:rPr>
              <w:t xml:space="preserve"> programs, and requesting their assistance in recruiting HUD </w:t>
            </w:r>
            <w:proofErr w:type="spellStart"/>
            <w:r w:rsidRPr="00146E28">
              <w:rPr>
                <w:rFonts w:ascii="Garamond" w:hAnsi="Garamond"/>
                <w:sz w:val="24"/>
                <w:szCs w:val="24"/>
              </w:rPr>
              <w:t>Youthbuild</w:t>
            </w:r>
            <w:proofErr w:type="spellEnd"/>
            <w:r w:rsidRPr="00146E28">
              <w:rPr>
                <w:rFonts w:ascii="Garamond" w:hAnsi="Garamond"/>
                <w:sz w:val="24"/>
                <w:szCs w:val="24"/>
              </w:rPr>
              <w:t xml:space="preserve"> program participants for the Agency's or contractor's training and employment positions.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2.1.12</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Agency's or contractor's training and employment positions.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2.1.13</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Advertising the jobs to be filled through the local media, such as community television networks, newspapers of general circulation, and radio advertising.</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2.1.14</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lastRenderedPageBreak/>
              <w:t>2.1.15</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For the Agency, employing section 3 residents directly on either a permanent or a temporary basis to perform work generated by section 3 assistance. (This type of employment is referred to as “force account labor” in HUD's Indian housing regulations. See 24 CFR 905.102, and §905.201(a</w:t>
            </w:r>
            <w:proofErr w:type="gramStart"/>
            <w:r w:rsidRPr="00146E28">
              <w:rPr>
                <w:rFonts w:ascii="Garamond" w:hAnsi="Garamond"/>
                <w:sz w:val="24"/>
                <w:szCs w:val="24"/>
              </w:rPr>
              <w:t>)(</w:t>
            </w:r>
            <w:proofErr w:type="gramEnd"/>
            <w:r w:rsidRPr="00146E28">
              <w:rPr>
                <w:rFonts w:ascii="Garamond" w:hAnsi="Garamond"/>
                <w:sz w:val="24"/>
                <w:szCs w:val="24"/>
              </w:rPr>
              <w:t>6).)</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2.1.16</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Where there are more qualified section 3 residents than there are positions to be filled, maintaining a file of eligible qualified section 3 residents for future employment positions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2.1.17</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Undertaking job counseling, education and related programs in association with local educational institutions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2.1.18</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Undertaking such continued job training efforts as may be necessary to ensure the continued employment of section 3 residents previously hired for employment opportunities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2.1.19</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After selection of bidders but prior to execution of contracts, incorporating into the contract a negotiated provision for a specific number of public housing or other section 3 residents to be trained or employed on the section 3 covered assistance.</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2.1.20</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Coordinating plans and implementation of economic development (e.g., job training and preparation, business development assistance for residents) with the planning for housing and community development.</w:t>
            </w:r>
          </w:p>
        </w:tc>
      </w:tr>
    </w:tbl>
    <w:p w:rsidR="002B7885" w:rsidRDefault="002B7885" w:rsidP="00473D65">
      <w:pPr>
        <w:spacing w:line="276" w:lineRule="auto"/>
        <w:rPr>
          <w:rFonts w:ascii="Garamond" w:hAnsi="Garamond"/>
          <w:sz w:val="24"/>
          <w:szCs w:val="24"/>
        </w:rPr>
      </w:pPr>
    </w:p>
    <w:p w:rsidR="002B7885" w:rsidRPr="002B7885" w:rsidRDefault="002B7885" w:rsidP="002B7885">
      <w:pPr>
        <w:pStyle w:val="Heading2"/>
      </w:pPr>
      <w:bookmarkStart w:id="22" w:name="_Toc458666926"/>
      <w:r w:rsidRPr="002B7885">
        <w:t>2.2</w:t>
      </w:r>
      <w:bookmarkEnd w:id="22"/>
    </w:p>
    <w:p w:rsidR="002B7885" w:rsidRDefault="002B7885" w:rsidP="00473D65">
      <w:pPr>
        <w:spacing w:line="276" w:lineRule="auto"/>
        <w:rPr>
          <w:rFonts w:ascii="Garamond" w:hAnsi="Garamond"/>
          <w:sz w:val="24"/>
          <w:szCs w:val="24"/>
        </w:rPr>
      </w:pPr>
      <w:r w:rsidRPr="00285DD8">
        <w:rPr>
          <w:rFonts w:ascii="Garamond" w:hAnsi="Garamond"/>
          <w:b/>
          <w:sz w:val="24"/>
          <w:szCs w:val="24"/>
        </w:rPr>
        <w:t>Section 3 Preference Claim, Training and Employment Opportunities</w:t>
      </w:r>
      <w:r w:rsidR="00285DD8">
        <w:rPr>
          <w:rFonts w:ascii="Garamond" w:hAnsi="Garamond"/>
          <w:b/>
          <w:sz w:val="24"/>
          <w:szCs w:val="24"/>
        </w:rPr>
        <w:t>.</w:t>
      </w:r>
      <w:r w:rsidRPr="002B7885">
        <w:rPr>
          <w:rFonts w:ascii="Garamond" w:hAnsi="Garamond"/>
          <w:sz w:val="24"/>
          <w:szCs w:val="24"/>
        </w:rPr>
        <w:t xml:space="preserve"> The undersigned proposer hereby claims that it will, as detailed within 24 CFR §135.34, provide such "opportunit</w:t>
      </w:r>
      <w:r>
        <w:rPr>
          <w:rFonts w:ascii="Garamond" w:hAnsi="Garamond"/>
          <w:sz w:val="24"/>
          <w:szCs w:val="24"/>
        </w:rPr>
        <w:t>ies" as denoted following; to:</w:t>
      </w:r>
    </w:p>
    <w:p w:rsidR="002B7885" w:rsidRDefault="002B7885" w:rsidP="002B7885">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5]</w:t>
      </w:r>
    </w:p>
    <w:tbl>
      <w:tblPr>
        <w:tblStyle w:val="TableGrid"/>
        <w:tblW w:w="0" w:type="auto"/>
        <w:tblLook w:val="04A0" w:firstRow="1" w:lastRow="0" w:firstColumn="1" w:lastColumn="0" w:noHBand="0" w:noVBand="1"/>
      </w:tblPr>
      <w:tblGrid>
        <w:gridCol w:w="1179"/>
        <w:gridCol w:w="803"/>
        <w:gridCol w:w="1062"/>
        <w:gridCol w:w="6546"/>
      </w:tblGrid>
      <w:tr w:rsidR="002B7885" w:rsidTr="00146E28">
        <w:tc>
          <w:tcPr>
            <w:tcW w:w="1188"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RFP Section</w:t>
            </w:r>
          </w:p>
        </w:tc>
        <w:tc>
          <w:tcPr>
            <w:tcW w:w="810"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Will</w:t>
            </w:r>
          </w:p>
        </w:tc>
        <w:tc>
          <w:tcPr>
            <w:tcW w:w="1080"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Will Not</w:t>
            </w:r>
          </w:p>
        </w:tc>
        <w:tc>
          <w:tcPr>
            <w:tcW w:w="6738" w:type="dxa"/>
            <w:shd w:val="clear" w:color="auto" w:fill="1F497D"/>
          </w:tcPr>
          <w:p w:rsidR="002B7885" w:rsidRPr="00146E28" w:rsidRDefault="002B7885" w:rsidP="002B7885">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(4)</w:t>
            </w:r>
            <w:r w:rsidRPr="00146E28">
              <w:rPr>
                <w:rFonts w:ascii="Garamond" w:hAnsi="Garamond"/>
                <w:b/>
                <w:color w:val="FFFFFF" w:themeColor="background1"/>
                <w:sz w:val="24"/>
                <w:szCs w:val="24"/>
              </w:rPr>
              <w:br/>
              <w:t>Description of persons such Opportunities will be provided to (if marked within the “Will” Column)</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2.2.1</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Residents of the housing development or developments for which the section 3 covered assistance is expended (category 1 residents).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2.2.2</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Residents of other housing developments managed by the Agency that is expending the section 3 covered housing assistance (category 2 residents).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2.2.3</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 xml:space="preserve">Participants in </w:t>
            </w:r>
            <w:proofErr w:type="spellStart"/>
            <w:r w:rsidRPr="00146E28">
              <w:rPr>
                <w:rFonts w:ascii="Garamond" w:hAnsi="Garamond"/>
                <w:sz w:val="24"/>
                <w:szCs w:val="24"/>
              </w:rPr>
              <w:t>Youthbuild</w:t>
            </w:r>
            <w:proofErr w:type="spellEnd"/>
            <w:r w:rsidRPr="00146E28">
              <w:rPr>
                <w:rFonts w:ascii="Garamond" w:hAnsi="Garamond"/>
                <w:sz w:val="24"/>
                <w:szCs w:val="24"/>
              </w:rPr>
              <w:t xml:space="preserve"> programs being carried out in the metropolitan area (or nonmetropolitan county) in which the section 3 covered assistance is expende</w:t>
            </w:r>
            <w:r w:rsidR="00146E28">
              <w:rPr>
                <w:rFonts w:ascii="Garamond" w:hAnsi="Garamond"/>
                <w:sz w:val="24"/>
                <w:szCs w:val="24"/>
              </w:rPr>
              <w:t>d (category 3 residents).</w:t>
            </w:r>
          </w:p>
        </w:tc>
      </w:tr>
      <w:tr w:rsidR="002B7885" w:rsidTr="00146E28">
        <w:tc>
          <w:tcPr>
            <w:tcW w:w="1188" w:type="dxa"/>
            <w:vAlign w:val="center"/>
          </w:tcPr>
          <w:p w:rsidR="002B7885" w:rsidRPr="00146E28" w:rsidRDefault="002B7885" w:rsidP="00146E28">
            <w:pPr>
              <w:contextualSpacing/>
              <w:jc w:val="center"/>
              <w:rPr>
                <w:rFonts w:ascii="Garamond" w:hAnsi="Garamond"/>
                <w:sz w:val="24"/>
                <w:szCs w:val="24"/>
              </w:rPr>
            </w:pPr>
            <w:r w:rsidRPr="00146E28">
              <w:rPr>
                <w:rFonts w:ascii="Garamond" w:hAnsi="Garamond"/>
                <w:sz w:val="24"/>
                <w:szCs w:val="24"/>
              </w:rPr>
              <w:t>2.2.4</w:t>
            </w:r>
          </w:p>
        </w:tc>
        <w:tc>
          <w:tcPr>
            <w:tcW w:w="810" w:type="dxa"/>
            <w:vAlign w:val="center"/>
          </w:tcPr>
          <w:p w:rsidR="002B7885" w:rsidRPr="00146E28" w:rsidRDefault="002B7885" w:rsidP="002B7885">
            <w:pPr>
              <w:contextualSpacing/>
              <w:rPr>
                <w:rFonts w:ascii="Garamond" w:hAnsi="Garamond"/>
                <w:sz w:val="24"/>
                <w:szCs w:val="24"/>
              </w:rPr>
            </w:pPr>
          </w:p>
        </w:tc>
        <w:tc>
          <w:tcPr>
            <w:tcW w:w="1080" w:type="dxa"/>
            <w:vAlign w:val="center"/>
          </w:tcPr>
          <w:p w:rsidR="002B7885" w:rsidRPr="00146E28" w:rsidRDefault="002B7885" w:rsidP="002B7885">
            <w:pPr>
              <w:contextualSpacing/>
              <w:rPr>
                <w:rFonts w:ascii="Garamond" w:hAnsi="Garamond"/>
                <w:sz w:val="24"/>
                <w:szCs w:val="24"/>
              </w:rPr>
            </w:pPr>
          </w:p>
        </w:tc>
        <w:tc>
          <w:tcPr>
            <w:tcW w:w="6738" w:type="dxa"/>
            <w:vAlign w:val="center"/>
          </w:tcPr>
          <w:p w:rsidR="002B7885" w:rsidRPr="00146E28" w:rsidRDefault="002B7885" w:rsidP="002B7885">
            <w:pPr>
              <w:contextualSpacing/>
              <w:rPr>
                <w:rFonts w:ascii="Garamond" w:hAnsi="Garamond"/>
                <w:sz w:val="24"/>
                <w:szCs w:val="24"/>
              </w:rPr>
            </w:pPr>
            <w:r w:rsidRPr="00146E28">
              <w:rPr>
                <w:rFonts w:ascii="Garamond" w:hAnsi="Garamond"/>
                <w:sz w:val="24"/>
                <w:szCs w:val="24"/>
              </w:rPr>
              <w:t>Other section 3 residents (attach complete description).</w:t>
            </w:r>
          </w:p>
        </w:tc>
      </w:tr>
    </w:tbl>
    <w:p w:rsidR="002B7885" w:rsidRDefault="002B7885" w:rsidP="00473D65">
      <w:pPr>
        <w:spacing w:line="276" w:lineRule="auto"/>
        <w:rPr>
          <w:rFonts w:ascii="Garamond" w:hAnsi="Garamond"/>
          <w:sz w:val="24"/>
          <w:szCs w:val="24"/>
        </w:rPr>
      </w:pPr>
    </w:p>
    <w:p w:rsidR="002B7885" w:rsidRDefault="00CD7A81" w:rsidP="00CD7A81">
      <w:pPr>
        <w:pStyle w:val="Heading2"/>
      </w:pPr>
      <w:bookmarkStart w:id="23" w:name="_Toc458666927"/>
      <w:r>
        <w:lastRenderedPageBreak/>
        <w:t>2.3</w:t>
      </w:r>
      <w:bookmarkEnd w:id="23"/>
    </w:p>
    <w:p w:rsidR="00CD7A81" w:rsidRDefault="00CD7A81" w:rsidP="00473D65">
      <w:pPr>
        <w:spacing w:line="276" w:lineRule="auto"/>
        <w:rPr>
          <w:rFonts w:ascii="Garamond" w:hAnsi="Garamond"/>
          <w:sz w:val="24"/>
          <w:szCs w:val="24"/>
        </w:rPr>
      </w:pPr>
      <w:r w:rsidRPr="00285DD8">
        <w:rPr>
          <w:rFonts w:ascii="Garamond" w:hAnsi="Garamond"/>
          <w:b/>
          <w:sz w:val="24"/>
          <w:szCs w:val="24"/>
        </w:rPr>
        <w:t>Section 3 Preference Claim, Section 3 Business Concerns.</w:t>
      </w:r>
      <w:r>
        <w:rPr>
          <w:rFonts w:ascii="Garamond" w:hAnsi="Garamond"/>
          <w:sz w:val="24"/>
          <w:szCs w:val="24"/>
        </w:rPr>
        <w:t xml:space="preserve"> </w:t>
      </w:r>
      <w:r w:rsidRPr="00CD7A81">
        <w:rPr>
          <w:rFonts w:ascii="Garamond" w:hAnsi="Garamond"/>
          <w:sz w:val="24"/>
          <w:szCs w:val="24"/>
        </w:rPr>
        <w:t>The undersigned proposer hereby claims that it will, as a result of the contract award, and as detailed within 24 CFR §135.36, provide such "opportunities" as denoted following; to:</w:t>
      </w:r>
    </w:p>
    <w:p w:rsidR="00CD7A81" w:rsidRDefault="00CD7A81" w:rsidP="00CD7A81">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6]</w:t>
      </w:r>
    </w:p>
    <w:tbl>
      <w:tblPr>
        <w:tblStyle w:val="TableGrid"/>
        <w:tblW w:w="0" w:type="auto"/>
        <w:tblLook w:val="04A0" w:firstRow="1" w:lastRow="0" w:firstColumn="1" w:lastColumn="0" w:noHBand="0" w:noVBand="1"/>
      </w:tblPr>
      <w:tblGrid>
        <w:gridCol w:w="1179"/>
        <w:gridCol w:w="803"/>
        <w:gridCol w:w="1063"/>
        <w:gridCol w:w="6545"/>
      </w:tblGrid>
      <w:tr w:rsidR="00CD7A81" w:rsidTr="00146E28">
        <w:tc>
          <w:tcPr>
            <w:tcW w:w="1188" w:type="dxa"/>
            <w:shd w:val="clear" w:color="auto" w:fill="1F497D"/>
          </w:tcPr>
          <w:p w:rsidR="00CD7A81" w:rsidRPr="00146E28" w:rsidRDefault="00CD7A81" w:rsidP="00CD7A81">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RFP Section</w:t>
            </w:r>
          </w:p>
        </w:tc>
        <w:tc>
          <w:tcPr>
            <w:tcW w:w="810" w:type="dxa"/>
            <w:shd w:val="clear" w:color="auto" w:fill="1F497D"/>
          </w:tcPr>
          <w:p w:rsidR="00CD7A81" w:rsidRPr="00146E28" w:rsidRDefault="00CD7A81" w:rsidP="00CD7A81">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Will</w:t>
            </w:r>
          </w:p>
        </w:tc>
        <w:tc>
          <w:tcPr>
            <w:tcW w:w="1080" w:type="dxa"/>
            <w:shd w:val="clear" w:color="auto" w:fill="1F497D"/>
          </w:tcPr>
          <w:p w:rsidR="00CD7A81" w:rsidRPr="00146E28" w:rsidRDefault="00CD7A81" w:rsidP="00CD7A81">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Will Not</w:t>
            </w:r>
          </w:p>
        </w:tc>
        <w:tc>
          <w:tcPr>
            <w:tcW w:w="6738" w:type="dxa"/>
            <w:shd w:val="clear" w:color="auto" w:fill="1F497D"/>
          </w:tcPr>
          <w:p w:rsidR="00CD7A81" w:rsidRPr="00146E28" w:rsidRDefault="00CD7A81" w:rsidP="00CD7A81">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(4)</w:t>
            </w:r>
            <w:r w:rsidRPr="00146E28">
              <w:rPr>
                <w:rFonts w:ascii="Garamond" w:hAnsi="Garamond"/>
                <w:b/>
                <w:color w:val="FFFFFF" w:themeColor="background1"/>
                <w:sz w:val="24"/>
                <w:szCs w:val="24"/>
              </w:rPr>
              <w:br/>
              <w:t>Description of persons such Opportunities will be provided to (if marked within the “Will” Column)</w:t>
            </w:r>
          </w:p>
        </w:tc>
      </w:tr>
      <w:tr w:rsidR="00CD7A81" w:rsidTr="00146E28">
        <w:tc>
          <w:tcPr>
            <w:tcW w:w="1188" w:type="dxa"/>
            <w:vAlign w:val="center"/>
          </w:tcPr>
          <w:p w:rsidR="00CD7A81" w:rsidRPr="00146E28" w:rsidRDefault="00CD7A81" w:rsidP="00146E28">
            <w:pPr>
              <w:contextualSpacing/>
              <w:jc w:val="center"/>
              <w:rPr>
                <w:rFonts w:ascii="Garamond" w:hAnsi="Garamond"/>
                <w:sz w:val="24"/>
                <w:szCs w:val="24"/>
              </w:rPr>
            </w:pPr>
            <w:r w:rsidRPr="00146E28">
              <w:rPr>
                <w:rFonts w:ascii="Garamond" w:hAnsi="Garamond"/>
                <w:sz w:val="24"/>
                <w:szCs w:val="24"/>
              </w:rPr>
              <w:t>2.3.1</w:t>
            </w:r>
          </w:p>
        </w:tc>
        <w:tc>
          <w:tcPr>
            <w:tcW w:w="810" w:type="dxa"/>
            <w:vAlign w:val="center"/>
          </w:tcPr>
          <w:p w:rsidR="00CD7A81" w:rsidRPr="00146E28" w:rsidRDefault="00CD7A81" w:rsidP="00CD7A81">
            <w:pPr>
              <w:contextualSpacing/>
              <w:rPr>
                <w:rFonts w:ascii="Garamond" w:hAnsi="Garamond"/>
                <w:sz w:val="24"/>
                <w:szCs w:val="24"/>
              </w:rPr>
            </w:pPr>
          </w:p>
        </w:tc>
        <w:tc>
          <w:tcPr>
            <w:tcW w:w="1080" w:type="dxa"/>
            <w:vAlign w:val="center"/>
          </w:tcPr>
          <w:p w:rsidR="00CD7A81" w:rsidRPr="00146E28" w:rsidRDefault="00CD7A81" w:rsidP="00CD7A81">
            <w:pPr>
              <w:contextualSpacing/>
              <w:rPr>
                <w:rFonts w:ascii="Garamond" w:hAnsi="Garamond"/>
                <w:sz w:val="24"/>
                <w:szCs w:val="24"/>
              </w:rPr>
            </w:pPr>
          </w:p>
        </w:tc>
        <w:tc>
          <w:tcPr>
            <w:tcW w:w="6738" w:type="dxa"/>
            <w:vAlign w:val="center"/>
          </w:tcPr>
          <w:p w:rsidR="00CD7A81" w:rsidRPr="00146E28" w:rsidRDefault="00CD7A81" w:rsidP="00146E28">
            <w:pPr>
              <w:contextualSpacing/>
              <w:rPr>
                <w:rFonts w:ascii="Garamond" w:hAnsi="Garamond"/>
                <w:sz w:val="24"/>
                <w:szCs w:val="24"/>
              </w:rPr>
            </w:pPr>
            <w:r w:rsidRPr="00146E28">
              <w:rPr>
                <w:rFonts w:ascii="Garamond" w:hAnsi="Garamond"/>
                <w:sz w:val="24"/>
                <w:szCs w:val="24"/>
              </w:rPr>
              <w:t>Business concerns that are 51 percent or more owned by Section 3 residents of the housing development or developments for which the section 3 covered assistance are expended</w:t>
            </w:r>
          </w:p>
        </w:tc>
      </w:tr>
      <w:tr w:rsidR="00CD7A81" w:rsidTr="00146E28">
        <w:tc>
          <w:tcPr>
            <w:tcW w:w="1188" w:type="dxa"/>
            <w:vAlign w:val="center"/>
          </w:tcPr>
          <w:p w:rsidR="00CD7A81" w:rsidRPr="00146E28" w:rsidRDefault="00CD7A81" w:rsidP="00146E28">
            <w:pPr>
              <w:contextualSpacing/>
              <w:jc w:val="center"/>
              <w:rPr>
                <w:rFonts w:ascii="Garamond" w:hAnsi="Garamond"/>
                <w:sz w:val="24"/>
                <w:szCs w:val="24"/>
              </w:rPr>
            </w:pPr>
            <w:r w:rsidRPr="00146E28">
              <w:rPr>
                <w:rFonts w:ascii="Garamond" w:hAnsi="Garamond"/>
                <w:sz w:val="24"/>
                <w:szCs w:val="24"/>
              </w:rPr>
              <w:t>2.3.2</w:t>
            </w:r>
          </w:p>
        </w:tc>
        <w:tc>
          <w:tcPr>
            <w:tcW w:w="810" w:type="dxa"/>
            <w:vAlign w:val="center"/>
          </w:tcPr>
          <w:p w:rsidR="00CD7A81" w:rsidRPr="00146E28" w:rsidRDefault="00CD7A81" w:rsidP="00CD7A81">
            <w:pPr>
              <w:contextualSpacing/>
              <w:rPr>
                <w:rFonts w:ascii="Garamond" w:hAnsi="Garamond"/>
                <w:sz w:val="24"/>
                <w:szCs w:val="24"/>
              </w:rPr>
            </w:pPr>
          </w:p>
        </w:tc>
        <w:tc>
          <w:tcPr>
            <w:tcW w:w="1080" w:type="dxa"/>
            <w:vAlign w:val="center"/>
          </w:tcPr>
          <w:p w:rsidR="00CD7A81" w:rsidRPr="00146E28" w:rsidRDefault="00CD7A81" w:rsidP="00CD7A81">
            <w:pPr>
              <w:contextualSpacing/>
              <w:rPr>
                <w:rFonts w:ascii="Garamond" w:hAnsi="Garamond"/>
                <w:sz w:val="24"/>
                <w:szCs w:val="24"/>
              </w:rPr>
            </w:pPr>
          </w:p>
        </w:tc>
        <w:tc>
          <w:tcPr>
            <w:tcW w:w="6738" w:type="dxa"/>
            <w:vAlign w:val="center"/>
          </w:tcPr>
          <w:p w:rsidR="00CD7A81" w:rsidRPr="00146E28" w:rsidRDefault="00CD7A81" w:rsidP="00146E28">
            <w:pPr>
              <w:contextualSpacing/>
              <w:rPr>
                <w:rFonts w:ascii="Garamond" w:hAnsi="Garamond"/>
                <w:sz w:val="24"/>
                <w:szCs w:val="24"/>
              </w:rPr>
            </w:pPr>
            <w:r w:rsidRPr="00146E28">
              <w:rPr>
                <w:rFonts w:ascii="Garamond" w:hAnsi="Garamond"/>
                <w:sz w:val="24"/>
                <w:szCs w:val="24"/>
              </w:rPr>
              <w:t>Business concerns whose full-time, permanent workforce includes 30 percent of these persons as employees (category 2 businesses).</w:t>
            </w:r>
          </w:p>
        </w:tc>
      </w:tr>
      <w:tr w:rsidR="00CD7A81" w:rsidTr="00146E28">
        <w:tc>
          <w:tcPr>
            <w:tcW w:w="1188" w:type="dxa"/>
            <w:vAlign w:val="center"/>
          </w:tcPr>
          <w:p w:rsidR="00CD7A81" w:rsidRPr="00146E28" w:rsidRDefault="00CD7A81" w:rsidP="00146E28">
            <w:pPr>
              <w:contextualSpacing/>
              <w:jc w:val="center"/>
              <w:rPr>
                <w:rFonts w:ascii="Garamond" w:hAnsi="Garamond"/>
                <w:sz w:val="24"/>
                <w:szCs w:val="24"/>
              </w:rPr>
            </w:pPr>
            <w:r w:rsidRPr="00146E28">
              <w:rPr>
                <w:rFonts w:ascii="Garamond" w:hAnsi="Garamond"/>
                <w:sz w:val="24"/>
                <w:szCs w:val="24"/>
              </w:rPr>
              <w:t>2.3.3</w:t>
            </w:r>
          </w:p>
        </w:tc>
        <w:tc>
          <w:tcPr>
            <w:tcW w:w="810" w:type="dxa"/>
            <w:vAlign w:val="center"/>
          </w:tcPr>
          <w:p w:rsidR="00CD7A81" w:rsidRPr="00146E28" w:rsidRDefault="00CD7A81" w:rsidP="00CD7A81">
            <w:pPr>
              <w:contextualSpacing/>
              <w:rPr>
                <w:rFonts w:ascii="Garamond" w:hAnsi="Garamond"/>
                <w:sz w:val="24"/>
                <w:szCs w:val="24"/>
              </w:rPr>
            </w:pPr>
          </w:p>
        </w:tc>
        <w:tc>
          <w:tcPr>
            <w:tcW w:w="1080" w:type="dxa"/>
            <w:vAlign w:val="center"/>
          </w:tcPr>
          <w:p w:rsidR="00CD7A81" w:rsidRPr="00146E28" w:rsidRDefault="00CD7A81" w:rsidP="00CD7A81">
            <w:pPr>
              <w:contextualSpacing/>
              <w:rPr>
                <w:rFonts w:ascii="Garamond" w:hAnsi="Garamond"/>
                <w:sz w:val="24"/>
                <w:szCs w:val="24"/>
              </w:rPr>
            </w:pPr>
          </w:p>
        </w:tc>
        <w:tc>
          <w:tcPr>
            <w:tcW w:w="6738" w:type="dxa"/>
            <w:vAlign w:val="center"/>
          </w:tcPr>
          <w:p w:rsidR="00CD7A81" w:rsidRPr="00146E28" w:rsidRDefault="00CD7A81" w:rsidP="00146E28">
            <w:pPr>
              <w:tabs>
                <w:tab w:val="left" w:pos="1291"/>
              </w:tabs>
              <w:contextualSpacing/>
              <w:rPr>
                <w:rFonts w:ascii="Garamond" w:hAnsi="Garamond"/>
                <w:sz w:val="24"/>
                <w:szCs w:val="24"/>
              </w:rPr>
            </w:pPr>
            <w:r w:rsidRPr="00146E28">
              <w:rPr>
                <w:rFonts w:ascii="Garamond" w:hAnsi="Garamond"/>
                <w:sz w:val="24"/>
                <w:szCs w:val="24"/>
              </w:rPr>
              <w:t>Business concerns that subcontract in excess of 25 percent of the total amount of subcontracts to business concerns identified in paragraphs 2.3.1-2.3.2.of this section.</w:t>
            </w:r>
          </w:p>
        </w:tc>
      </w:tr>
    </w:tbl>
    <w:p w:rsidR="002B7885" w:rsidRDefault="00CD7A81" w:rsidP="00CD7A81">
      <w:pPr>
        <w:pStyle w:val="Heading2"/>
      </w:pPr>
      <w:bookmarkStart w:id="24" w:name="_Toc458666928"/>
      <w:r>
        <w:t>2.4</w:t>
      </w:r>
      <w:bookmarkEnd w:id="24"/>
    </w:p>
    <w:p w:rsidR="00CD7A81" w:rsidRDefault="00CD7A81" w:rsidP="00473D65">
      <w:pPr>
        <w:spacing w:line="276" w:lineRule="auto"/>
        <w:rPr>
          <w:rFonts w:ascii="Garamond" w:hAnsi="Garamond"/>
          <w:sz w:val="24"/>
          <w:szCs w:val="24"/>
        </w:rPr>
      </w:pPr>
      <w:r w:rsidRPr="00CD7A81">
        <w:rPr>
          <w:rFonts w:ascii="Garamond" w:hAnsi="Garamond"/>
          <w:b/>
          <w:sz w:val="24"/>
          <w:szCs w:val="24"/>
        </w:rPr>
        <w:t xml:space="preserve">Instructions </w:t>
      </w:r>
      <w:r w:rsidR="00CB1868" w:rsidRPr="00CD7A81">
        <w:rPr>
          <w:rFonts w:ascii="Garamond" w:hAnsi="Garamond"/>
          <w:b/>
          <w:sz w:val="24"/>
          <w:szCs w:val="24"/>
        </w:rPr>
        <w:t>from</w:t>
      </w:r>
      <w:r w:rsidRPr="00CD7A81">
        <w:rPr>
          <w:rFonts w:ascii="Garamond" w:hAnsi="Garamond"/>
          <w:b/>
          <w:sz w:val="24"/>
          <w:szCs w:val="24"/>
        </w:rPr>
        <w:t xml:space="preserve"> </w:t>
      </w:r>
      <w:r w:rsidR="00CB1868" w:rsidRPr="00CD7A81">
        <w:rPr>
          <w:rFonts w:ascii="Garamond" w:hAnsi="Garamond"/>
          <w:b/>
          <w:sz w:val="24"/>
          <w:szCs w:val="24"/>
        </w:rPr>
        <w:t>the</w:t>
      </w:r>
      <w:r w:rsidRPr="00CD7A81">
        <w:rPr>
          <w:rFonts w:ascii="Garamond" w:hAnsi="Garamond"/>
          <w:b/>
          <w:sz w:val="24"/>
          <w:szCs w:val="24"/>
        </w:rPr>
        <w:t xml:space="preserve"> Agency.</w:t>
      </w:r>
      <w:r w:rsidRPr="00CD7A81">
        <w:rPr>
          <w:rFonts w:ascii="Garamond" w:hAnsi="Garamond"/>
          <w:sz w:val="24"/>
          <w:szCs w:val="24"/>
        </w:rPr>
        <w:t xml:space="preserve"> If your firm is unable to satisfy the requirements of Section 3 as detailed within this Part 2.0, please move on to and complete the information within the following Part 3.0.</w:t>
      </w:r>
    </w:p>
    <w:p w:rsidR="002B7885" w:rsidRDefault="002B7885" w:rsidP="00473D65">
      <w:pPr>
        <w:spacing w:line="276" w:lineRule="auto"/>
        <w:rPr>
          <w:rFonts w:ascii="Garamond" w:hAnsi="Garamond"/>
          <w:sz w:val="24"/>
          <w:szCs w:val="24"/>
        </w:rPr>
      </w:pPr>
    </w:p>
    <w:p w:rsidR="002B7885" w:rsidRDefault="00285DD8" w:rsidP="007D05C5">
      <w:pPr>
        <w:pStyle w:val="Heading1"/>
      </w:pPr>
      <w:bookmarkStart w:id="25" w:name="_Toc458666929"/>
      <w:r>
        <w:t>3</w:t>
      </w:r>
      <w:r>
        <w:tab/>
      </w:r>
      <w:r w:rsidR="007D05C5" w:rsidRPr="007D05C5">
        <w:t>Potential Hiring Efforts to Satisfy the Requirements of Section 3</w:t>
      </w:r>
      <w:bookmarkEnd w:id="25"/>
    </w:p>
    <w:p w:rsidR="002B7885" w:rsidRPr="00CB1868" w:rsidRDefault="004C2E20" w:rsidP="004C2E20">
      <w:pPr>
        <w:pStyle w:val="Heading2"/>
        <w:rPr>
          <w:b w:val="0"/>
        </w:rPr>
      </w:pPr>
      <w:bookmarkStart w:id="26" w:name="_Toc458666930"/>
      <w:r>
        <w:t>3.1</w:t>
      </w:r>
      <w:bookmarkEnd w:id="26"/>
    </w:p>
    <w:p w:rsidR="004C2E20" w:rsidRDefault="004C2E20" w:rsidP="00473D65">
      <w:pPr>
        <w:spacing w:line="276" w:lineRule="auto"/>
        <w:rPr>
          <w:rFonts w:ascii="Garamond" w:hAnsi="Garamond"/>
          <w:sz w:val="24"/>
          <w:szCs w:val="24"/>
        </w:rPr>
      </w:pPr>
      <w:r w:rsidRPr="004C2E20">
        <w:rPr>
          <w:rFonts w:ascii="Garamond" w:hAnsi="Garamond"/>
          <w:sz w:val="24"/>
          <w:szCs w:val="24"/>
        </w:rPr>
        <w:t>Though our firm has a desire to satisfy the requirements of Section 3, we are unable to do so as detailed within the previous Part 1.0 or Part 2.0. Accordingly, we hereby agree to satisfy the requirements of Section 3 by one or both of the following methods:</w:t>
      </w:r>
    </w:p>
    <w:p w:rsidR="0009470A" w:rsidRDefault="0009470A">
      <w:pPr>
        <w:spacing w:after="0" w:line="240" w:lineRule="auto"/>
        <w:rPr>
          <w:rFonts w:ascii="Garamond" w:hAnsi="Garamond"/>
          <w:sz w:val="24"/>
          <w:szCs w:val="24"/>
        </w:rPr>
      </w:pPr>
      <w:r>
        <w:rPr>
          <w:rFonts w:ascii="Garamond" w:hAnsi="Garamond"/>
          <w:sz w:val="24"/>
          <w:szCs w:val="24"/>
        </w:rPr>
        <w:br w:type="page"/>
      </w:r>
    </w:p>
    <w:p w:rsidR="002B7885" w:rsidRDefault="004C2E20" w:rsidP="004C2E20">
      <w:pPr>
        <w:spacing w:line="276" w:lineRule="auto"/>
        <w:ind w:left="720"/>
        <w:rPr>
          <w:rFonts w:ascii="Garamond" w:hAnsi="Garamond"/>
          <w:sz w:val="24"/>
          <w:szCs w:val="24"/>
        </w:rPr>
      </w:pPr>
      <w:bookmarkStart w:id="27" w:name="_Toc458666931"/>
      <w:r w:rsidRPr="004C2E20">
        <w:rPr>
          <w:rStyle w:val="Heading3Char"/>
        </w:rPr>
        <w:lastRenderedPageBreak/>
        <w:t>3.1.1</w:t>
      </w:r>
      <w:bookmarkEnd w:id="27"/>
      <w:r w:rsidRPr="004C2E20">
        <w:rPr>
          <w:rFonts w:ascii="Garamond" w:hAnsi="Garamond"/>
          <w:sz w:val="24"/>
          <w:szCs w:val="24"/>
        </w:rPr>
        <w:tab/>
      </w:r>
      <w:r w:rsidR="00CB1868" w:rsidRPr="00285DD8">
        <w:rPr>
          <w:rFonts w:ascii="Garamond" w:hAnsi="Garamond"/>
          <w:b/>
          <w:sz w:val="24"/>
          <w:szCs w:val="24"/>
        </w:rPr>
        <w:t>Section 3 Hiring Goals</w:t>
      </w:r>
      <w:r w:rsidRPr="00285DD8">
        <w:rPr>
          <w:rFonts w:ascii="Garamond" w:hAnsi="Garamond"/>
          <w:b/>
          <w:sz w:val="24"/>
          <w:szCs w:val="24"/>
        </w:rPr>
        <w:t>.</w:t>
      </w:r>
      <w:r w:rsidRPr="004C2E20">
        <w:rPr>
          <w:rFonts w:ascii="Garamond" w:hAnsi="Garamond"/>
          <w:sz w:val="24"/>
          <w:szCs w:val="24"/>
        </w:rPr>
        <w:t xml:space="preserve"> As a result of receiving award of this contract, our firm will need to hire additional employees and we hereby commit to the following number of Section 3 New Hires:</w:t>
      </w:r>
    </w:p>
    <w:p w:rsidR="00285DD8" w:rsidRDefault="00285DD8" w:rsidP="004C2E20">
      <w:pPr>
        <w:widowControl w:val="0"/>
        <w:autoSpaceDE w:val="0"/>
        <w:autoSpaceDN w:val="0"/>
        <w:adjustRightInd w:val="0"/>
        <w:spacing w:line="276" w:lineRule="auto"/>
        <w:ind w:left="720" w:right="-20"/>
        <w:jc w:val="right"/>
        <w:rPr>
          <w:rFonts w:ascii="Garamond" w:hAnsi="Garamond" w:cs="Garamond"/>
          <w:color w:val="000000"/>
          <w:sz w:val="24"/>
          <w:szCs w:val="24"/>
        </w:rPr>
      </w:pPr>
    </w:p>
    <w:p w:rsidR="004C2E20" w:rsidRDefault="004C2E20" w:rsidP="004C2E20">
      <w:pPr>
        <w:widowControl w:val="0"/>
        <w:autoSpaceDE w:val="0"/>
        <w:autoSpaceDN w:val="0"/>
        <w:adjustRightInd w:val="0"/>
        <w:spacing w:line="276" w:lineRule="auto"/>
        <w:ind w:left="720" w:right="-20"/>
        <w:jc w:val="right"/>
        <w:rPr>
          <w:rFonts w:ascii="Garamond" w:hAnsi="Garamond" w:cs="Garamond"/>
          <w:color w:val="000000"/>
          <w:sz w:val="24"/>
          <w:szCs w:val="24"/>
        </w:rPr>
      </w:pPr>
      <w:r>
        <w:rPr>
          <w:rFonts w:ascii="Garamond" w:hAnsi="Garamond" w:cs="Garamond"/>
          <w:color w:val="000000"/>
          <w:sz w:val="24"/>
          <w:szCs w:val="24"/>
        </w:rPr>
        <w:t>[Table No. 7</w:t>
      </w:r>
      <w:r w:rsidR="00C64C69">
        <w:rPr>
          <w:rFonts w:ascii="Garamond" w:hAnsi="Garamond" w:cs="Garamond"/>
          <w:color w:val="000000"/>
          <w:sz w:val="24"/>
          <w:szCs w:val="24"/>
        </w:rPr>
        <w:t>]</w:t>
      </w:r>
    </w:p>
    <w:tbl>
      <w:tblPr>
        <w:tblStyle w:val="TableGrid"/>
        <w:tblW w:w="0" w:type="auto"/>
        <w:tblLook w:val="04A0" w:firstRow="1" w:lastRow="0" w:firstColumn="1" w:lastColumn="0" w:noHBand="0" w:noVBand="1"/>
      </w:tblPr>
      <w:tblGrid>
        <w:gridCol w:w="1662"/>
        <w:gridCol w:w="1522"/>
        <w:gridCol w:w="2493"/>
        <w:gridCol w:w="3913"/>
      </w:tblGrid>
      <w:tr w:rsidR="00C64C69" w:rsidTr="00146E28">
        <w:tc>
          <w:tcPr>
            <w:tcW w:w="1541" w:type="dxa"/>
            <w:shd w:val="clear" w:color="auto" w:fill="1F497D"/>
          </w:tcPr>
          <w:p w:rsidR="00C64C69" w:rsidRPr="00146E28" w:rsidRDefault="00C64C69" w:rsidP="00C64C69">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(1)</w:t>
            </w:r>
            <w:r w:rsidRPr="00146E28">
              <w:rPr>
                <w:rFonts w:ascii="Garamond" w:hAnsi="Garamond"/>
                <w:b/>
                <w:color w:val="FFFFFF" w:themeColor="background1"/>
                <w:sz w:val="24"/>
                <w:szCs w:val="24"/>
              </w:rPr>
              <w:br/>
              <w:t>Classification</w:t>
            </w:r>
          </w:p>
        </w:tc>
        <w:tc>
          <w:tcPr>
            <w:tcW w:w="1537" w:type="dxa"/>
            <w:shd w:val="clear" w:color="auto" w:fill="1F497D"/>
          </w:tcPr>
          <w:p w:rsidR="00C64C69" w:rsidRPr="00146E28" w:rsidRDefault="00C64C69" w:rsidP="00C64C69">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(2)</w:t>
            </w:r>
            <w:r w:rsidRPr="00146E28">
              <w:rPr>
                <w:rFonts w:ascii="Garamond" w:hAnsi="Garamond"/>
                <w:b/>
                <w:color w:val="FFFFFF" w:themeColor="background1"/>
                <w:sz w:val="24"/>
                <w:szCs w:val="24"/>
              </w:rPr>
              <w:br/>
              <w:t>Total Number of Current Permanent Employees</w:t>
            </w:r>
          </w:p>
        </w:tc>
        <w:tc>
          <w:tcPr>
            <w:tcW w:w="2610" w:type="dxa"/>
            <w:shd w:val="clear" w:color="auto" w:fill="1F497D"/>
          </w:tcPr>
          <w:p w:rsidR="00C64C69" w:rsidRPr="00146E28" w:rsidRDefault="00C64C69" w:rsidP="00C64C69">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(3)</w:t>
            </w:r>
            <w:r w:rsidRPr="00146E28">
              <w:rPr>
                <w:rFonts w:ascii="Garamond" w:hAnsi="Garamond"/>
                <w:b/>
                <w:color w:val="FFFFFF" w:themeColor="background1"/>
                <w:sz w:val="24"/>
                <w:szCs w:val="24"/>
              </w:rPr>
              <w:br/>
              <w:t>Total Number of New Hires that will result from award of this contract</w:t>
            </w:r>
          </w:p>
        </w:tc>
        <w:tc>
          <w:tcPr>
            <w:tcW w:w="4128" w:type="dxa"/>
            <w:shd w:val="clear" w:color="auto" w:fill="1F497D"/>
          </w:tcPr>
          <w:p w:rsidR="00C64C69" w:rsidRPr="00146E28" w:rsidRDefault="00C64C69" w:rsidP="00C64C69">
            <w:pPr>
              <w:contextualSpacing/>
              <w:jc w:val="center"/>
              <w:rPr>
                <w:rFonts w:ascii="Garamond" w:hAnsi="Garamond"/>
                <w:b/>
                <w:color w:val="FFFFFF" w:themeColor="background1"/>
                <w:sz w:val="24"/>
                <w:szCs w:val="24"/>
              </w:rPr>
            </w:pPr>
            <w:r w:rsidRPr="00146E28">
              <w:rPr>
                <w:rFonts w:ascii="Garamond" w:hAnsi="Garamond"/>
                <w:b/>
                <w:color w:val="FFFFFF" w:themeColor="background1"/>
                <w:sz w:val="24"/>
                <w:szCs w:val="24"/>
              </w:rPr>
              <w:t>(4)</w:t>
            </w:r>
            <w:r w:rsidRPr="00146E28">
              <w:rPr>
                <w:rFonts w:ascii="Garamond" w:hAnsi="Garamond"/>
                <w:b/>
                <w:color w:val="FFFFFF" w:themeColor="background1"/>
                <w:sz w:val="24"/>
                <w:szCs w:val="24"/>
              </w:rPr>
              <w:br/>
              <w:t>Goal:  Total Number of Section 3 New Hires that the contractor anticipates will result from award of this contract</w:t>
            </w: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Trainees</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Apprentices</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Journeypersons</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Laborers</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Supervisory</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Superintendent</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Professional</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Clerical</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r w:rsidR="00C64C69" w:rsidTr="00C64C69">
        <w:tc>
          <w:tcPr>
            <w:tcW w:w="1541" w:type="dxa"/>
            <w:vAlign w:val="center"/>
          </w:tcPr>
          <w:p w:rsidR="00C64C69" w:rsidRPr="00146E28" w:rsidRDefault="00C64C69" w:rsidP="00C64C69">
            <w:pPr>
              <w:contextualSpacing/>
              <w:rPr>
                <w:rFonts w:ascii="Garamond" w:hAnsi="Garamond"/>
                <w:sz w:val="24"/>
                <w:szCs w:val="24"/>
              </w:rPr>
            </w:pPr>
            <w:r w:rsidRPr="00146E28">
              <w:rPr>
                <w:rFonts w:ascii="Garamond" w:hAnsi="Garamond"/>
                <w:sz w:val="24"/>
                <w:szCs w:val="24"/>
              </w:rPr>
              <w:t>Other:</w:t>
            </w:r>
          </w:p>
        </w:tc>
        <w:tc>
          <w:tcPr>
            <w:tcW w:w="1537" w:type="dxa"/>
            <w:vAlign w:val="center"/>
          </w:tcPr>
          <w:p w:rsidR="00C64C69" w:rsidRPr="00146E28" w:rsidRDefault="00C64C69" w:rsidP="00C64C69">
            <w:pPr>
              <w:contextualSpacing/>
              <w:rPr>
                <w:rFonts w:ascii="Garamond" w:hAnsi="Garamond"/>
                <w:sz w:val="24"/>
                <w:szCs w:val="24"/>
              </w:rPr>
            </w:pPr>
          </w:p>
        </w:tc>
        <w:tc>
          <w:tcPr>
            <w:tcW w:w="2610" w:type="dxa"/>
            <w:vAlign w:val="center"/>
          </w:tcPr>
          <w:p w:rsidR="00C64C69" w:rsidRPr="00146E28" w:rsidRDefault="00C64C69" w:rsidP="00C64C69">
            <w:pPr>
              <w:contextualSpacing/>
              <w:rPr>
                <w:rFonts w:ascii="Garamond" w:hAnsi="Garamond"/>
                <w:sz w:val="24"/>
                <w:szCs w:val="24"/>
              </w:rPr>
            </w:pPr>
          </w:p>
        </w:tc>
        <w:tc>
          <w:tcPr>
            <w:tcW w:w="4128" w:type="dxa"/>
            <w:vAlign w:val="center"/>
          </w:tcPr>
          <w:p w:rsidR="00C64C69" w:rsidRPr="00146E28" w:rsidRDefault="00C64C69" w:rsidP="00C64C69">
            <w:pPr>
              <w:tabs>
                <w:tab w:val="left" w:pos="1291"/>
              </w:tabs>
              <w:contextualSpacing/>
              <w:jc w:val="both"/>
              <w:rPr>
                <w:rFonts w:ascii="Garamond" w:hAnsi="Garamond"/>
                <w:sz w:val="24"/>
                <w:szCs w:val="24"/>
              </w:rPr>
            </w:pPr>
          </w:p>
        </w:tc>
      </w:tr>
    </w:tbl>
    <w:p w:rsidR="004C2E20" w:rsidRDefault="004C2E20" w:rsidP="004C2E20">
      <w:pPr>
        <w:spacing w:line="276" w:lineRule="auto"/>
        <w:rPr>
          <w:rFonts w:ascii="Garamond" w:hAnsi="Garamond"/>
          <w:sz w:val="24"/>
          <w:szCs w:val="24"/>
        </w:rPr>
      </w:pPr>
    </w:p>
    <w:p w:rsidR="002B7885" w:rsidRDefault="00C64C69" w:rsidP="00C64C69">
      <w:pPr>
        <w:spacing w:line="276" w:lineRule="auto"/>
        <w:ind w:left="720"/>
        <w:rPr>
          <w:rFonts w:ascii="Garamond" w:hAnsi="Garamond"/>
          <w:sz w:val="24"/>
          <w:szCs w:val="24"/>
        </w:rPr>
      </w:pPr>
      <w:bookmarkStart w:id="28" w:name="_Toc458666932"/>
      <w:r w:rsidRPr="00C64C69">
        <w:rPr>
          <w:rStyle w:val="Heading3Char"/>
        </w:rPr>
        <w:t>3.1.2</w:t>
      </w:r>
      <w:bookmarkEnd w:id="28"/>
      <w:r>
        <w:rPr>
          <w:rFonts w:ascii="Garamond" w:hAnsi="Garamond"/>
          <w:sz w:val="24"/>
          <w:szCs w:val="24"/>
        </w:rPr>
        <w:tab/>
      </w:r>
      <w:r w:rsidRPr="00285DD8">
        <w:rPr>
          <w:rFonts w:ascii="Garamond" w:hAnsi="Garamond"/>
          <w:b/>
          <w:sz w:val="24"/>
          <w:szCs w:val="24"/>
        </w:rPr>
        <w:t xml:space="preserve">Instructions </w:t>
      </w:r>
      <w:r w:rsidR="00285DD8" w:rsidRPr="00285DD8">
        <w:rPr>
          <w:rFonts w:ascii="Garamond" w:hAnsi="Garamond"/>
          <w:b/>
          <w:sz w:val="24"/>
          <w:szCs w:val="24"/>
        </w:rPr>
        <w:t>from</w:t>
      </w:r>
      <w:r w:rsidRPr="00285DD8">
        <w:rPr>
          <w:rFonts w:ascii="Garamond" w:hAnsi="Garamond"/>
          <w:b/>
          <w:sz w:val="24"/>
          <w:szCs w:val="24"/>
        </w:rPr>
        <w:t xml:space="preserve"> </w:t>
      </w:r>
      <w:r w:rsidR="00285DD8" w:rsidRPr="00285DD8">
        <w:rPr>
          <w:rFonts w:ascii="Garamond" w:hAnsi="Garamond"/>
          <w:b/>
          <w:sz w:val="24"/>
          <w:szCs w:val="24"/>
        </w:rPr>
        <w:t>the</w:t>
      </w:r>
      <w:r w:rsidRPr="00285DD8">
        <w:rPr>
          <w:rFonts w:ascii="Garamond" w:hAnsi="Garamond"/>
          <w:b/>
          <w:sz w:val="24"/>
          <w:szCs w:val="24"/>
        </w:rPr>
        <w:t xml:space="preserve"> Agency.</w:t>
      </w:r>
      <w:r w:rsidRPr="00C64C69">
        <w:rPr>
          <w:rFonts w:ascii="Garamond" w:hAnsi="Garamond"/>
          <w:sz w:val="24"/>
          <w:szCs w:val="24"/>
        </w:rPr>
        <w:t xml:space="preserve"> If your firm is unable to satisfy the requirements of Section 3 as detailed within the immediate preceding Part 3.1.1, please move on to and complete the information within the immediate following Part 3.1.3.</w:t>
      </w:r>
    </w:p>
    <w:p w:rsidR="002B7885" w:rsidRDefault="007D0C4D" w:rsidP="007D0C4D">
      <w:pPr>
        <w:spacing w:line="276" w:lineRule="auto"/>
        <w:ind w:left="720"/>
        <w:rPr>
          <w:rFonts w:ascii="Garamond" w:hAnsi="Garamond"/>
          <w:sz w:val="24"/>
          <w:szCs w:val="24"/>
        </w:rPr>
      </w:pPr>
      <w:bookmarkStart w:id="29" w:name="_Toc458666933"/>
      <w:r w:rsidRPr="007D0C4D">
        <w:rPr>
          <w:rStyle w:val="Heading3Char"/>
        </w:rPr>
        <w:t>3.1.3</w:t>
      </w:r>
      <w:bookmarkEnd w:id="29"/>
      <w:r>
        <w:rPr>
          <w:rFonts w:ascii="Garamond" w:hAnsi="Garamond"/>
          <w:sz w:val="24"/>
          <w:szCs w:val="24"/>
        </w:rPr>
        <w:tab/>
      </w:r>
      <w:r w:rsidRPr="00285DD8">
        <w:rPr>
          <w:rFonts w:ascii="Garamond" w:hAnsi="Garamond"/>
          <w:b/>
          <w:sz w:val="24"/>
          <w:szCs w:val="24"/>
        </w:rPr>
        <w:t xml:space="preserve">Interviewing </w:t>
      </w:r>
      <w:r w:rsidR="00285DD8" w:rsidRPr="00285DD8">
        <w:rPr>
          <w:rFonts w:ascii="Garamond" w:hAnsi="Garamond"/>
          <w:b/>
          <w:sz w:val="24"/>
          <w:szCs w:val="24"/>
        </w:rPr>
        <w:t>and</w:t>
      </w:r>
      <w:r w:rsidRPr="00285DD8">
        <w:rPr>
          <w:rFonts w:ascii="Garamond" w:hAnsi="Garamond"/>
          <w:b/>
          <w:sz w:val="24"/>
          <w:szCs w:val="24"/>
        </w:rPr>
        <w:t xml:space="preserve"> Potential Hiring Of Agency Residents.</w:t>
      </w:r>
      <w:r>
        <w:rPr>
          <w:rFonts w:ascii="Garamond" w:hAnsi="Garamond"/>
          <w:sz w:val="24"/>
          <w:szCs w:val="24"/>
        </w:rPr>
        <w:t xml:space="preserve"> </w:t>
      </w:r>
      <w:r w:rsidRPr="007D0C4D">
        <w:rPr>
          <w:rFonts w:ascii="Garamond" w:hAnsi="Garamond"/>
          <w:sz w:val="24"/>
          <w:szCs w:val="24"/>
        </w:rPr>
        <w:t>Our firm hereby agrees to, as a part of our new hire process for any open positions at any time during the period of time this contract is in effect, if our firm hires any new employees (for any position), we will:</w:t>
      </w:r>
    </w:p>
    <w:p w:rsidR="007D0C4D" w:rsidRDefault="007D0C4D" w:rsidP="007D0C4D">
      <w:pPr>
        <w:spacing w:line="276" w:lineRule="auto"/>
        <w:ind w:left="1440"/>
        <w:rPr>
          <w:rFonts w:ascii="Garamond" w:hAnsi="Garamond"/>
          <w:sz w:val="24"/>
          <w:szCs w:val="24"/>
        </w:rPr>
      </w:pPr>
      <w:r w:rsidRPr="007D0C4D">
        <w:rPr>
          <w:rStyle w:val="Heading4Char"/>
        </w:rPr>
        <w:t>3.1.3.1</w:t>
      </w:r>
      <w:r w:rsidRPr="007D0C4D">
        <w:rPr>
          <w:rFonts w:ascii="Garamond" w:hAnsi="Garamond"/>
          <w:sz w:val="24"/>
          <w:szCs w:val="24"/>
        </w:rPr>
        <w:tab/>
        <w:t>Review the Agency's listing of resident(s) who have registered, thereby declaring his/her desire to interview and accept a job;</w:t>
      </w:r>
    </w:p>
    <w:p w:rsidR="007D0C4D" w:rsidRDefault="007D0C4D" w:rsidP="007D0C4D">
      <w:pPr>
        <w:spacing w:line="276" w:lineRule="auto"/>
        <w:ind w:left="1440"/>
        <w:rPr>
          <w:rFonts w:ascii="Garamond" w:hAnsi="Garamond"/>
          <w:sz w:val="24"/>
          <w:szCs w:val="24"/>
        </w:rPr>
      </w:pPr>
      <w:r w:rsidRPr="007D0C4D">
        <w:rPr>
          <w:rStyle w:val="Heading4Char"/>
        </w:rPr>
        <w:t>3.1.3.2</w:t>
      </w:r>
      <w:r w:rsidRPr="007D0C4D">
        <w:rPr>
          <w:rFonts w:ascii="Garamond" w:hAnsi="Garamond"/>
          <w:sz w:val="24"/>
          <w:szCs w:val="24"/>
        </w:rPr>
        <w:tab/>
        <w:t>In the same manner that we do with other applicants, conduct an interview with such resident(s) who have claimed</w:t>
      </w:r>
      <w:r>
        <w:rPr>
          <w:rFonts w:ascii="Garamond" w:hAnsi="Garamond"/>
          <w:sz w:val="24"/>
          <w:szCs w:val="24"/>
        </w:rPr>
        <w:t xml:space="preserve"> </w:t>
      </w:r>
      <w:r w:rsidRPr="007D0C4D">
        <w:rPr>
          <w:rFonts w:ascii="Garamond" w:hAnsi="Garamond"/>
          <w:sz w:val="24"/>
          <w:szCs w:val="24"/>
        </w:rPr>
        <w:t>experience within a certain skill set or field and have expressed a desire to interview; and</w:t>
      </w:r>
    </w:p>
    <w:p w:rsidR="007D0C4D" w:rsidRPr="007D0C4D" w:rsidRDefault="007D0C4D" w:rsidP="007D0C4D">
      <w:pPr>
        <w:spacing w:line="276" w:lineRule="auto"/>
        <w:ind w:left="1440"/>
        <w:rPr>
          <w:rFonts w:ascii="Garamond" w:hAnsi="Garamond"/>
          <w:sz w:val="24"/>
          <w:szCs w:val="24"/>
        </w:rPr>
      </w:pPr>
      <w:r w:rsidRPr="007D0C4D">
        <w:rPr>
          <w:rStyle w:val="Heading4Char"/>
        </w:rPr>
        <w:t>3.1.3.3</w:t>
      </w:r>
      <w:r w:rsidRPr="007D0C4D">
        <w:rPr>
          <w:rFonts w:ascii="Garamond" w:hAnsi="Garamond"/>
          <w:sz w:val="24"/>
          <w:szCs w:val="24"/>
        </w:rPr>
        <w:tab/>
        <w:t xml:space="preserve">If, as a result of the interview and any applicable testing or checking that our firm conducts for all persons interviewing, the resident(s) qualifies for the position and passes all such testing (e.g. skills test; drug tests; credit checks; background check; etc.), we hereby agree to offer the position to the Agency resident.  </w:t>
      </w:r>
    </w:p>
    <w:p w:rsidR="007D0C4D" w:rsidRDefault="007D0C4D" w:rsidP="007D0C4D">
      <w:pPr>
        <w:spacing w:line="276" w:lineRule="auto"/>
        <w:ind w:left="1440"/>
        <w:rPr>
          <w:rFonts w:ascii="Garamond" w:hAnsi="Garamond"/>
          <w:sz w:val="24"/>
          <w:szCs w:val="24"/>
        </w:rPr>
      </w:pPr>
      <w:r w:rsidRPr="007D0C4D">
        <w:rPr>
          <w:rStyle w:val="Heading4Char"/>
        </w:rPr>
        <w:lastRenderedPageBreak/>
        <w:t>3.1.3.4</w:t>
      </w:r>
      <w:r w:rsidRPr="007D0C4D">
        <w:rPr>
          <w:rFonts w:ascii="Garamond" w:hAnsi="Garamond"/>
          <w:sz w:val="24"/>
          <w:szCs w:val="24"/>
        </w:rPr>
        <w:tab/>
        <w:t>Our firm hereby agrees that all Agency resident(s) will, during the interview process, be treated equal to and in the same manner as, any non-resident person who interviews with our firm.</w:t>
      </w:r>
    </w:p>
    <w:p w:rsidR="007D0C4D" w:rsidRDefault="007D0C4D" w:rsidP="007D0C4D">
      <w:pPr>
        <w:spacing w:line="276" w:lineRule="auto"/>
        <w:ind w:left="2160"/>
        <w:rPr>
          <w:rFonts w:ascii="Garamond" w:hAnsi="Garamond"/>
          <w:sz w:val="24"/>
          <w:szCs w:val="24"/>
        </w:rPr>
      </w:pPr>
      <w:r w:rsidRPr="007D0C4D">
        <w:rPr>
          <w:rStyle w:val="Heading5Char"/>
        </w:rPr>
        <w:t>3.1.3.4.1</w:t>
      </w:r>
      <w:r w:rsidRPr="007D0C4D">
        <w:rPr>
          <w:rFonts w:ascii="Garamond" w:hAnsi="Garamond"/>
          <w:sz w:val="24"/>
          <w:szCs w:val="24"/>
        </w:rPr>
        <w:tab/>
        <w:t>NOTE: Our firm shall have no responsibility to hire any resident who does not, as a result of the aforementioned testing and checks, qualify for the position, though the contractor will, as detailed following, be required to report to the Agency the results of such testing and checks, and fully inform the Agency as to why the resident(s) were not hired.</w:t>
      </w:r>
    </w:p>
    <w:p w:rsidR="007D0C4D" w:rsidRDefault="007D0C4D" w:rsidP="007D0C4D">
      <w:pPr>
        <w:ind w:left="1440"/>
        <w:rPr>
          <w:rStyle w:val="Heading5Char"/>
          <w:b w:val="0"/>
          <w:color w:val="auto"/>
        </w:rPr>
      </w:pPr>
      <w:r w:rsidRPr="007D0C4D">
        <w:rPr>
          <w:rStyle w:val="Heading4Char"/>
        </w:rPr>
        <w:t>3.1.3.5</w:t>
      </w:r>
      <w:r w:rsidRPr="007D0C4D">
        <w:rPr>
          <w:rStyle w:val="Heading5Char"/>
          <w:b w:val="0"/>
          <w:color w:val="auto"/>
        </w:rPr>
        <w:tab/>
        <w:t>Further, we hereby agree to inform the Agency in writing of the following within 5 days after a new employee has been hired, including the following information:</w:t>
      </w:r>
    </w:p>
    <w:p w:rsidR="00CB1868" w:rsidRPr="00CB1868" w:rsidRDefault="00CB1868" w:rsidP="00CB1868">
      <w:pPr>
        <w:ind w:left="1440" w:firstLine="720"/>
        <w:rPr>
          <w:rStyle w:val="Heading5Char"/>
          <w:b w:val="0"/>
          <w:color w:val="auto"/>
        </w:rPr>
      </w:pPr>
      <w:r w:rsidRPr="00CB1868">
        <w:rPr>
          <w:rStyle w:val="Heading5Char"/>
        </w:rPr>
        <w:t>3.1.3.5.1</w:t>
      </w:r>
      <w:r w:rsidRPr="00CB1868">
        <w:rPr>
          <w:rStyle w:val="Heading5Char"/>
          <w:b w:val="0"/>
          <w:color w:val="auto"/>
        </w:rPr>
        <w:tab/>
        <w:t>The position title;</w:t>
      </w:r>
    </w:p>
    <w:p w:rsidR="00CB1868" w:rsidRPr="00CB1868" w:rsidRDefault="00CB1868" w:rsidP="00CB1868">
      <w:pPr>
        <w:ind w:left="1440" w:firstLine="720"/>
        <w:rPr>
          <w:rStyle w:val="Heading5Char"/>
          <w:b w:val="0"/>
          <w:color w:val="auto"/>
        </w:rPr>
      </w:pPr>
      <w:r w:rsidRPr="00CB1868">
        <w:rPr>
          <w:rStyle w:val="Heading5Char"/>
        </w:rPr>
        <w:t>3.1.3.5.2</w:t>
      </w:r>
      <w:r w:rsidRPr="00CB1868">
        <w:rPr>
          <w:rStyle w:val="Heading5Char"/>
          <w:b w:val="0"/>
          <w:color w:val="auto"/>
        </w:rPr>
        <w:tab/>
        <w:t>The name of the person hired;</w:t>
      </w:r>
    </w:p>
    <w:p w:rsidR="00CB1868" w:rsidRPr="00CB1868" w:rsidRDefault="00CB1868" w:rsidP="00CB1868">
      <w:pPr>
        <w:ind w:left="2160"/>
        <w:rPr>
          <w:rStyle w:val="Heading5Char"/>
          <w:b w:val="0"/>
          <w:color w:val="auto"/>
        </w:rPr>
      </w:pPr>
      <w:r w:rsidRPr="00CB1868">
        <w:rPr>
          <w:rStyle w:val="Heading5Char"/>
        </w:rPr>
        <w:t>3.1.3.5.3</w:t>
      </w:r>
      <w:r w:rsidRPr="00CB1868">
        <w:rPr>
          <w:rStyle w:val="Heading5Char"/>
          <w:b w:val="0"/>
          <w:color w:val="auto"/>
        </w:rPr>
        <w:tab/>
        <w:t>The date the Agency listing of Agency resident(s) desiring interviews were reviewed by the contractor;</w:t>
      </w:r>
    </w:p>
    <w:p w:rsidR="00CB1868" w:rsidRPr="00CB1868" w:rsidRDefault="00CB1868" w:rsidP="00CB1868">
      <w:pPr>
        <w:ind w:left="2160"/>
        <w:rPr>
          <w:rStyle w:val="Heading5Char"/>
          <w:b w:val="0"/>
          <w:color w:val="auto"/>
        </w:rPr>
      </w:pPr>
      <w:r w:rsidRPr="00CB1868">
        <w:rPr>
          <w:rStyle w:val="Heading5Char"/>
        </w:rPr>
        <w:t>3.1.3.5.4</w:t>
      </w:r>
      <w:r w:rsidRPr="00CB1868">
        <w:rPr>
          <w:rStyle w:val="Heading5Char"/>
          <w:b w:val="0"/>
          <w:color w:val="auto"/>
        </w:rPr>
        <w:tab/>
        <w:t>The name(s) of the Agency resident(s) that the contractor contacted for an interview and the date, time, and method that such contact took place;</w:t>
      </w:r>
    </w:p>
    <w:p w:rsidR="007D0C4D" w:rsidRDefault="00CB1868" w:rsidP="00CB1868">
      <w:pPr>
        <w:ind w:left="2160"/>
        <w:rPr>
          <w:rStyle w:val="Heading5Char"/>
          <w:b w:val="0"/>
          <w:color w:val="auto"/>
        </w:rPr>
      </w:pPr>
      <w:r w:rsidRPr="00CB1868">
        <w:rPr>
          <w:rStyle w:val="Heading5Char"/>
        </w:rPr>
        <w:t>3.1.3.5.5</w:t>
      </w:r>
      <w:r w:rsidRPr="00CB1868">
        <w:rPr>
          <w:rStyle w:val="Heading5Char"/>
          <w:b w:val="0"/>
          <w:color w:val="auto"/>
        </w:rPr>
        <w:tab/>
        <w:t>The results of the contact (specifically, did or did not the interview take pla</w:t>
      </w:r>
      <w:r>
        <w:rPr>
          <w:rStyle w:val="Heading5Char"/>
          <w:b w:val="0"/>
          <w:color w:val="auto"/>
        </w:rPr>
        <w:t>ce; if so, when--if not, why);</w:t>
      </w:r>
    </w:p>
    <w:p w:rsidR="00CB1868" w:rsidRDefault="00CB1868" w:rsidP="00CB1868">
      <w:pPr>
        <w:ind w:left="2160"/>
        <w:rPr>
          <w:rStyle w:val="Heading5Char"/>
          <w:b w:val="0"/>
          <w:color w:val="auto"/>
        </w:rPr>
      </w:pPr>
      <w:r w:rsidRPr="00CB1868">
        <w:rPr>
          <w:rStyle w:val="Heading5Char"/>
        </w:rPr>
        <w:t>3.1.3.5.6</w:t>
      </w:r>
      <w:r w:rsidRPr="00CB1868">
        <w:rPr>
          <w:rStyle w:val="Heading5Char"/>
          <w:b w:val="0"/>
          <w:color w:val="auto"/>
        </w:rPr>
        <w:tab/>
        <w:t>Pertaining to any Agency resident(s) who were not hired, the results of any tests and checking that the contractor completed (especially any such results that prevented the</w:t>
      </w:r>
      <w:r>
        <w:rPr>
          <w:rStyle w:val="Heading5Char"/>
          <w:b w:val="0"/>
          <w:color w:val="auto"/>
        </w:rPr>
        <w:t xml:space="preserve"> </w:t>
      </w:r>
      <w:r w:rsidRPr="00CB1868">
        <w:rPr>
          <w:rStyle w:val="Heading5Char"/>
          <w:b w:val="0"/>
          <w:color w:val="auto"/>
        </w:rPr>
        <w:t>resident(s) from being offered the position).</w:t>
      </w:r>
    </w:p>
    <w:p w:rsidR="007D0C4D" w:rsidRDefault="007D0C4D" w:rsidP="00CB1868">
      <w:pPr>
        <w:rPr>
          <w:rStyle w:val="Heading5Char"/>
          <w:b w:val="0"/>
          <w:color w:val="auto"/>
        </w:rPr>
      </w:pPr>
    </w:p>
    <w:p w:rsidR="00CB1868" w:rsidRPr="00CB1868" w:rsidRDefault="00CB1868" w:rsidP="00CB1868">
      <w:pPr>
        <w:spacing w:line="276" w:lineRule="auto"/>
        <w:rPr>
          <w:rFonts w:ascii="Garamond" w:hAnsi="Garamond"/>
          <w:sz w:val="24"/>
          <w:szCs w:val="24"/>
        </w:rPr>
      </w:pPr>
      <w:r w:rsidRPr="00CB1868">
        <w:rPr>
          <w:rFonts w:ascii="Garamond" w:hAnsi="Garamond"/>
          <w:sz w:val="24"/>
          <w:szCs w:val="24"/>
        </w:rPr>
        <w:t>The undersigned hereby certifies that the above noted firm will abide by the terms and conditions of this Section 3 Plan as detailed herein.</w:t>
      </w:r>
    </w:p>
    <w:p w:rsidR="00CB1868" w:rsidRPr="00CB1868" w:rsidRDefault="00CB1868" w:rsidP="0009470A">
      <w:pPr>
        <w:spacing w:after="0" w:line="240" w:lineRule="auto"/>
        <w:rPr>
          <w:rFonts w:ascii="Garamond" w:hAnsi="Garamond"/>
          <w:sz w:val="24"/>
          <w:szCs w:val="24"/>
        </w:rPr>
      </w:pPr>
    </w:p>
    <w:p w:rsidR="00CB1868" w:rsidRPr="00CB1868" w:rsidRDefault="00CB1868" w:rsidP="0009470A">
      <w:pPr>
        <w:spacing w:after="0" w:line="240" w:lineRule="auto"/>
        <w:rPr>
          <w:rFonts w:ascii="Garamond" w:hAnsi="Garamond"/>
          <w:sz w:val="24"/>
          <w:szCs w:val="24"/>
        </w:rPr>
      </w:pPr>
      <w:r w:rsidRPr="00CB1868">
        <w:rPr>
          <w:rFonts w:ascii="Garamond" w:hAnsi="Garamond"/>
          <w:sz w:val="24"/>
          <w:szCs w:val="24"/>
        </w:rPr>
        <w:t>COMPLETED BY (Contractor):</w:t>
      </w:r>
    </w:p>
    <w:p w:rsidR="00CB1868" w:rsidRDefault="00CB1868" w:rsidP="0009470A">
      <w:pPr>
        <w:spacing w:after="0" w:line="240" w:lineRule="auto"/>
        <w:rPr>
          <w:rFonts w:ascii="Garamond" w:hAnsi="Garamond"/>
          <w:sz w:val="24"/>
          <w:szCs w:val="24"/>
        </w:rPr>
      </w:pPr>
    </w:p>
    <w:p w:rsidR="00CB1868" w:rsidRDefault="00CB1868" w:rsidP="0009470A">
      <w:pPr>
        <w:spacing w:after="0" w:line="240" w:lineRule="auto"/>
        <w:rPr>
          <w:rFonts w:ascii="Garamond" w:hAnsi="Garamond"/>
          <w:sz w:val="24"/>
          <w:szCs w:val="24"/>
        </w:rPr>
      </w:pPr>
    </w:p>
    <w:p w:rsidR="00CB1868" w:rsidRPr="00CB1868" w:rsidRDefault="00CB1868" w:rsidP="0009470A">
      <w:pPr>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CB1868" w:rsidRDefault="00CB1868" w:rsidP="0009470A">
      <w:pPr>
        <w:spacing w:after="0" w:line="240" w:lineRule="auto"/>
        <w:rPr>
          <w:rFonts w:ascii="Garamond" w:hAnsi="Garamond"/>
          <w:sz w:val="24"/>
          <w:szCs w:val="24"/>
        </w:rPr>
      </w:pPr>
      <w:r w:rsidRPr="00CB1868">
        <w:rPr>
          <w:rFonts w:ascii="Garamond" w:hAnsi="Garamond"/>
          <w:sz w:val="24"/>
          <w:szCs w:val="24"/>
        </w:rPr>
        <w:t>Printed Name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CB1868">
        <w:rPr>
          <w:rFonts w:ascii="Garamond" w:hAnsi="Garamond"/>
          <w:sz w:val="24"/>
          <w:szCs w:val="24"/>
        </w:rPr>
        <w:t>Title</w:t>
      </w:r>
    </w:p>
    <w:p w:rsidR="00CB1868" w:rsidRDefault="00CB1868" w:rsidP="0009470A">
      <w:pPr>
        <w:spacing w:after="0" w:line="240" w:lineRule="auto"/>
        <w:rPr>
          <w:rFonts w:ascii="Garamond" w:hAnsi="Garamond"/>
          <w:sz w:val="24"/>
          <w:szCs w:val="24"/>
        </w:rPr>
      </w:pPr>
    </w:p>
    <w:p w:rsidR="00CB1868" w:rsidRPr="00CB1868" w:rsidRDefault="00CB1868" w:rsidP="0009470A">
      <w:pPr>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CB1868" w:rsidRDefault="00CB1868" w:rsidP="0009470A">
      <w:pPr>
        <w:spacing w:after="0" w:line="240" w:lineRule="auto"/>
        <w:rPr>
          <w:rFonts w:ascii="Garamond" w:hAnsi="Garamond"/>
          <w:sz w:val="24"/>
          <w:szCs w:val="24"/>
        </w:rPr>
      </w:pPr>
      <w:r w:rsidRPr="00CB1868">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CB1868">
        <w:rPr>
          <w:rFonts w:ascii="Garamond" w:hAnsi="Garamond"/>
          <w:sz w:val="24"/>
          <w:szCs w:val="24"/>
        </w:rPr>
        <w:t>Date</w:t>
      </w:r>
    </w:p>
    <w:sectPr w:rsidR="00CB1868" w:rsidSect="00942AD2">
      <w:headerReference w:type="default" r:id="rId9"/>
      <w:footerReference w:type="default" r:id="rId10"/>
      <w:pgSz w:w="12240" w:h="15840"/>
      <w:pgMar w:top="1360" w:right="1320" w:bottom="1180" w:left="13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81" w:rsidRDefault="00CD7A81">
      <w:pPr>
        <w:spacing w:after="0" w:line="240" w:lineRule="auto"/>
      </w:pPr>
      <w:r>
        <w:separator/>
      </w:r>
    </w:p>
  </w:endnote>
  <w:endnote w:type="continuationSeparator" w:id="0">
    <w:p w:rsidR="00CD7A81" w:rsidRDefault="00CD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A81" w:rsidRDefault="00CD7A81" w:rsidP="00C0593F">
    <w:pPr>
      <w:pStyle w:val="Footer"/>
      <w:pBdr>
        <w:top w:val="thinThickSmallGap" w:sz="24" w:space="1" w:color="823B0B"/>
      </w:pBdr>
      <w:tabs>
        <w:tab w:val="clear" w:pos="4680"/>
        <w:tab w:val="clear" w:pos="9360"/>
        <w:tab w:val="right" w:pos="9600"/>
      </w:tabs>
      <w:rPr>
        <w:rFonts w:ascii="Times New Roman" w:hAnsi="Times New Roman"/>
        <w:sz w:val="20"/>
        <w:szCs w:val="20"/>
      </w:rPr>
    </w:pPr>
    <w:r w:rsidRPr="00C0593F">
      <w:rPr>
        <w:rFonts w:ascii="Garamond" w:hAnsi="Garamond"/>
      </w:rPr>
      <w:tab/>
      <w:t xml:space="preserve">Page </w:t>
    </w:r>
    <w:r w:rsidR="00B05947" w:rsidRPr="00C0593F">
      <w:rPr>
        <w:rFonts w:ascii="Garamond" w:hAnsi="Garamond"/>
      </w:rPr>
      <w:fldChar w:fldCharType="begin"/>
    </w:r>
    <w:r w:rsidRPr="00C0593F">
      <w:rPr>
        <w:rFonts w:ascii="Garamond" w:hAnsi="Garamond"/>
      </w:rPr>
      <w:instrText xml:space="preserve"> PAGE   \* MERGEFORMAT </w:instrText>
    </w:r>
    <w:r w:rsidR="00B05947" w:rsidRPr="00C0593F">
      <w:rPr>
        <w:rFonts w:ascii="Garamond" w:hAnsi="Garamond"/>
      </w:rPr>
      <w:fldChar w:fldCharType="separate"/>
    </w:r>
    <w:r w:rsidR="0009060D">
      <w:rPr>
        <w:rFonts w:ascii="Garamond" w:hAnsi="Garamond"/>
        <w:noProof/>
      </w:rPr>
      <w:t>11</w:t>
    </w:r>
    <w:r w:rsidR="00B05947" w:rsidRPr="00C0593F">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81" w:rsidRDefault="00CD7A81">
      <w:pPr>
        <w:spacing w:after="0" w:line="240" w:lineRule="auto"/>
      </w:pPr>
      <w:r>
        <w:separator/>
      </w:r>
    </w:p>
  </w:footnote>
  <w:footnote w:type="continuationSeparator" w:id="0">
    <w:p w:rsidR="00CD7A81" w:rsidRDefault="00CD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A81" w:rsidRDefault="00CD7A81" w:rsidP="00461B0A">
    <w:pPr>
      <w:pStyle w:val="Header"/>
      <w:pBdr>
        <w:bottom w:val="thickThinSmallGap" w:sz="24" w:space="1" w:color="823B0B"/>
      </w:pBdr>
      <w:rPr>
        <w:rFonts w:ascii="Garamond" w:hAnsi="Garamond"/>
      </w:rPr>
    </w:pPr>
  </w:p>
  <w:p w:rsidR="00CD7A81" w:rsidRPr="00461B0A" w:rsidRDefault="00CD7A81" w:rsidP="00461B0A">
    <w:pPr>
      <w:pStyle w:val="Header"/>
      <w:pBdr>
        <w:bottom w:val="thickThinSmallGap" w:sz="24" w:space="1" w:color="823B0B"/>
      </w:pBdr>
      <w:rPr>
        <w:rFonts w:ascii="Garamond" w:hAnsi="Garamond"/>
      </w:rPr>
    </w:pPr>
    <w:r>
      <w:rPr>
        <w:rFonts w:ascii="Garamond" w:hAnsi="Garamond"/>
      </w:rPr>
      <w:t>Albuquerque Housing Authority</w:t>
    </w:r>
    <w:r>
      <w:rPr>
        <w:rFonts w:ascii="Garamond" w:hAnsi="Garamond"/>
      </w:rPr>
      <w:tab/>
    </w:r>
    <w:r>
      <w:rPr>
        <w:rFonts w:ascii="Garamond" w:hAnsi="Garamond"/>
      </w:rPr>
      <w:tab/>
      <w:t>Section 3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6B7"/>
    <w:multiLevelType w:val="hybridMultilevel"/>
    <w:tmpl w:val="5E16E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9F7"/>
    <w:multiLevelType w:val="hybridMultilevel"/>
    <w:tmpl w:val="10BC69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4640E4"/>
    <w:multiLevelType w:val="hybridMultilevel"/>
    <w:tmpl w:val="6EC625C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FD407A"/>
    <w:multiLevelType w:val="hybridMultilevel"/>
    <w:tmpl w:val="B0761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849E3"/>
    <w:multiLevelType w:val="hybridMultilevel"/>
    <w:tmpl w:val="8B8CF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44FB8"/>
    <w:multiLevelType w:val="hybridMultilevel"/>
    <w:tmpl w:val="1512B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850C1"/>
    <w:multiLevelType w:val="hybridMultilevel"/>
    <w:tmpl w:val="CE4CDA0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5D1525"/>
    <w:multiLevelType w:val="hybridMultilevel"/>
    <w:tmpl w:val="BB7AD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E767B"/>
    <w:multiLevelType w:val="hybridMultilevel"/>
    <w:tmpl w:val="2B2EDE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FD61BD"/>
    <w:multiLevelType w:val="hybridMultilevel"/>
    <w:tmpl w:val="97FAC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058DB"/>
    <w:multiLevelType w:val="hybridMultilevel"/>
    <w:tmpl w:val="97E4A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22126"/>
    <w:multiLevelType w:val="hybridMultilevel"/>
    <w:tmpl w:val="ACFE379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745507"/>
    <w:multiLevelType w:val="hybridMultilevel"/>
    <w:tmpl w:val="777C7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1957"/>
    <w:multiLevelType w:val="hybridMultilevel"/>
    <w:tmpl w:val="C1E0605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B52992"/>
    <w:multiLevelType w:val="hybridMultilevel"/>
    <w:tmpl w:val="F6D270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35D2756"/>
    <w:multiLevelType w:val="hybridMultilevel"/>
    <w:tmpl w:val="72B4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CD2EBB"/>
    <w:multiLevelType w:val="hybridMultilevel"/>
    <w:tmpl w:val="B38818B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585060"/>
    <w:multiLevelType w:val="hybridMultilevel"/>
    <w:tmpl w:val="58A89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24273"/>
    <w:multiLevelType w:val="hybridMultilevel"/>
    <w:tmpl w:val="DEBEB5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4484F2A"/>
    <w:multiLevelType w:val="hybridMultilevel"/>
    <w:tmpl w:val="B59E238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5D33C9"/>
    <w:multiLevelType w:val="hybridMultilevel"/>
    <w:tmpl w:val="4336C3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F759F"/>
    <w:multiLevelType w:val="hybridMultilevel"/>
    <w:tmpl w:val="3822D6E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9535FF"/>
    <w:multiLevelType w:val="hybridMultilevel"/>
    <w:tmpl w:val="4B9CF2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34802"/>
    <w:multiLevelType w:val="hybridMultilevel"/>
    <w:tmpl w:val="6D04BB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F8A2AD4"/>
    <w:multiLevelType w:val="hybridMultilevel"/>
    <w:tmpl w:val="83D0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A94341"/>
    <w:multiLevelType w:val="hybridMultilevel"/>
    <w:tmpl w:val="C1C8B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32C07"/>
    <w:multiLevelType w:val="hybridMultilevel"/>
    <w:tmpl w:val="989C4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00413"/>
    <w:multiLevelType w:val="hybridMultilevel"/>
    <w:tmpl w:val="648238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90E36"/>
    <w:multiLevelType w:val="hybridMultilevel"/>
    <w:tmpl w:val="A6F208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D199A"/>
    <w:multiLevelType w:val="hybridMultilevel"/>
    <w:tmpl w:val="5458136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4806D9"/>
    <w:multiLevelType w:val="hybridMultilevel"/>
    <w:tmpl w:val="BE901C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411FC"/>
    <w:multiLevelType w:val="hybridMultilevel"/>
    <w:tmpl w:val="2E249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663"/>
    <w:multiLevelType w:val="hybridMultilevel"/>
    <w:tmpl w:val="7166F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A54AD"/>
    <w:multiLevelType w:val="hybridMultilevel"/>
    <w:tmpl w:val="042C8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4472D"/>
    <w:multiLevelType w:val="hybridMultilevel"/>
    <w:tmpl w:val="852EA98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E43581"/>
    <w:multiLevelType w:val="hybridMultilevel"/>
    <w:tmpl w:val="D7CAE9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D5C6C"/>
    <w:multiLevelType w:val="hybridMultilevel"/>
    <w:tmpl w:val="80B4DD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E44B2E"/>
    <w:multiLevelType w:val="hybridMultilevel"/>
    <w:tmpl w:val="6458025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284635"/>
    <w:multiLevelType w:val="hybridMultilevel"/>
    <w:tmpl w:val="5B3C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A7D79"/>
    <w:multiLevelType w:val="hybridMultilevel"/>
    <w:tmpl w:val="9FAC14D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9A03260"/>
    <w:multiLevelType w:val="hybridMultilevel"/>
    <w:tmpl w:val="A1C6D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24B51"/>
    <w:multiLevelType w:val="hybridMultilevel"/>
    <w:tmpl w:val="447E03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3"/>
  </w:num>
  <w:num w:numId="4">
    <w:abstractNumId w:val="21"/>
  </w:num>
  <w:num w:numId="5">
    <w:abstractNumId w:val="37"/>
  </w:num>
  <w:num w:numId="6">
    <w:abstractNumId w:val="6"/>
  </w:num>
  <w:num w:numId="7">
    <w:abstractNumId w:val="16"/>
  </w:num>
  <w:num w:numId="8">
    <w:abstractNumId w:val="19"/>
  </w:num>
  <w:num w:numId="9">
    <w:abstractNumId w:val="29"/>
  </w:num>
  <w:num w:numId="10">
    <w:abstractNumId w:val="34"/>
  </w:num>
  <w:num w:numId="11">
    <w:abstractNumId w:val="39"/>
  </w:num>
  <w:num w:numId="12">
    <w:abstractNumId w:val="36"/>
  </w:num>
  <w:num w:numId="13">
    <w:abstractNumId w:val="2"/>
  </w:num>
  <w:num w:numId="14">
    <w:abstractNumId w:val="11"/>
  </w:num>
  <w:num w:numId="15">
    <w:abstractNumId w:val="18"/>
  </w:num>
  <w:num w:numId="16">
    <w:abstractNumId w:val="23"/>
  </w:num>
  <w:num w:numId="17">
    <w:abstractNumId w:val="1"/>
  </w:num>
  <w:num w:numId="18">
    <w:abstractNumId w:val="8"/>
  </w:num>
  <w:num w:numId="19">
    <w:abstractNumId w:val="41"/>
  </w:num>
  <w:num w:numId="20">
    <w:abstractNumId w:val="32"/>
  </w:num>
  <w:num w:numId="21">
    <w:abstractNumId w:val="0"/>
  </w:num>
  <w:num w:numId="22">
    <w:abstractNumId w:val="9"/>
  </w:num>
  <w:num w:numId="23">
    <w:abstractNumId w:val="40"/>
  </w:num>
  <w:num w:numId="24">
    <w:abstractNumId w:val="38"/>
  </w:num>
  <w:num w:numId="25">
    <w:abstractNumId w:val="12"/>
  </w:num>
  <w:num w:numId="26">
    <w:abstractNumId w:val="26"/>
  </w:num>
  <w:num w:numId="27">
    <w:abstractNumId w:val="31"/>
  </w:num>
  <w:num w:numId="28">
    <w:abstractNumId w:val="33"/>
  </w:num>
  <w:num w:numId="29">
    <w:abstractNumId w:val="3"/>
  </w:num>
  <w:num w:numId="30">
    <w:abstractNumId w:val="22"/>
  </w:num>
  <w:num w:numId="31">
    <w:abstractNumId w:val="30"/>
  </w:num>
  <w:num w:numId="32">
    <w:abstractNumId w:val="27"/>
  </w:num>
  <w:num w:numId="33">
    <w:abstractNumId w:val="35"/>
  </w:num>
  <w:num w:numId="34">
    <w:abstractNumId w:val="7"/>
  </w:num>
  <w:num w:numId="35">
    <w:abstractNumId w:val="17"/>
  </w:num>
  <w:num w:numId="36">
    <w:abstractNumId w:val="28"/>
  </w:num>
  <w:num w:numId="37">
    <w:abstractNumId w:val="25"/>
  </w:num>
  <w:num w:numId="38">
    <w:abstractNumId w:val="20"/>
  </w:num>
  <w:num w:numId="39">
    <w:abstractNumId w:val="5"/>
  </w:num>
  <w:num w:numId="40">
    <w:abstractNumId w:val="15"/>
  </w:num>
  <w:num w:numId="41">
    <w:abstractNumId w:val="4"/>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E"/>
    <w:rsid w:val="0009060D"/>
    <w:rsid w:val="0009470A"/>
    <w:rsid w:val="000A3AB8"/>
    <w:rsid w:val="000C2B6B"/>
    <w:rsid w:val="00122BF3"/>
    <w:rsid w:val="001349B2"/>
    <w:rsid w:val="00146E28"/>
    <w:rsid w:val="00177C04"/>
    <w:rsid w:val="001E7823"/>
    <w:rsid w:val="00222507"/>
    <w:rsid w:val="00222E95"/>
    <w:rsid w:val="00256FCF"/>
    <w:rsid w:val="002823F7"/>
    <w:rsid w:val="00285DD8"/>
    <w:rsid w:val="002863D3"/>
    <w:rsid w:val="002B7885"/>
    <w:rsid w:val="002C5EDA"/>
    <w:rsid w:val="002D4D1B"/>
    <w:rsid w:val="002F6537"/>
    <w:rsid w:val="003331C6"/>
    <w:rsid w:val="00366F6F"/>
    <w:rsid w:val="003D184D"/>
    <w:rsid w:val="0043522F"/>
    <w:rsid w:val="00441667"/>
    <w:rsid w:val="00445E94"/>
    <w:rsid w:val="00461B0A"/>
    <w:rsid w:val="00473D65"/>
    <w:rsid w:val="00473EF3"/>
    <w:rsid w:val="004931D7"/>
    <w:rsid w:val="004940F6"/>
    <w:rsid w:val="004C2E20"/>
    <w:rsid w:val="004D3C1B"/>
    <w:rsid w:val="004E2477"/>
    <w:rsid w:val="00512DF3"/>
    <w:rsid w:val="005B3E7D"/>
    <w:rsid w:val="005E6EC1"/>
    <w:rsid w:val="006025B3"/>
    <w:rsid w:val="006344CC"/>
    <w:rsid w:val="0068738C"/>
    <w:rsid w:val="006C5BEE"/>
    <w:rsid w:val="00715A56"/>
    <w:rsid w:val="0072388C"/>
    <w:rsid w:val="00723952"/>
    <w:rsid w:val="00726258"/>
    <w:rsid w:val="00757789"/>
    <w:rsid w:val="00782CA9"/>
    <w:rsid w:val="007A4E82"/>
    <w:rsid w:val="007B1E58"/>
    <w:rsid w:val="007B4D60"/>
    <w:rsid w:val="007D05C5"/>
    <w:rsid w:val="007D0C4D"/>
    <w:rsid w:val="007F2685"/>
    <w:rsid w:val="00802FB0"/>
    <w:rsid w:val="008077D4"/>
    <w:rsid w:val="00844924"/>
    <w:rsid w:val="008766B3"/>
    <w:rsid w:val="008D26BC"/>
    <w:rsid w:val="00913936"/>
    <w:rsid w:val="0092095B"/>
    <w:rsid w:val="00942AD2"/>
    <w:rsid w:val="00986AEF"/>
    <w:rsid w:val="009A4A0A"/>
    <w:rsid w:val="009E1417"/>
    <w:rsid w:val="009E7027"/>
    <w:rsid w:val="00A31D78"/>
    <w:rsid w:val="00A575ED"/>
    <w:rsid w:val="00AD4EA3"/>
    <w:rsid w:val="00B05947"/>
    <w:rsid w:val="00B17FFE"/>
    <w:rsid w:val="00B340C1"/>
    <w:rsid w:val="00C0593F"/>
    <w:rsid w:val="00C64C69"/>
    <w:rsid w:val="00CB1868"/>
    <w:rsid w:val="00CD7A81"/>
    <w:rsid w:val="00DA7D13"/>
    <w:rsid w:val="00DB0E03"/>
    <w:rsid w:val="00DB2AAC"/>
    <w:rsid w:val="00E162A0"/>
    <w:rsid w:val="00E915E6"/>
    <w:rsid w:val="00E965A1"/>
    <w:rsid w:val="00EC77E0"/>
    <w:rsid w:val="00F8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32617D-277B-4FF2-9931-05350933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95"/>
    <w:pPr>
      <w:spacing w:after="160" w:line="259" w:lineRule="auto"/>
    </w:pPr>
    <w:rPr>
      <w:rFonts w:cs="Times New Roman"/>
      <w:sz w:val="22"/>
      <w:szCs w:val="22"/>
    </w:rPr>
  </w:style>
  <w:style w:type="paragraph" w:styleId="Heading1">
    <w:name w:val="heading 1"/>
    <w:basedOn w:val="Normal"/>
    <w:next w:val="Normal"/>
    <w:link w:val="Heading1Char"/>
    <w:uiPriority w:val="9"/>
    <w:qFormat/>
    <w:rsid w:val="00844924"/>
    <w:pPr>
      <w:keepNext/>
      <w:spacing w:before="240" w:after="60"/>
      <w:outlineLvl w:val="0"/>
    </w:pPr>
    <w:rPr>
      <w:rFonts w:ascii="Garamond" w:hAnsi="Garamond"/>
      <w:b/>
      <w:bCs/>
      <w:color w:val="1F497D"/>
      <w:kern w:val="32"/>
      <w:sz w:val="28"/>
      <w:szCs w:val="32"/>
    </w:rPr>
  </w:style>
  <w:style w:type="paragraph" w:styleId="Heading2">
    <w:name w:val="heading 2"/>
    <w:basedOn w:val="Normal"/>
    <w:next w:val="Normal"/>
    <w:link w:val="Heading2Char"/>
    <w:uiPriority w:val="9"/>
    <w:unhideWhenUsed/>
    <w:qFormat/>
    <w:rsid w:val="007B1E58"/>
    <w:pPr>
      <w:keepNext/>
      <w:spacing w:before="240" w:after="60"/>
      <w:outlineLvl w:val="1"/>
    </w:pPr>
    <w:rPr>
      <w:rFonts w:ascii="Garamond" w:hAnsi="Garamond"/>
      <w:b/>
      <w:bCs/>
      <w:iCs/>
      <w:color w:val="1F497D"/>
      <w:sz w:val="24"/>
      <w:szCs w:val="28"/>
    </w:rPr>
  </w:style>
  <w:style w:type="paragraph" w:styleId="Heading3">
    <w:name w:val="heading 3"/>
    <w:basedOn w:val="Normal"/>
    <w:next w:val="Normal"/>
    <w:link w:val="Heading3Char"/>
    <w:uiPriority w:val="9"/>
    <w:unhideWhenUsed/>
    <w:qFormat/>
    <w:rsid w:val="007B1E58"/>
    <w:pPr>
      <w:keepNext/>
      <w:spacing w:before="240" w:after="60"/>
      <w:outlineLvl w:val="2"/>
    </w:pPr>
    <w:rPr>
      <w:rFonts w:ascii="Garamond" w:hAnsi="Garamond"/>
      <w:b/>
      <w:bCs/>
      <w:color w:val="1F497D"/>
      <w:sz w:val="24"/>
      <w:szCs w:val="26"/>
    </w:rPr>
  </w:style>
  <w:style w:type="paragraph" w:styleId="Heading4">
    <w:name w:val="heading 4"/>
    <w:basedOn w:val="Normal"/>
    <w:next w:val="Normal"/>
    <w:link w:val="Heading4Char"/>
    <w:uiPriority w:val="9"/>
    <w:unhideWhenUsed/>
    <w:qFormat/>
    <w:rsid w:val="007D0C4D"/>
    <w:pPr>
      <w:keepNext/>
      <w:keepLines/>
      <w:spacing w:before="40" w:after="0"/>
      <w:outlineLvl w:val="3"/>
    </w:pPr>
    <w:rPr>
      <w:rFonts w:ascii="Garamond" w:eastAsiaTheme="majorEastAsia" w:hAnsi="Garamond" w:cstheme="majorBidi"/>
      <w:b/>
      <w:iCs/>
      <w:color w:val="1F497D"/>
      <w:sz w:val="24"/>
    </w:rPr>
  </w:style>
  <w:style w:type="paragraph" w:styleId="Heading5">
    <w:name w:val="heading 5"/>
    <w:basedOn w:val="Normal"/>
    <w:next w:val="Normal"/>
    <w:link w:val="Heading5Char"/>
    <w:uiPriority w:val="9"/>
    <w:unhideWhenUsed/>
    <w:qFormat/>
    <w:rsid w:val="007D0C4D"/>
    <w:pPr>
      <w:keepNext/>
      <w:keepLines/>
      <w:spacing w:before="40" w:after="0"/>
      <w:outlineLvl w:val="4"/>
    </w:pPr>
    <w:rPr>
      <w:rFonts w:ascii="Garamond" w:eastAsiaTheme="majorEastAsia" w:hAnsi="Garamond" w:cstheme="majorBid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4924"/>
    <w:rPr>
      <w:rFonts w:ascii="Garamond" w:hAnsi="Garamond" w:cs="Times New Roman"/>
      <w:b/>
      <w:color w:val="1F497D"/>
      <w:kern w:val="32"/>
      <w:sz w:val="32"/>
    </w:rPr>
  </w:style>
  <w:style w:type="character" w:customStyle="1" w:styleId="Heading2Char">
    <w:name w:val="Heading 2 Char"/>
    <w:basedOn w:val="DefaultParagraphFont"/>
    <w:link w:val="Heading2"/>
    <w:uiPriority w:val="9"/>
    <w:locked/>
    <w:rsid w:val="007B1E58"/>
    <w:rPr>
      <w:rFonts w:ascii="Garamond" w:hAnsi="Garamond" w:cs="Times New Roman"/>
      <w:b/>
      <w:bCs/>
      <w:iCs/>
      <w:color w:val="1F497D"/>
      <w:sz w:val="24"/>
      <w:szCs w:val="28"/>
    </w:rPr>
  </w:style>
  <w:style w:type="character" w:customStyle="1" w:styleId="Heading3Char">
    <w:name w:val="Heading 3 Char"/>
    <w:basedOn w:val="DefaultParagraphFont"/>
    <w:link w:val="Heading3"/>
    <w:uiPriority w:val="9"/>
    <w:locked/>
    <w:rsid w:val="007B1E58"/>
    <w:rPr>
      <w:rFonts w:ascii="Garamond" w:hAnsi="Garamond" w:cs="Times New Roman"/>
      <w:b/>
      <w:bCs/>
      <w:color w:val="1F497D"/>
      <w:sz w:val="24"/>
      <w:szCs w:val="26"/>
    </w:rPr>
  </w:style>
  <w:style w:type="paragraph" w:customStyle="1" w:styleId="H3">
    <w:name w:val="H3"/>
    <w:basedOn w:val="Normal"/>
    <w:link w:val="H3Char"/>
    <w:qFormat/>
    <w:rsid w:val="00844924"/>
    <w:pPr>
      <w:widowControl w:val="0"/>
      <w:tabs>
        <w:tab w:val="left" w:pos="660"/>
      </w:tabs>
      <w:autoSpaceDE w:val="0"/>
      <w:autoSpaceDN w:val="0"/>
      <w:adjustRightInd w:val="0"/>
      <w:spacing w:after="0" w:line="240" w:lineRule="auto"/>
      <w:ind w:left="100" w:right="-20"/>
    </w:pPr>
    <w:rPr>
      <w:rFonts w:ascii="Garamond" w:hAnsi="Garamond" w:cs="Garamond"/>
      <w:b/>
      <w:bCs/>
      <w:color w:val="4F82BD"/>
      <w:sz w:val="24"/>
    </w:rPr>
  </w:style>
  <w:style w:type="character" w:customStyle="1" w:styleId="H3Char">
    <w:name w:val="H3 Char"/>
    <w:link w:val="H3"/>
    <w:locked/>
    <w:rsid w:val="00844924"/>
    <w:rPr>
      <w:rFonts w:ascii="Garamond" w:hAnsi="Garamond"/>
      <w:b/>
      <w:color w:val="4F82BD"/>
      <w:sz w:val="24"/>
    </w:rPr>
  </w:style>
  <w:style w:type="paragraph" w:styleId="TOCHeading">
    <w:name w:val="TOC Heading"/>
    <w:basedOn w:val="Heading1"/>
    <w:next w:val="Normal"/>
    <w:uiPriority w:val="39"/>
    <w:unhideWhenUsed/>
    <w:qFormat/>
    <w:rsid w:val="0043522F"/>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43522F"/>
  </w:style>
  <w:style w:type="paragraph" w:styleId="TOC2">
    <w:name w:val="toc 2"/>
    <w:basedOn w:val="Normal"/>
    <w:next w:val="Normal"/>
    <w:autoRedefine/>
    <w:uiPriority w:val="39"/>
    <w:unhideWhenUsed/>
    <w:rsid w:val="0043522F"/>
    <w:pPr>
      <w:ind w:left="220"/>
    </w:pPr>
  </w:style>
  <w:style w:type="paragraph" w:styleId="TOC3">
    <w:name w:val="toc 3"/>
    <w:basedOn w:val="Normal"/>
    <w:next w:val="Normal"/>
    <w:autoRedefine/>
    <w:uiPriority w:val="39"/>
    <w:unhideWhenUsed/>
    <w:rsid w:val="0043522F"/>
    <w:pPr>
      <w:spacing w:after="100"/>
      <w:ind w:left="440"/>
    </w:pPr>
  </w:style>
  <w:style w:type="paragraph" w:styleId="TOC4">
    <w:name w:val="toc 4"/>
    <w:basedOn w:val="Normal"/>
    <w:next w:val="Normal"/>
    <w:autoRedefine/>
    <w:uiPriority w:val="39"/>
    <w:unhideWhenUsed/>
    <w:rsid w:val="0043522F"/>
    <w:pPr>
      <w:spacing w:after="100"/>
      <w:ind w:left="660"/>
    </w:pPr>
  </w:style>
  <w:style w:type="paragraph" w:styleId="TOC5">
    <w:name w:val="toc 5"/>
    <w:basedOn w:val="Normal"/>
    <w:next w:val="Normal"/>
    <w:autoRedefine/>
    <w:uiPriority w:val="39"/>
    <w:unhideWhenUsed/>
    <w:rsid w:val="0043522F"/>
    <w:pPr>
      <w:spacing w:after="100"/>
      <w:ind w:left="880"/>
    </w:pPr>
  </w:style>
  <w:style w:type="paragraph" w:styleId="TOC6">
    <w:name w:val="toc 6"/>
    <w:basedOn w:val="Normal"/>
    <w:next w:val="Normal"/>
    <w:autoRedefine/>
    <w:uiPriority w:val="39"/>
    <w:unhideWhenUsed/>
    <w:rsid w:val="0043522F"/>
    <w:pPr>
      <w:spacing w:after="100"/>
      <w:ind w:left="1100"/>
    </w:pPr>
  </w:style>
  <w:style w:type="paragraph" w:styleId="TOC7">
    <w:name w:val="toc 7"/>
    <w:basedOn w:val="Normal"/>
    <w:next w:val="Normal"/>
    <w:autoRedefine/>
    <w:uiPriority w:val="39"/>
    <w:unhideWhenUsed/>
    <w:rsid w:val="0043522F"/>
    <w:pPr>
      <w:spacing w:after="100"/>
      <w:ind w:left="1320"/>
    </w:pPr>
  </w:style>
  <w:style w:type="paragraph" w:styleId="TOC8">
    <w:name w:val="toc 8"/>
    <w:basedOn w:val="Normal"/>
    <w:next w:val="Normal"/>
    <w:autoRedefine/>
    <w:uiPriority w:val="39"/>
    <w:unhideWhenUsed/>
    <w:rsid w:val="0043522F"/>
    <w:pPr>
      <w:spacing w:after="100"/>
      <w:ind w:left="1540"/>
    </w:pPr>
  </w:style>
  <w:style w:type="paragraph" w:styleId="TOC9">
    <w:name w:val="toc 9"/>
    <w:basedOn w:val="Normal"/>
    <w:next w:val="Normal"/>
    <w:autoRedefine/>
    <w:uiPriority w:val="39"/>
    <w:unhideWhenUsed/>
    <w:rsid w:val="0043522F"/>
    <w:pPr>
      <w:spacing w:after="100"/>
      <w:ind w:left="1760"/>
    </w:pPr>
  </w:style>
  <w:style w:type="character" w:styleId="Hyperlink">
    <w:name w:val="Hyperlink"/>
    <w:basedOn w:val="DefaultParagraphFont"/>
    <w:uiPriority w:val="99"/>
    <w:unhideWhenUsed/>
    <w:rsid w:val="0043522F"/>
    <w:rPr>
      <w:rFonts w:cs="Times New Roman"/>
      <w:color w:val="0563C1"/>
      <w:u w:val="single"/>
    </w:rPr>
  </w:style>
  <w:style w:type="paragraph" w:styleId="Header">
    <w:name w:val="header"/>
    <w:basedOn w:val="Normal"/>
    <w:link w:val="HeaderChar"/>
    <w:uiPriority w:val="99"/>
    <w:unhideWhenUsed/>
    <w:rsid w:val="00461B0A"/>
    <w:pPr>
      <w:tabs>
        <w:tab w:val="center" w:pos="4680"/>
        <w:tab w:val="right" w:pos="9360"/>
      </w:tabs>
    </w:pPr>
  </w:style>
  <w:style w:type="character" w:customStyle="1" w:styleId="HeaderChar">
    <w:name w:val="Header Char"/>
    <w:basedOn w:val="DefaultParagraphFont"/>
    <w:link w:val="Header"/>
    <w:uiPriority w:val="99"/>
    <w:locked/>
    <w:rsid w:val="00461B0A"/>
    <w:rPr>
      <w:rFonts w:cs="Times New Roman"/>
      <w:sz w:val="22"/>
    </w:rPr>
  </w:style>
  <w:style w:type="paragraph" w:styleId="Footer">
    <w:name w:val="footer"/>
    <w:basedOn w:val="Normal"/>
    <w:link w:val="FooterChar"/>
    <w:uiPriority w:val="99"/>
    <w:unhideWhenUsed/>
    <w:rsid w:val="00461B0A"/>
    <w:pPr>
      <w:tabs>
        <w:tab w:val="center" w:pos="4680"/>
        <w:tab w:val="right" w:pos="9360"/>
      </w:tabs>
    </w:pPr>
  </w:style>
  <w:style w:type="character" w:customStyle="1" w:styleId="FooterChar">
    <w:name w:val="Footer Char"/>
    <w:basedOn w:val="DefaultParagraphFont"/>
    <w:link w:val="Footer"/>
    <w:uiPriority w:val="99"/>
    <w:locked/>
    <w:rsid w:val="00461B0A"/>
    <w:rPr>
      <w:rFonts w:cs="Times New Roman"/>
      <w:sz w:val="22"/>
    </w:rPr>
  </w:style>
  <w:style w:type="paragraph" w:styleId="BalloonText">
    <w:name w:val="Balloon Text"/>
    <w:basedOn w:val="Normal"/>
    <w:link w:val="BalloonTextChar"/>
    <w:uiPriority w:val="99"/>
    <w:semiHidden/>
    <w:unhideWhenUsed/>
    <w:rsid w:val="00B3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C1"/>
    <w:rPr>
      <w:rFonts w:ascii="Segoe UI" w:hAnsi="Segoe UI" w:cs="Segoe UI"/>
      <w:sz w:val="18"/>
      <w:szCs w:val="18"/>
    </w:rPr>
  </w:style>
  <w:style w:type="paragraph" w:styleId="BodyTextIndent3">
    <w:name w:val="Body Text Indent 3"/>
    <w:basedOn w:val="Normal"/>
    <w:link w:val="BodyTextIndent3Char"/>
    <w:semiHidden/>
    <w:rsid w:val="00445E94"/>
    <w:pPr>
      <w:spacing w:after="0" w:line="240" w:lineRule="auto"/>
      <w:ind w:left="720"/>
    </w:pPr>
    <w:rPr>
      <w:rFonts w:ascii="Times New Roman" w:hAnsi="Times New Roman"/>
      <w:sz w:val="24"/>
      <w:szCs w:val="20"/>
    </w:rPr>
  </w:style>
  <w:style w:type="character" w:customStyle="1" w:styleId="BodyTextIndent3Char">
    <w:name w:val="Body Text Indent 3 Char"/>
    <w:basedOn w:val="DefaultParagraphFont"/>
    <w:link w:val="BodyTextIndent3"/>
    <w:semiHidden/>
    <w:rsid w:val="00445E94"/>
    <w:rPr>
      <w:rFonts w:ascii="Times New Roman" w:hAnsi="Times New Roman" w:cs="Times New Roman"/>
      <w:sz w:val="24"/>
    </w:rPr>
  </w:style>
  <w:style w:type="table" w:styleId="TableGrid">
    <w:name w:val="Table Grid"/>
    <w:basedOn w:val="TableNormal"/>
    <w:uiPriority w:val="39"/>
    <w:rsid w:val="00B1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17FFE"/>
    <w:pPr>
      <w:tabs>
        <w:tab w:val="left" w:pos="1440"/>
      </w:tabs>
      <w:spacing w:after="0" w:line="240" w:lineRule="auto"/>
      <w:ind w:left="1440"/>
      <w:jc w:val="both"/>
    </w:pPr>
    <w:rPr>
      <w:rFonts w:ascii="Georgia" w:hAnsi="Georgia"/>
      <w:sz w:val="24"/>
      <w:szCs w:val="20"/>
    </w:rPr>
  </w:style>
  <w:style w:type="character" w:customStyle="1" w:styleId="BodyTextIndentChar">
    <w:name w:val="Body Text Indent Char"/>
    <w:basedOn w:val="DefaultParagraphFont"/>
    <w:link w:val="BodyTextIndent"/>
    <w:rsid w:val="00B17FFE"/>
    <w:rPr>
      <w:rFonts w:ascii="Georgia" w:hAnsi="Georgia" w:cs="Times New Roman"/>
      <w:sz w:val="24"/>
    </w:rPr>
  </w:style>
  <w:style w:type="character" w:styleId="Emphasis">
    <w:name w:val="Emphasis"/>
    <w:uiPriority w:val="20"/>
    <w:qFormat/>
    <w:rsid w:val="00B17FFE"/>
    <w:rPr>
      <w:i/>
      <w:iCs/>
    </w:rPr>
  </w:style>
  <w:style w:type="character" w:customStyle="1" w:styleId="Heading4Char">
    <w:name w:val="Heading 4 Char"/>
    <w:basedOn w:val="DefaultParagraphFont"/>
    <w:link w:val="Heading4"/>
    <w:uiPriority w:val="9"/>
    <w:rsid w:val="007D0C4D"/>
    <w:rPr>
      <w:rFonts w:ascii="Garamond" w:eastAsiaTheme="majorEastAsia" w:hAnsi="Garamond" w:cstheme="majorBidi"/>
      <w:b/>
      <w:iCs/>
      <w:color w:val="1F497D"/>
      <w:sz w:val="24"/>
      <w:szCs w:val="22"/>
    </w:rPr>
  </w:style>
  <w:style w:type="character" w:customStyle="1" w:styleId="Heading5Char">
    <w:name w:val="Heading 5 Char"/>
    <w:basedOn w:val="DefaultParagraphFont"/>
    <w:link w:val="Heading5"/>
    <w:uiPriority w:val="9"/>
    <w:rsid w:val="007D0C4D"/>
    <w:rPr>
      <w:rFonts w:ascii="Garamond" w:eastAsiaTheme="majorEastAsia" w:hAnsi="Garamond" w:cstheme="majorBidi"/>
      <w:b/>
      <w:color w:val="1F497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B62F-C8D6-447F-984C-4C2A9D43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F4ABB69</Template>
  <TotalTime>10</TotalTime>
  <Pages>11</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AHA 2016 Revised Procurement Policy</vt:lpstr>
    </vt:vector>
  </TitlesOfParts>
  <Company>Hewlett-Packard Company</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AHA 2016 Revised Procurement Policy</dc:title>
  <dc:creator>lbridge</dc:creator>
  <cp:lastModifiedBy>Rocio Solis Sinche</cp:lastModifiedBy>
  <cp:revision>6</cp:revision>
  <cp:lastPrinted>2016-08-11T14:30:00Z</cp:lastPrinted>
  <dcterms:created xsi:type="dcterms:W3CDTF">2018-06-01T17:49:00Z</dcterms:created>
  <dcterms:modified xsi:type="dcterms:W3CDTF">2018-06-05T15:42:00Z</dcterms:modified>
</cp:coreProperties>
</file>