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5638" w14:textId="77777777" w:rsidR="00AC0EA2" w:rsidRPr="00AC0EA2" w:rsidRDefault="00AC0EA2" w:rsidP="00AC0EA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1046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440"/>
        <w:gridCol w:w="1800"/>
      </w:tblGrid>
      <w:tr w:rsidR="00AC0EA2" w:rsidRPr="00AC0EA2" w14:paraId="0611C822" w14:textId="77777777" w:rsidTr="003001CF">
        <w:trPr>
          <w:trHeight w:val="251"/>
        </w:trPr>
        <w:tc>
          <w:tcPr>
            <w:tcW w:w="7440" w:type="dxa"/>
            <w:shd w:val="clear" w:color="auto" w:fill="A6A6A6"/>
          </w:tcPr>
          <w:p w14:paraId="51E39535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  <w:t>Schedule of Services</w:t>
            </w:r>
          </w:p>
        </w:tc>
        <w:tc>
          <w:tcPr>
            <w:tcW w:w="1800" w:type="dxa"/>
            <w:shd w:val="clear" w:color="auto" w:fill="A6A6A6"/>
          </w:tcPr>
          <w:p w14:paraId="22DFFDA1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  <w:t>Rates</w:t>
            </w:r>
          </w:p>
        </w:tc>
      </w:tr>
      <w:tr w:rsidR="00AC0EA2" w:rsidRPr="00AC0EA2" w14:paraId="0F2692CA" w14:textId="77777777" w:rsidTr="003001CF">
        <w:trPr>
          <w:trHeight w:val="713"/>
        </w:trPr>
        <w:tc>
          <w:tcPr>
            <w:tcW w:w="7440" w:type="dxa"/>
            <w:shd w:val="clear" w:color="auto" w:fill="auto"/>
            <w:vAlign w:val="center"/>
          </w:tcPr>
          <w:p w14:paraId="73376E21" w14:textId="1FCAEC8B" w:rsidR="00AC0EA2" w:rsidRPr="00AC0EA2" w:rsidRDefault="00AC0EA2" w:rsidP="00AC0EA2">
            <w:pPr>
              <w:tabs>
                <w:tab w:val="left" w:pos="27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Re-pointing CMU (Concrete Masonry Unit) or Brick – Linea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foot to nearest inch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88E784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0EA2" w:rsidRPr="00AC0EA2" w14:paraId="5716A3C9" w14:textId="77777777" w:rsidTr="003001CF">
        <w:trPr>
          <w:trHeight w:val="555"/>
        </w:trPr>
        <w:tc>
          <w:tcPr>
            <w:tcW w:w="7440" w:type="dxa"/>
            <w:shd w:val="clear" w:color="auto" w:fill="auto"/>
            <w:vAlign w:val="center"/>
          </w:tcPr>
          <w:p w14:paraId="55DA0F12" w14:textId="571FD062" w:rsidR="00AC0EA2" w:rsidRPr="00AC0EA2" w:rsidRDefault="00AC0EA2" w:rsidP="00AC0EA2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Re-pointing brick – per square foot</w:t>
            </w:r>
          </w:p>
        </w:tc>
        <w:tc>
          <w:tcPr>
            <w:tcW w:w="1800" w:type="dxa"/>
            <w:shd w:val="clear" w:color="auto" w:fill="auto"/>
          </w:tcPr>
          <w:p w14:paraId="29810E84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0EA2" w:rsidRPr="00AC0EA2" w14:paraId="58EEC46D" w14:textId="77777777" w:rsidTr="003001CF">
        <w:trPr>
          <w:trHeight w:val="587"/>
        </w:trPr>
        <w:tc>
          <w:tcPr>
            <w:tcW w:w="7440" w:type="dxa"/>
            <w:shd w:val="clear" w:color="auto" w:fill="auto"/>
            <w:vAlign w:val="center"/>
          </w:tcPr>
          <w:p w14:paraId="1A963AF3" w14:textId="4D102113" w:rsidR="00AC0EA2" w:rsidRPr="00AC0EA2" w:rsidRDefault="00AC0EA2" w:rsidP="00AC0EA2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Concrete Caps – Linea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foot to nearest inch</w:t>
            </w:r>
          </w:p>
        </w:tc>
        <w:tc>
          <w:tcPr>
            <w:tcW w:w="1800" w:type="dxa"/>
            <w:shd w:val="clear" w:color="auto" w:fill="auto"/>
          </w:tcPr>
          <w:p w14:paraId="10604975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0EA2" w:rsidRPr="00AC0EA2" w14:paraId="043281D5" w14:textId="77777777" w:rsidTr="003001CF">
        <w:trPr>
          <w:trHeight w:val="555"/>
        </w:trPr>
        <w:tc>
          <w:tcPr>
            <w:tcW w:w="7440" w:type="dxa"/>
            <w:shd w:val="clear" w:color="auto" w:fill="auto"/>
            <w:vAlign w:val="center"/>
          </w:tcPr>
          <w:p w14:paraId="5AF268E8" w14:textId="70631ADC" w:rsidR="00AC0EA2" w:rsidRPr="00AC0EA2" w:rsidRDefault="00AC0EA2" w:rsidP="00AC0EA2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Hourly rate under $2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,</w:t>
            </w: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000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20AF67EC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0EA2" w:rsidRPr="00AC0EA2" w14:paraId="3C1157DD" w14:textId="77777777" w:rsidTr="003001CF">
        <w:trPr>
          <w:trHeight w:val="513"/>
        </w:trPr>
        <w:tc>
          <w:tcPr>
            <w:tcW w:w="7440" w:type="dxa"/>
            <w:shd w:val="clear" w:color="auto" w:fill="auto"/>
            <w:vAlign w:val="center"/>
          </w:tcPr>
          <w:p w14:paraId="20AB8B98" w14:textId="41C3E61E" w:rsidR="00AC0EA2" w:rsidRPr="00AC0EA2" w:rsidRDefault="00AC0EA2" w:rsidP="00AC0EA2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Hourly rate for Davis-Bacon </w:t>
            </w: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Residential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- </w:t>
            </w: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OH</w:t>
            </w: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7016F712" w14:textId="77777777" w:rsidR="00AC0EA2" w:rsidRPr="00AC0EA2" w:rsidRDefault="00AC0EA2" w:rsidP="00AC0EA2">
            <w:pPr>
              <w:tabs>
                <w:tab w:val="left" w:pos="270"/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0EA2" w:rsidRPr="00AC0EA2" w14:paraId="2715BEFF" w14:textId="77777777" w:rsidTr="003001CF">
        <w:trPr>
          <w:trHeight w:val="540"/>
        </w:trPr>
        <w:tc>
          <w:tcPr>
            <w:tcW w:w="7440" w:type="dxa"/>
            <w:shd w:val="clear" w:color="auto" w:fill="auto"/>
            <w:vAlign w:val="center"/>
          </w:tcPr>
          <w:p w14:paraId="0064898A" w14:textId="1C99D448" w:rsidR="00AC0EA2" w:rsidRPr="00AC0EA2" w:rsidRDefault="00AC0EA2" w:rsidP="00AC0EA2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Hourly rate for Davis-Bacon Building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- </w:t>
            </w:r>
            <w:r w:rsidRPr="00AC0EA2">
              <w:rPr>
                <w:rFonts w:ascii="Calibri" w:eastAsia="Times New Roman" w:hAnsi="Calibri" w:cs="Calibri"/>
                <w:kern w:val="0"/>
                <w14:ligatures w14:val="none"/>
              </w:rPr>
              <w:t>OH109</w:t>
            </w:r>
          </w:p>
        </w:tc>
        <w:tc>
          <w:tcPr>
            <w:tcW w:w="1800" w:type="dxa"/>
            <w:shd w:val="clear" w:color="auto" w:fill="auto"/>
          </w:tcPr>
          <w:p w14:paraId="2BFD14DA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0EA2" w:rsidRPr="00AC0EA2" w14:paraId="37F1A09D" w14:textId="77777777" w:rsidTr="003001CF">
        <w:trPr>
          <w:trHeight w:val="576"/>
        </w:trPr>
        <w:tc>
          <w:tcPr>
            <w:tcW w:w="7440" w:type="dxa"/>
            <w:shd w:val="clear" w:color="auto" w:fill="auto"/>
            <w:vAlign w:val="center"/>
          </w:tcPr>
          <w:p w14:paraId="084D0FA9" w14:textId="220E0F72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Equipment Expense - Scaffolding as needed – Identify height determination where applicable</w:t>
            </w:r>
          </w:p>
        </w:tc>
        <w:tc>
          <w:tcPr>
            <w:tcW w:w="1800" w:type="dxa"/>
            <w:shd w:val="clear" w:color="auto" w:fill="auto"/>
          </w:tcPr>
          <w:p w14:paraId="0F5E83C4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</w:p>
        </w:tc>
      </w:tr>
      <w:tr w:rsidR="00AC0EA2" w:rsidRPr="00AC0EA2" w14:paraId="2DCD9377" w14:textId="77777777" w:rsidTr="003001CF">
        <w:trPr>
          <w:trHeight w:val="251"/>
        </w:trPr>
        <w:tc>
          <w:tcPr>
            <w:tcW w:w="7440" w:type="dxa"/>
            <w:shd w:val="clear" w:color="auto" w:fill="auto"/>
          </w:tcPr>
          <w:p w14:paraId="4BAB7988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Equipment Expense – Tow Behind or Drive Around Lift as needed – Identify height determination where applicable</w:t>
            </w:r>
          </w:p>
        </w:tc>
        <w:tc>
          <w:tcPr>
            <w:tcW w:w="1800" w:type="dxa"/>
            <w:shd w:val="clear" w:color="auto" w:fill="auto"/>
          </w:tcPr>
          <w:p w14:paraId="0C622FB9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</w:p>
        </w:tc>
      </w:tr>
      <w:tr w:rsidR="00AC0EA2" w:rsidRPr="00AC0EA2" w14:paraId="1EE1278D" w14:textId="77777777" w:rsidTr="003001CF">
        <w:trPr>
          <w:trHeight w:val="251"/>
        </w:trPr>
        <w:tc>
          <w:tcPr>
            <w:tcW w:w="7440" w:type="dxa"/>
            <w:shd w:val="clear" w:color="auto" w:fill="auto"/>
          </w:tcPr>
          <w:p w14:paraId="429F0C1B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  <w:t>Subcontracting any portion of the Schedule of Services is allowed; however, Proposer shall provide details on the role any subcontractor that will be used.</w:t>
            </w:r>
          </w:p>
        </w:tc>
        <w:tc>
          <w:tcPr>
            <w:tcW w:w="1800" w:type="dxa"/>
            <w:shd w:val="clear" w:color="auto" w:fill="auto"/>
          </w:tcPr>
          <w:p w14:paraId="6AA03369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</w:p>
        </w:tc>
      </w:tr>
      <w:tr w:rsidR="00AC0EA2" w:rsidRPr="00AC0EA2" w14:paraId="53F3D91C" w14:textId="77777777" w:rsidTr="003001CF">
        <w:trPr>
          <w:trHeight w:val="251"/>
        </w:trPr>
        <w:tc>
          <w:tcPr>
            <w:tcW w:w="7440" w:type="dxa"/>
            <w:shd w:val="clear" w:color="auto" w:fill="auto"/>
          </w:tcPr>
          <w:p w14:paraId="3EB70EFC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  <w:r w:rsidRPr="00AC0EA2"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  <w:t>Please use an additional sheet if necessary.</w:t>
            </w:r>
          </w:p>
        </w:tc>
        <w:tc>
          <w:tcPr>
            <w:tcW w:w="1800" w:type="dxa"/>
            <w:shd w:val="clear" w:color="auto" w:fill="auto"/>
          </w:tcPr>
          <w:p w14:paraId="0FC6AD52" w14:textId="77777777" w:rsidR="00AC0EA2" w:rsidRPr="00AC0EA2" w:rsidRDefault="00AC0EA2" w:rsidP="00AC0EA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</w:pPr>
          </w:p>
        </w:tc>
      </w:tr>
    </w:tbl>
    <w:p w14:paraId="54A7B41C" w14:textId="77777777" w:rsidR="00AC0EA2" w:rsidRPr="00AC0EA2" w:rsidRDefault="00AC0EA2" w:rsidP="00AC0EA2">
      <w:pPr>
        <w:spacing w:after="0" w:line="240" w:lineRule="auto"/>
        <w:jc w:val="center"/>
        <w:rPr>
          <w:rFonts w:ascii="Calibri" w:eastAsia="Times New Roman" w:hAnsi="Calibri" w:cs="Calibri"/>
          <w:i/>
          <w:kern w:val="0"/>
          <w:szCs w:val="24"/>
          <w14:ligatures w14:val="none"/>
        </w:rPr>
      </w:pPr>
      <w:r w:rsidRPr="00AC0EA2">
        <w:rPr>
          <w:rFonts w:ascii="Calibri" w:eastAsia="Times New Roman" w:hAnsi="Calibri" w:cs="Calibri"/>
          <w:b/>
          <w:kern w:val="0"/>
          <w:sz w:val="32"/>
          <w:szCs w:val="32"/>
          <w14:ligatures w14:val="none"/>
        </w:rPr>
        <w:t>Price Proposal Form</w:t>
      </w:r>
    </w:p>
    <w:tbl>
      <w:tblPr>
        <w:tblW w:w="1053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30"/>
      </w:tblGrid>
      <w:tr w:rsidR="00AC0EA2" w:rsidRPr="00AC0EA2" w14:paraId="26636810" w14:textId="77777777" w:rsidTr="003001CF">
        <w:trPr>
          <w:cantSplit/>
          <w:trHeight w:val="134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14:paraId="4322BAC1" w14:textId="77777777" w:rsidR="00AC0EA2" w:rsidRPr="00AC0EA2" w:rsidRDefault="00AC0EA2" w:rsidP="00AC0EA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24"/>
                <w14:ligatures w14:val="none"/>
              </w:rPr>
            </w:pPr>
          </w:p>
        </w:tc>
      </w:tr>
    </w:tbl>
    <w:p w14:paraId="4E9C0182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C0EA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</w:t>
      </w:r>
    </w:p>
    <w:p w14:paraId="51F2ADF2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607EEF5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967293C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5A5C2C7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32E4049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064EAE4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C0EA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Company Name: ___________________________________________________________________</w:t>
      </w:r>
    </w:p>
    <w:p w14:paraId="7A93F368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8EDE108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8DEBA4F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C0EA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Federal I.D. # ____________________ Phone #: ______________________ Date:  _____________</w:t>
      </w:r>
    </w:p>
    <w:p w14:paraId="139E50B4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B8AC15D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528DA8F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C0EA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Authorized Signature:  ______________________________________________________________</w:t>
      </w:r>
    </w:p>
    <w:p w14:paraId="1B558E9F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C4D281A" w14:textId="77777777" w:rsidR="00AC0EA2" w:rsidRPr="00AC0EA2" w:rsidRDefault="00AC0EA2" w:rsidP="00AC0EA2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7084C14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C0EA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 Title:  ___________________________________________________________________________</w:t>
      </w:r>
    </w:p>
    <w:p w14:paraId="145B84EB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606E358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14C74BF" w14:textId="77777777" w:rsidR="00AC0EA2" w:rsidRPr="00AC0EA2" w:rsidRDefault="00AC0EA2" w:rsidP="00AC0EA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C0EA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 Email: __________________________________________________________________________</w:t>
      </w:r>
    </w:p>
    <w:p w14:paraId="32BF0029" w14:textId="77777777" w:rsidR="006F6D92" w:rsidRDefault="006F6D92"/>
    <w:sectPr w:rsidR="006F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A2"/>
    <w:rsid w:val="006F6D92"/>
    <w:rsid w:val="00AC0EA2"/>
    <w:rsid w:val="00D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C8A0"/>
  <w15:chartTrackingRefBased/>
  <w15:docId w15:val="{7DC3F50C-8816-4097-8A8A-0C30ED11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McPheron</dc:creator>
  <cp:keywords/>
  <dc:description/>
  <cp:lastModifiedBy>Gary McPheron</cp:lastModifiedBy>
  <cp:revision>1</cp:revision>
  <dcterms:created xsi:type="dcterms:W3CDTF">2022-11-16T16:22:00Z</dcterms:created>
  <dcterms:modified xsi:type="dcterms:W3CDTF">2022-11-16T16:26:00Z</dcterms:modified>
</cp:coreProperties>
</file>