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4AC77" w14:textId="77777777" w:rsidR="00F465F3" w:rsidRPr="008A12F0" w:rsidRDefault="00F465F3" w:rsidP="000354C9"/>
    <w:p w14:paraId="126937CF" w14:textId="77777777" w:rsidR="00F465F3" w:rsidRPr="008A12F0" w:rsidRDefault="00F465F3" w:rsidP="000354C9"/>
    <w:p w14:paraId="698ECD4C" w14:textId="77777777" w:rsidR="00217B28" w:rsidRPr="008A12F0" w:rsidRDefault="00217B28" w:rsidP="00137236">
      <w:pPr>
        <w:pStyle w:val="Title"/>
      </w:pPr>
      <w:r w:rsidRPr="008A12F0">
        <w:t>REQUEST FOR PROPOSALS FOR</w:t>
      </w:r>
    </w:p>
    <w:p w14:paraId="2666D94B" w14:textId="77777777" w:rsidR="0040766A" w:rsidRDefault="00217B28" w:rsidP="0040766A">
      <w:pPr>
        <w:pStyle w:val="Title"/>
      </w:pPr>
      <w:r w:rsidRPr="008A12F0">
        <w:t>PROPERTY MANAGEMENT SERVICES</w:t>
      </w:r>
    </w:p>
    <w:p w14:paraId="52AACF50" w14:textId="77777777" w:rsidR="0040766A" w:rsidRPr="0040766A" w:rsidRDefault="0040766A" w:rsidP="0040766A">
      <w:pPr>
        <w:jc w:val="center"/>
        <w:rPr>
          <w:rFonts w:asciiTheme="majorHAnsi" w:eastAsiaTheme="majorEastAsia" w:hAnsiTheme="majorHAnsi" w:cstheme="majorBidi"/>
          <w:b/>
          <w:bCs/>
          <w:spacing w:val="-7"/>
          <w:sz w:val="48"/>
          <w:szCs w:val="48"/>
        </w:rPr>
      </w:pPr>
    </w:p>
    <w:p w14:paraId="7DE00B52" w14:textId="1D68B412" w:rsidR="0040766A" w:rsidRPr="0040766A" w:rsidRDefault="00343C58" w:rsidP="0040766A">
      <w:pPr>
        <w:jc w:val="center"/>
        <w:rPr>
          <w:rFonts w:asciiTheme="majorHAnsi" w:eastAsiaTheme="majorEastAsia" w:hAnsiTheme="majorHAnsi" w:cstheme="majorBidi"/>
          <w:b/>
          <w:bCs/>
          <w:spacing w:val="-7"/>
          <w:sz w:val="48"/>
          <w:szCs w:val="48"/>
        </w:rPr>
      </w:pPr>
      <w:r>
        <w:rPr>
          <w:rFonts w:asciiTheme="majorHAnsi" w:eastAsiaTheme="majorEastAsia" w:hAnsiTheme="majorHAnsi" w:cstheme="majorBidi"/>
          <w:b/>
          <w:bCs/>
          <w:spacing w:val="-7"/>
          <w:sz w:val="48"/>
          <w:szCs w:val="48"/>
        </w:rPr>
        <w:t xml:space="preserve">RFP </w:t>
      </w:r>
      <w:r w:rsidR="0040766A" w:rsidRPr="0040766A">
        <w:rPr>
          <w:rFonts w:asciiTheme="majorHAnsi" w:eastAsiaTheme="majorEastAsia" w:hAnsiTheme="majorHAnsi" w:cstheme="majorBidi"/>
          <w:b/>
          <w:bCs/>
          <w:spacing w:val="-7"/>
          <w:sz w:val="48"/>
          <w:szCs w:val="48"/>
        </w:rPr>
        <w:t>18010</w:t>
      </w:r>
    </w:p>
    <w:p w14:paraId="171F5223" w14:textId="77777777" w:rsidR="00217B28" w:rsidRPr="008A12F0" w:rsidRDefault="00217B28" w:rsidP="00546B4B">
      <w:pPr>
        <w:pStyle w:val="BodyText"/>
        <w:rPr>
          <w:b/>
          <w:sz w:val="22"/>
          <w:szCs w:val="22"/>
        </w:rPr>
      </w:pPr>
    </w:p>
    <w:p w14:paraId="279EBA3F" w14:textId="77777777" w:rsidR="00217B28" w:rsidRPr="008A12F0" w:rsidRDefault="00217B28" w:rsidP="00546B4B">
      <w:pPr>
        <w:pStyle w:val="BodyText"/>
        <w:rPr>
          <w:b/>
          <w:sz w:val="22"/>
          <w:szCs w:val="22"/>
        </w:rPr>
      </w:pPr>
    </w:p>
    <w:p w14:paraId="0F5BB8D7" w14:textId="77777777" w:rsidR="00217B28" w:rsidRPr="008A12F0" w:rsidRDefault="00217B28" w:rsidP="00546B4B">
      <w:pPr>
        <w:pStyle w:val="BodyText"/>
        <w:rPr>
          <w:b/>
          <w:sz w:val="22"/>
          <w:szCs w:val="22"/>
        </w:rPr>
      </w:pPr>
    </w:p>
    <w:p w14:paraId="4CCEBB30" w14:textId="77777777" w:rsidR="00217B28" w:rsidRPr="008A12F0" w:rsidRDefault="00217B28" w:rsidP="00546B4B">
      <w:pPr>
        <w:pStyle w:val="BodyText"/>
        <w:spacing w:before="10"/>
        <w:rPr>
          <w:b/>
          <w:sz w:val="22"/>
          <w:szCs w:val="22"/>
        </w:rPr>
      </w:pPr>
    </w:p>
    <w:p w14:paraId="31F00B49" w14:textId="7AFE0E2B" w:rsidR="0040766A" w:rsidRDefault="00664C58" w:rsidP="00FD3F6C">
      <w:pPr>
        <w:jc w:val="center"/>
        <w:rPr>
          <w:b/>
          <w:sz w:val="24"/>
        </w:rPr>
      </w:pPr>
      <w:r>
        <w:rPr>
          <w:b/>
          <w:sz w:val="24"/>
        </w:rPr>
        <w:t>Issue Date: November 15</w:t>
      </w:r>
      <w:r w:rsidR="0040766A" w:rsidRPr="00EF72C6">
        <w:rPr>
          <w:b/>
          <w:sz w:val="24"/>
        </w:rPr>
        <w:t>, 2018</w:t>
      </w:r>
    </w:p>
    <w:p w14:paraId="60EDCA1B" w14:textId="3468501A" w:rsidR="00217B28" w:rsidRPr="00137236" w:rsidRDefault="008B2914" w:rsidP="00FD3F6C">
      <w:pPr>
        <w:jc w:val="center"/>
        <w:rPr>
          <w:b/>
          <w:sz w:val="24"/>
        </w:rPr>
      </w:pPr>
      <w:r>
        <w:rPr>
          <w:b/>
          <w:sz w:val="24"/>
        </w:rPr>
        <w:t>DUE DATE:  December 17</w:t>
      </w:r>
      <w:r w:rsidR="00217B28" w:rsidRPr="00137236">
        <w:rPr>
          <w:b/>
          <w:sz w:val="24"/>
        </w:rPr>
        <w:t>, 2018</w:t>
      </w:r>
    </w:p>
    <w:p w14:paraId="1D6F5ECE" w14:textId="77777777" w:rsidR="00217B28" w:rsidRPr="00137236" w:rsidRDefault="00217B28" w:rsidP="00FD3F6C">
      <w:pPr>
        <w:jc w:val="center"/>
        <w:rPr>
          <w:b/>
          <w:sz w:val="24"/>
        </w:rPr>
      </w:pPr>
      <w:r w:rsidRPr="00137236">
        <w:rPr>
          <w:b/>
          <w:sz w:val="24"/>
        </w:rPr>
        <w:t>3:00 PM (PST)</w:t>
      </w:r>
    </w:p>
    <w:p w14:paraId="5494B504" w14:textId="77777777" w:rsidR="00217B28" w:rsidRPr="00137236" w:rsidRDefault="00217B28" w:rsidP="00FD3F6C">
      <w:pPr>
        <w:jc w:val="center"/>
        <w:rPr>
          <w:b/>
          <w:sz w:val="24"/>
        </w:rPr>
      </w:pPr>
    </w:p>
    <w:p w14:paraId="67F12C6C" w14:textId="77777777" w:rsidR="00217B28" w:rsidRPr="00137236" w:rsidRDefault="00217B28" w:rsidP="00FD3F6C">
      <w:pPr>
        <w:jc w:val="center"/>
        <w:rPr>
          <w:b/>
          <w:sz w:val="24"/>
        </w:rPr>
      </w:pPr>
    </w:p>
    <w:p w14:paraId="2A422080" w14:textId="77777777" w:rsidR="00217B28" w:rsidRPr="00137236" w:rsidRDefault="00217B28" w:rsidP="00FD3F6C">
      <w:pPr>
        <w:jc w:val="center"/>
        <w:rPr>
          <w:b/>
          <w:sz w:val="24"/>
        </w:rPr>
      </w:pPr>
    </w:p>
    <w:p w14:paraId="45E58C3E" w14:textId="77777777" w:rsidR="00217B28" w:rsidRDefault="00FD3F6C" w:rsidP="00FD3F6C">
      <w:pPr>
        <w:jc w:val="center"/>
        <w:rPr>
          <w:b/>
          <w:sz w:val="24"/>
        </w:rPr>
      </w:pPr>
      <w:r>
        <w:rPr>
          <w:b/>
          <w:sz w:val="24"/>
        </w:rPr>
        <w:t>Marin Housing Authority (“MHA”)</w:t>
      </w:r>
    </w:p>
    <w:p w14:paraId="1241F3C7" w14:textId="77777777" w:rsidR="00FD3F6C" w:rsidRDefault="00FD3F6C" w:rsidP="00FD3F6C">
      <w:pPr>
        <w:jc w:val="center"/>
        <w:rPr>
          <w:b/>
          <w:sz w:val="24"/>
        </w:rPr>
      </w:pPr>
      <w:r>
        <w:rPr>
          <w:b/>
          <w:sz w:val="24"/>
        </w:rPr>
        <w:t>4020 Civic Center Drive</w:t>
      </w:r>
    </w:p>
    <w:p w14:paraId="0731D730" w14:textId="77777777" w:rsidR="00FD3F6C" w:rsidRPr="00137236" w:rsidRDefault="00FD3F6C" w:rsidP="00FD3F6C">
      <w:pPr>
        <w:jc w:val="center"/>
        <w:rPr>
          <w:b/>
          <w:sz w:val="24"/>
        </w:rPr>
      </w:pPr>
      <w:r>
        <w:rPr>
          <w:b/>
          <w:sz w:val="24"/>
        </w:rPr>
        <w:t>San Rafael, CA  94903</w:t>
      </w:r>
    </w:p>
    <w:p w14:paraId="1E190144" w14:textId="77777777" w:rsidR="00217B28" w:rsidRPr="008A12F0" w:rsidRDefault="00217B28" w:rsidP="00FD3F6C">
      <w:pPr>
        <w:pStyle w:val="BodyText"/>
        <w:jc w:val="center"/>
        <w:rPr>
          <w:b/>
          <w:sz w:val="22"/>
          <w:szCs w:val="22"/>
        </w:rPr>
      </w:pPr>
    </w:p>
    <w:p w14:paraId="4052435A" w14:textId="77777777" w:rsidR="00217B28" w:rsidRPr="008A12F0" w:rsidRDefault="00217B28" w:rsidP="00FD3F6C">
      <w:pPr>
        <w:pStyle w:val="BodyText"/>
        <w:jc w:val="center"/>
        <w:rPr>
          <w:b/>
          <w:sz w:val="22"/>
          <w:szCs w:val="22"/>
        </w:rPr>
      </w:pPr>
    </w:p>
    <w:p w14:paraId="2EEEAFA2" w14:textId="77777777" w:rsidR="00217B28" w:rsidRPr="008A12F0" w:rsidRDefault="00217B28" w:rsidP="00FD3F6C">
      <w:pPr>
        <w:pStyle w:val="BodyText"/>
        <w:jc w:val="center"/>
        <w:rPr>
          <w:b/>
          <w:sz w:val="22"/>
          <w:szCs w:val="22"/>
        </w:rPr>
      </w:pPr>
    </w:p>
    <w:p w14:paraId="15D4AED3" w14:textId="77777777" w:rsidR="00217B28" w:rsidRPr="008A12F0" w:rsidRDefault="00217B28" w:rsidP="00FD3F6C">
      <w:pPr>
        <w:pStyle w:val="BodyText"/>
        <w:jc w:val="center"/>
        <w:rPr>
          <w:b/>
          <w:sz w:val="22"/>
          <w:szCs w:val="22"/>
        </w:rPr>
      </w:pPr>
    </w:p>
    <w:p w14:paraId="1B438762" w14:textId="77777777" w:rsidR="00217B28" w:rsidRPr="008A12F0" w:rsidRDefault="00217B28" w:rsidP="00FD3F6C">
      <w:pPr>
        <w:pStyle w:val="BodyText"/>
        <w:jc w:val="center"/>
        <w:rPr>
          <w:b/>
          <w:sz w:val="22"/>
          <w:szCs w:val="22"/>
        </w:rPr>
      </w:pPr>
    </w:p>
    <w:p w14:paraId="08AD6CF5" w14:textId="77777777" w:rsidR="00546B4B" w:rsidRPr="00EF72C6" w:rsidRDefault="00546B4B" w:rsidP="00FD3F6C">
      <w:pPr>
        <w:spacing w:before="161"/>
        <w:jc w:val="center"/>
        <w:rPr>
          <w:b/>
          <w:sz w:val="24"/>
        </w:rPr>
        <w:sectPr w:rsidR="00546B4B" w:rsidRPr="00EF72C6">
          <w:headerReference w:type="default" r:id="rId8"/>
          <w:type w:val="continuous"/>
          <w:pgSz w:w="12240" w:h="15840"/>
          <w:pgMar w:top="1360" w:right="1140" w:bottom="280" w:left="1180" w:header="720" w:footer="720" w:gutter="0"/>
          <w:cols w:space="720"/>
        </w:sectPr>
      </w:pPr>
    </w:p>
    <w:sdt>
      <w:sdtPr>
        <w:rPr>
          <w:rFonts w:asciiTheme="minorHAnsi" w:eastAsiaTheme="minorEastAsia" w:hAnsiTheme="minorHAnsi" w:cstheme="minorBidi"/>
          <w:b w:val="0"/>
          <w:bCs w:val="0"/>
          <w:caps w:val="0"/>
          <w:spacing w:val="0"/>
          <w:sz w:val="22"/>
          <w:szCs w:val="22"/>
        </w:rPr>
        <w:id w:val="-1141111168"/>
        <w:docPartObj>
          <w:docPartGallery w:val="Table of Contents"/>
          <w:docPartUnique/>
        </w:docPartObj>
      </w:sdtPr>
      <w:sdtEndPr>
        <w:rPr>
          <w:noProof/>
        </w:rPr>
      </w:sdtEndPr>
      <w:sdtContent>
        <w:p w14:paraId="0039A8E2" w14:textId="77777777" w:rsidR="00C66665" w:rsidRDefault="00C66665" w:rsidP="001D28AC">
          <w:pPr>
            <w:pStyle w:val="TOCHeading"/>
          </w:pPr>
          <w:r>
            <w:t>Table of Contents</w:t>
          </w:r>
        </w:p>
        <w:p w14:paraId="3F108A38" w14:textId="26A8A4EE" w:rsidR="00C66665" w:rsidRDefault="00C66665" w:rsidP="00C66665">
          <w:pPr>
            <w:pStyle w:val="TOC1"/>
            <w:tabs>
              <w:tab w:val="right" w:leader="dot" w:pos="9910"/>
            </w:tabs>
            <w:spacing w:before="360"/>
            <w:rPr>
              <w:b w:val="0"/>
              <w:bCs w:val="0"/>
              <w:noProof/>
            </w:rPr>
          </w:pPr>
          <w:r>
            <w:fldChar w:fldCharType="begin"/>
          </w:r>
          <w:r>
            <w:instrText xml:space="preserve"> TOC \o "1-3" \h \z \u </w:instrText>
          </w:r>
          <w:r>
            <w:fldChar w:fldCharType="separate"/>
          </w:r>
          <w:hyperlink w:anchor="_Toc527303318" w:history="1">
            <w:r w:rsidRPr="00AE2296">
              <w:rPr>
                <w:rStyle w:val="Hyperlink"/>
                <w:noProof/>
              </w:rPr>
              <w:t>Section A: INSTRUCTIONS TO OFFERORS</w:t>
            </w:r>
            <w:r>
              <w:rPr>
                <w:noProof/>
                <w:webHidden/>
              </w:rPr>
              <w:tab/>
            </w:r>
            <w:r>
              <w:rPr>
                <w:noProof/>
                <w:webHidden/>
              </w:rPr>
              <w:fldChar w:fldCharType="begin"/>
            </w:r>
            <w:r>
              <w:rPr>
                <w:noProof/>
                <w:webHidden/>
              </w:rPr>
              <w:instrText xml:space="preserve"> PAGEREF _Toc527303318 \h </w:instrText>
            </w:r>
            <w:r>
              <w:rPr>
                <w:noProof/>
                <w:webHidden/>
              </w:rPr>
            </w:r>
            <w:r>
              <w:rPr>
                <w:noProof/>
                <w:webHidden/>
              </w:rPr>
              <w:fldChar w:fldCharType="separate"/>
            </w:r>
            <w:r w:rsidR="00664C58">
              <w:rPr>
                <w:noProof/>
                <w:webHidden/>
              </w:rPr>
              <w:t>2</w:t>
            </w:r>
            <w:r>
              <w:rPr>
                <w:noProof/>
                <w:webHidden/>
              </w:rPr>
              <w:fldChar w:fldCharType="end"/>
            </w:r>
          </w:hyperlink>
        </w:p>
        <w:p w14:paraId="78934EF3" w14:textId="33BA0175" w:rsidR="00C66665" w:rsidRDefault="009C46BE" w:rsidP="00C66665">
          <w:pPr>
            <w:pStyle w:val="TOC1"/>
            <w:tabs>
              <w:tab w:val="right" w:leader="dot" w:pos="9910"/>
            </w:tabs>
            <w:spacing w:before="360"/>
            <w:rPr>
              <w:noProof/>
            </w:rPr>
          </w:pPr>
          <w:hyperlink w:anchor="_Toc527303335" w:history="1">
            <w:r w:rsidR="00C66665" w:rsidRPr="00AE2296">
              <w:rPr>
                <w:rStyle w:val="Hyperlink"/>
                <w:noProof/>
              </w:rPr>
              <w:t>Section B: SERVICE CONTRACT FOR THE PROVISION OF PROPERTY MANAGEMENT SERVICES</w:t>
            </w:r>
            <w:r w:rsidR="00C66665">
              <w:rPr>
                <w:noProof/>
                <w:webHidden/>
              </w:rPr>
              <w:tab/>
            </w:r>
            <w:r w:rsidR="00C66665">
              <w:rPr>
                <w:noProof/>
                <w:webHidden/>
              </w:rPr>
              <w:fldChar w:fldCharType="begin"/>
            </w:r>
            <w:r w:rsidR="00C66665">
              <w:rPr>
                <w:noProof/>
                <w:webHidden/>
              </w:rPr>
              <w:instrText xml:space="preserve"> PAGEREF _Toc527303335 \h </w:instrText>
            </w:r>
            <w:r w:rsidR="00C66665">
              <w:rPr>
                <w:noProof/>
                <w:webHidden/>
              </w:rPr>
            </w:r>
            <w:r w:rsidR="00C66665">
              <w:rPr>
                <w:noProof/>
                <w:webHidden/>
              </w:rPr>
              <w:fldChar w:fldCharType="separate"/>
            </w:r>
            <w:r w:rsidR="00664C58">
              <w:rPr>
                <w:noProof/>
                <w:webHidden/>
              </w:rPr>
              <w:t>2</w:t>
            </w:r>
            <w:r w:rsidR="00C66665">
              <w:rPr>
                <w:noProof/>
                <w:webHidden/>
              </w:rPr>
              <w:fldChar w:fldCharType="end"/>
            </w:r>
          </w:hyperlink>
        </w:p>
        <w:p w14:paraId="4648A8E1" w14:textId="486B3D82" w:rsidR="00D31698" w:rsidRDefault="00D31698" w:rsidP="00C66665">
          <w:pPr>
            <w:pStyle w:val="TOC1"/>
            <w:tabs>
              <w:tab w:val="right" w:leader="dot" w:pos="9910"/>
            </w:tabs>
            <w:spacing w:before="360"/>
            <w:rPr>
              <w:b w:val="0"/>
              <w:bCs w:val="0"/>
              <w:noProof/>
            </w:rPr>
          </w:pPr>
          <w:r>
            <w:rPr>
              <w:noProof/>
            </w:rPr>
            <w:t>Section C: S</w:t>
          </w:r>
          <w:r w:rsidR="00343C58">
            <w:rPr>
              <w:noProof/>
            </w:rPr>
            <w:t>COPE OF WORK</w:t>
          </w:r>
          <w:r>
            <w:rPr>
              <w:noProof/>
            </w:rPr>
            <w:tab/>
            <w:t>16</w:t>
          </w:r>
        </w:p>
        <w:p w14:paraId="6C838917" w14:textId="24C2784D" w:rsidR="00C66665" w:rsidRDefault="009C46BE" w:rsidP="00C66665">
          <w:pPr>
            <w:pStyle w:val="TOC1"/>
            <w:tabs>
              <w:tab w:val="right" w:leader="dot" w:pos="9910"/>
            </w:tabs>
            <w:spacing w:before="360"/>
            <w:rPr>
              <w:b w:val="0"/>
              <w:bCs w:val="0"/>
              <w:noProof/>
            </w:rPr>
          </w:pPr>
          <w:hyperlink w:anchor="_Toc527303338" w:history="1">
            <w:r w:rsidR="00D31698">
              <w:rPr>
                <w:rStyle w:val="Hyperlink"/>
                <w:noProof/>
              </w:rPr>
              <w:t>Section D</w:t>
            </w:r>
            <w:r w:rsidR="00C66665" w:rsidRPr="00AE2296">
              <w:rPr>
                <w:rStyle w:val="Hyperlink"/>
                <w:noProof/>
              </w:rPr>
              <w:t>: HUD STANDARD TERMS &amp; CONDITIONS</w:t>
            </w:r>
            <w:r w:rsidR="00C66665">
              <w:rPr>
                <w:noProof/>
                <w:webHidden/>
              </w:rPr>
              <w:tab/>
            </w:r>
            <w:r w:rsidR="00C66665">
              <w:rPr>
                <w:noProof/>
                <w:webHidden/>
              </w:rPr>
              <w:fldChar w:fldCharType="begin"/>
            </w:r>
            <w:r w:rsidR="00C66665">
              <w:rPr>
                <w:noProof/>
                <w:webHidden/>
              </w:rPr>
              <w:instrText xml:space="preserve"> PAGEREF _Toc527303338 \h </w:instrText>
            </w:r>
            <w:r w:rsidR="00C66665">
              <w:rPr>
                <w:noProof/>
                <w:webHidden/>
              </w:rPr>
            </w:r>
            <w:r w:rsidR="00C66665">
              <w:rPr>
                <w:noProof/>
                <w:webHidden/>
              </w:rPr>
              <w:fldChar w:fldCharType="separate"/>
            </w:r>
            <w:r w:rsidR="00664C58">
              <w:rPr>
                <w:noProof/>
                <w:webHidden/>
              </w:rPr>
              <w:t>2</w:t>
            </w:r>
            <w:r w:rsidR="00C66665">
              <w:rPr>
                <w:noProof/>
                <w:webHidden/>
              </w:rPr>
              <w:fldChar w:fldCharType="end"/>
            </w:r>
          </w:hyperlink>
        </w:p>
        <w:p w14:paraId="0D2F30E5" w14:textId="05143081" w:rsidR="00C66665" w:rsidRDefault="009C46BE" w:rsidP="00C66665">
          <w:pPr>
            <w:pStyle w:val="TOC1"/>
            <w:tabs>
              <w:tab w:val="right" w:leader="dot" w:pos="9910"/>
            </w:tabs>
            <w:spacing w:before="360"/>
            <w:rPr>
              <w:b w:val="0"/>
              <w:bCs w:val="0"/>
              <w:noProof/>
            </w:rPr>
          </w:pPr>
          <w:hyperlink w:anchor="_Toc527303339" w:history="1">
            <w:r w:rsidR="00C66665" w:rsidRPr="00AE2296">
              <w:rPr>
                <w:rStyle w:val="Hyperlink"/>
                <w:noProof/>
              </w:rPr>
              <w:t>Section E: MARIN HOUSING STANDARD TERMS &amp; CONDITIONS</w:t>
            </w:r>
            <w:r w:rsidR="00C66665">
              <w:rPr>
                <w:noProof/>
                <w:webHidden/>
              </w:rPr>
              <w:tab/>
            </w:r>
            <w:r w:rsidR="00C66665">
              <w:rPr>
                <w:noProof/>
                <w:webHidden/>
              </w:rPr>
              <w:fldChar w:fldCharType="begin"/>
            </w:r>
            <w:r w:rsidR="00C66665">
              <w:rPr>
                <w:noProof/>
                <w:webHidden/>
              </w:rPr>
              <w:instrText xml:space="preserve"> PAGEREF _Toc527303339 \h </w:instrText>
            </w:r>
            <w:r w:rsidR="00C66665">
              <w:rPr>
                <w:noProof/>
                <w:webHidden/>
              </w:rPr>
            </w:r>
            <w:r w:rsidR="00C66665">
              <w:rPr>
                <w:noProof/>
                <w:webHidden/>
              </w:rPr>
              <w:fldChar w:fldCharType="separate"/>
            </w:r>
            <w:r w:rsidR="00664C58">
              <w:rPr>
                <w:noProof/>
                <w:webHidden/>
              </w:rPr>
              <w:t>2</w:t>
            </w:r>
            <w:r w:rsidR="00C66665">
              <w:rPr>
                <w:noProof/>
                <w:webHidden/>
              </w:rPr>
              <w:fldChar w:fldCharType="end"/>
            </w:r>
          </w:hyperlink>
        </w:p>
        <w:p w14:paraId="66736647" w14:textId="6D38FC20" w:rsidR="00C66665" w:rsidRDefault="009C46BE" w:rsidP="00C66665">
          <w:pPr>
            <w:pStyle w:val="TOC1"/>
            <w:tabs>
              <w:tab w:val="right" w:leader="dot" w:pos="9910"/>
            </w:tabs>
            <w:spacing w:before="360"/>
            <w:rPr>
              <w:b w:val="0"/>
              <w:bCs w:val="0"/>
              <w:noProof/>
            </w:rPr>
          </w:pPr>
          <w:hyperlink w:anchor="_Toc527303340" w:history="1">
            <w:r w:rsidR="00C66665" w:rsidRPr="00AE2296">
              <w:rPr>
                <w:rStyle w:val="Hyperlink"/>
                <w:noProof/>
              </w:rPr>
              <w:t>Section F: MARIN HOUSING SPECIAL TERMS &amp;</w:t>
            </w:r>
            <w:r w:rsidR="00C66665" w:rsidRPr="00AE2296">
              <w:rPr>
                <w:rStyle w:val="Hyperlink"/>
                <w:noProof/>
                <w:spacing w:val="-1"/>
              </w:rPr>
              <w:t xml:space="preserve"> </w:t>
            </w:r>
            <w:r w:rsidR="00C66665" w:rsidRPr="00AE2296">
              <w:rPr>
                <w:rStyle w:val="Hyperlink"/>
                <w:noProof/>
              </w:rPr>
              <w:t>CONDITIONS</w:t>
            </w:r>
            <w:r w:rsidR="00C66665">
              <w:rPr>
                <w:noProof/>
                <w:webHidden/>
              </w:rPr>
              <w:tab/>
            </w:r>
            <w:r w:rsidR="00C66665">
              <w:rPr>
                <w:noProof/>
                <w:webHidden/>
              </w:rPr>
              <w:fldChar w:fldCharType="begin"/>
            </w:r>
            <w:r w:rsidR="00C66665">
              <w:rPr>
                <w:noProof/>
                <w:webHidden/>
              </w:rPr>
              <w:instrText xml:space="preserve"> PAGEREF _Toc527303340 \h </w:instrText>
            </w:r>
            <w:r w:rsidR="00C66665">
              <w:rPr>
                <w:noProof/>
                <w:webHidden/>
              </w:rPr>
            </w:r>
            <w:r w:rsidR="00C66665">
              <w:rPr>
                <w:noProof/>
                <w:webHidden/>
              </w:rPr>
              <w:fldChar w:fldCharType="separate"/>
            </w:r>
            <w:r w:rsidR="00664C58">
              <w:rPr>
                <w:noProof/>
                <w:webHidden/>
              </w:rPr>
              <w:t>2</w:t>
            </w:r>
            <w:r w:rsidR="00C66665">
              <w:rPr>
                <w:noProof/>
                <w:webHidden/>
              </w:rPr>
              <w:fldChar w:fldCharType="end"/>
            </w:r>
          </w:hyperlink>
        </w:p>
        <w:p w14:paraId="7427AE9F" w14:textId="6B30818A" w:rsidR="00C66665" w:rsidRDefault="009C46BE" w:rsidP="00C66665">
          <w:pPr>
            <w:pStyle w:val="TOC1"/>
            <w:tabs>
              <w:tab w:val="right" w:leader="dot" w:pos="9910"/>
            </w:tabs>
            <w:spacing w:before="360"/>
            <w:rPr>
              <w:b w:val="0"/>
              <w:bCs w:val="0"/>
              <w:noProof/>
            </w:rPr>
          </w:pPr>
          <w:hyperlink w:anchor="_Toc527303342" w:history="1">
            <w:r w:rsidR="00C66665" w:rsidRPr="00AE2296">
              <w:rPr>
                <w:rStyle w:val="Hyperlink"/>
                <w:noProof/>
              </w:rPr>
              <w:t>Section G: EVALUATION CRITERIA</w:t>
            </w:r>
            <w:r w:rsidR="00C66665">
              <w:rPr>
                <w:noProof/>
                <w:webHidden/>
              </w:rPr>
              <w:tab/>
            </w:r>
            <w:r w:rsidR="00C66665">
              <w:rPr>
                <w:noProof/>
                <w:webHidden/>
              </w:rPr>
              <w:fldChar w:fldCharType="begin"/>
            </w:r>
            <w:r w:rsidR="00C66665">
              <w:rPr>
                <w:noProof/>
                <w:webHidden/>
              </w:rPr>
              <w:instrText xml:space="preserve"> PAGEREF _Toc527303342 \h </w:instrText>
            </w:r>
            <w:r w:rsidR="00C66665">
              <w:rPr>
                <w:noProof/>
                <w:webHidden/>
              </w:rPr>
            </w:r>
            <w:r w:rsidR="00C66665">
              <w:rPr>
                <w:noProof/>
                <w:webHidden/>
              </w:rPr>
              <w:fldChar w:fldCharType="separate"/>
            </w:r>
            <w:r w:rsidR="00664C58">
              <w:rPr>
                <w:noProof/>
                <w:webHidden/>
              </w:rPr>
              <w:t>2</w:t>
            </w:r>
            <w:r w:rsidR="00C66665">
              <w:rPr>
                <w:noProof/>
                <w:webHidden/>
              </w:rPr>
              <w:fldChar w:fldCharType="end"/>
            </w:r>
          </w:hyperlink>
        </w:p>
        <w:p w14:paraId="3162FB21" w14:textId="2951C3E5" w:rsidR="00C66665" w:rsidRDefault="009C46BE" w:rsidP="00C66665">
          <w:pPr>
            <w:pStyle w:val="TOC1"/>
            <w:tabs>
              <w:tab w:val="right" w:leader="dot" w:pos="9910"/>
            </w:tabs>
            <w:spacing w:before="360"/>
            <w:rPr>
              <w:b w:val="0"/>
              <w:bCs w:val="0"/>
              <w:noProof/>
            </w:rPr>
          </w:pPr>
          <w:hyperlink w:anchor="_Toc527303343" w:history="1">
            <w:r w:rsidR="00C66665" w:rsidRPr="00AE2296">
              <w:rPr>
                <w:rStyle w:val="Hyperlink"/>
                <w:noProof/>
              </w:rPr>
              <w:t xml:space="preserve">Section </w:t>
            </w:r>
            <w:r w:rsidR="00CC2720" w:rsidRPr="00AE2296">
              <w:rPr>
                <w:rStyle w:val="Hyperlink"/>
                <w:noProof/>
              </w:rPr>
              <w:t>H</w:t>
            </w:r>
            <w:r w:rsidR="00C66665" w:rsidRPr="00AE2296">
              <w:rPr>
                <w:rStyle w:val="Hyperlink"/>
                <w:noProof/>
              </w:rPr>
              <w:t>: CERTIFICATIONS AND REPRESENTATIONS OF OFFERORS</w:t>
            </w:r>
            <w:r w:rsidR="00C66665">
              <w:rPr>
                <w:noProof/>
                <w:webHidden/>
              </w:rPr>
              <w:tab/>
            </w:r>
            <w:r w:rsidR="00C66665">
              <w:rPr>
                <w:noProof/>
                <w:webHidden/>
              </w:rPr>
              <w:fldChar w:fldCharType="begin"/>
            </w:r>
            <w:r w:rsidR="00C66665">
              <w:rPr>
                <w:noProof/>
                <w:webHidden/>
              </w:rPr>
              <w:instrText xml:space="preserve"> PAGEREF _Toc527303343 \h </w:instrText>
            </w:r>
            <w:r w:rsidR="00C66665">
              <w:rPr>
                <w:noProof/>
                <w:webHidden/>
              </w:rPr>
            </w:r>
            <w:r w:rsidR="00C66665">
              <w:rPr>
                <w:noProof/>
                <w:webHidden/>
              </w:rPr>
              <w:fldChar w:fldCharType="separate"/>
            </w:r>
            <w:r w:rsidR="00664C58">
              <w:rPr>
                <w:noProof/>
                <w:webHidden/>
              </w:rPr>
              <w:t>2</w:t>
            </w:r>
            <w:r w:rsidR="00C66665">
              <w:rPr>
                <w:noProof/>
                <w:webHidden/>
              </w:rPr>
              <w:fldChar w:fldCharType="end"/>
            </w:r>
          </w:hyperlink>
        </w:p>
        <w:p w14:paraId="3D48F416" w14:textId="08736767" w:rsidR="00C66665" w:rsidRDefault="00C66665">
          <w:r>
            <w:rPr>
              <w:b/>
              <w:bCs/>
              <w:noProof/>
            </w:rPr>
            <w:fldChar w:fldCharType="end"/>
          </w:r>
        </w:p>
      </w:sdtContent>
    </w:sdt>
    <w:p w14:paraId="32C8B454" w14:textId="77777777" w:rsidR="00546B4B" w:rsidRPr="000B30BC" w:rsidRDefault="00546B4B" w:rsidP="00221A74">
      <w:pPr>
        <w:pStyle w:val="ListParagraph"/>
        <w:numPr>
          <w:ilvl w:val="0"/>
          <w:numId w:val="49"/>
        </w:numPr>
        <w:spacing w:before="90"/>
        <w:rPr>
          <w:b/>
        </w:rPr>
        <w:sectPr w:rsidR="00546B4B" w:rsidRPr="000B30BC" w:rsidSect="00546B4B">
          <w:pgSz w:w="12240" w:h="15840"/>
          <w:pgMar w:top="1360" w:right="1140" w:bottom="280" w:left="1180" w:header="720" w:footer="720" w:gutter="0"/>
          <w:cols w:space="720"/>
        </w:sectPr>
      </w:pPr>
    </w:p>
    <w:p w14:paraId="58BAC72B" w14:textId="77777777" w:rsidR="001C40A8" w:rsidRPr="001D28AC" w:rsidRDefault="004D2C9D" w:rsidP="001D28AC">
      <w:pPr>
        <w:pStyle w:val="Heading1"/>
      </w:pPr>
      <w:bookmarkStart w:id="0" w:name="_Toc527303318"/>
      <w:r w:rsidRPr="001D28AC">
        <w:lastRenderedPageBreak/>
        <w:t xml:space="preserve">Section A: </w:t>
      </w:r>
      <w:r w:rsidR="00461987" w:rsidRPr="001D28AC">
        <w:t>INSTRUCTIONS TO OFFE</w:t>
      </w:r>
      <w:bookmarkStart w:id="1" w:name="_bookmark0"/>
      <w:bookmarkEnd w:id="1"/>
      <w:r w:rsidR="00461987" w:rsidRPr="001D28AC">
        <w:t>ROR</w:t>
      </w:r>
      <w:r w:rsidR="008502EA" w:rsidRPr="001D28AC">
        <w:t>S</w:t>
      </w:r>
      <w:bookmarkEnd w:id="0"/>
      <w:r w:rsidR="001C40A8" w:rsidRPr="001D28AC">
        <w:t xml:space="preserve"> </w:t>
      </w:r>
    </w:p>
    <w:p w14:paraId="10778F7F" w14:textId="77777777" w:rsidR="001C40A8" w:rsidRDefault="00546B4B" w:rsidP="004D2C9D">
      <w:pPr>
        <w:pStyle w:val="Heading2"/>
        <w:ind w:firstLine="720"/>
      </w:pPr>
      <w:bookmarkStart w:id="2" w:name="_Toc527303319"/>
      <w:r w:rsidRPr="00546B4B">
        <w:t>Timeline and Submission Process</w:t>
      </w:r>
      <w:bookmarkEnd w:id="2"/>
    </w:p>
    <w:p w14:paraId="55C8AA91" w14:textId="77777777" w:rsidR="00FD3F6C" w:rsidRDefault="00FD3F6C" w:rsidP="00273F22"/>
    <w:tbl>
      <w:tblPr>
        <w:tblStyle w:val="TableGrid"/>
        <w:tblW w:w="0" w:type="auto"/>
        <w:jc w:val="center"/>
        <w:tblLook w:val="04A0" w:firstRow="1" w:lastRow="0" w:firstColumn="1" w:lastColumn="0" w:noHBand="0" w:noVBand="1"/>
      </w:tblPr>
      <w:tblGrid>
        <w:gridCol w:w="3540"/>
        <w:gridCol w:w="1500"/>
      </w:tblGrid>
      <w:tr w:rsidR="00FD3F6C" w14:paraId="6E98390C" w14:textId="77777777" w:rsidTr="00273F22">
        <w:trPr>
          <w:jc w:val="center"/>
        </w:trPr>
        <w:tc>
          <w:tcPr>
            <w:tcW w:w="5040" w:type="dxa"/>
            <w:gridSpan w:val="2"/>
          </w:tcPr>
          <w:p w14:paraId="0E4455B2" w14:textId="77777777" w:rsidR="00FD3F6C" w:rsidRPr="00273F22" w:rsidRDefault="00FD3F6C" w:rsidP="00273F22">
            <w:pPr>
              <w:tabs>
                <w:tab w:val="left" w:pos="1245"/>
              </w:tabs>
              <w:jc w:val="center"/>
              <w:rPr>
                <w:b/>
              </w:rPr>
            </w:pPr>
            <w:r w:rsidRPr="00273F22">
              <w:rPr>
                <w:b/>
              </w:rPr>
              <w:t>Timeline</w:t>
            </w:r>
          </w:p>
        </w:tc>
      </w:tr>
      <w:tr w:rsidR="00FD3F6C" w14:paraId="6E8A8B25" w14:textId="77777777" w:rsidTr="00273F22">
        <w:trPr>
          <w:jc w:val="center"/>
        </w:trPr>
        <w:tc>
          <w:tcPr>
            <w:tcW w:w="3540" w:type="dxa"/>
          </w:tcPr>
          <w:p w14:paraId="60D161B7" w14:textId="77777777" w:rsidR="00FD3F6C" w:rsidRDefault="00FD3F6C" w:rsidP="00FD3F6C">
            <w:r>
              <w:t>Release of RFP</w:t>
            </w:r>
          </w:p>
        </w:tc>
        <w:tc>
          <w:tcPr>
            <w:tcW w:w="1500" w:type="dxa"/>
          </w:tcPr>
          <w:p w14:paraId="5B9E9A19" w14:textId="268703AF" w:rsidR="00FD3F6C" w:rsidRDefault="00FD3F6C" w:rsidP="00FD3F6C">
            <w:r>
              <w:t>11/1</w:t>
            </w:r>
            <w:r w:rsidR="009C46BE">
              <w:t>5</w:t>
            </w:r>
            <w:r>
              <w:t>/2018</w:t>
            </w:r>
          </w:p>
        </w:tc>
      </w:tr>
      <w:tr w:rsidR="00FD3F6C" w14:paraId="55D622B0" w14:textId="77777777" w:rsidTr="00273F22">
        <w:trPr>
          <w:jc w:val="center"/>
        </w:trPr>
        <w:tc>
          <w:tcPr>
            <w:tcW w:w="3540" w:type="dxa"/>
          </w:tcPr>
          <w:p w14:paraId="5408F104" w14:textId="77777777" w:rsidR="00FD3F6C" w:rsidRDefault="00FD3F6C" w:rsidP="00FD3F6C">
            <w:r>
              <w:t>Deadline for Submission of Questions</w:t>
            </w:r>
          </w:p>
        </w:tc>
        <w:tc>
          <w:tcPr>
            <w:tcW w:w="1500" w:type="dxa"/>
          </w:tcPr>
          <w:p w14:paraId="761319EA" w14:textId="27D490D7" w:rsidR="00FD3F6C" w:rsidRDefault="009C46BE" w:rsidP="00FD3F6C">
            <w:r>
              <w:t>12/3</w:t>
            </w:r>
            <w:r w:rsidR="00FD3F6C">
              <w:t>/2018</w:t>
            </w:r>
          </w:p>
        </w:tc>
      </w:tr>
      <w:tr w:rsidR="00FD3F6C" w14:paraId="3CB57120" w14:textId="77777777" w:rsidTr="00273F22">
        <w:trPr>
          <w:jc w:val="center"/>
        </w:trPr>
        <w:tc>
          <w:tcPr>
            <w:tcW w:w="3540" w:type="dxa"/>
          </w:tcPr>
          <w:p w14:paraId="12FD9D5F" w14:textId="77777777" w:rsidR="00FD3F6C" w:rsidRDefault="00FD3F6C" w:rsidP="00FD3F6C">
            <w:r>
              <w:t>Deadline for Submission of Proposal</w:t>
            </w:r>
          </w:p>
        </w:tc>
        <w:tc>
          <w:tcPr>
            <w:tcW w:w="1500" w:type="dxa"/>
          </w:tcPr>
          <w:p w14:paraId="268AFA6A" w14:textId="43FE3252" w:rsidR="00FD3F6C" w:rsidRDefault="008B2914" w:rsidP="00FD3F6C">
            <w:r>
              <w:t>12/17</w:t>
            </w:r>
            <w:r w:rsidR="00FD3F6C">
              <w:t>/2018</w:t>
            </w:r>
          </w:p>
        </w:tc>
      </w:tr>
    </w:tbl>
    <w:p w14:paraId="17C1B072" w14:textId="77777777" w:rsidR="00FD3F6C" w:rsidRPr="00CE4C1C" w:rsidRDefault="00FD3F6C" w:rsidP="00273F22"/>
    <w:p w14:paraId="586356A1" w14:textId="77777777" w:rsidR="001C40A8" w:rsidRPr="00546B4B" w:rsidRDefault="001C40A8" w:rsidP="001C40A8">
      <w:pPr>
        <w:pStyle w:val="BodyText"/>
        <w:spacing w:line="482" w:lineRule="auto"/>
        <w:ind w:left="1404" w:right="2860" w:firstLine="7"/>
        <w:rPr>
          <w:sz w:val="22"/>
          <w:szCs w:val="22"/>
        </w:rPr>
      </w:pPr>
      <w:r w:rsidRPr="00546B4B">
        <w:rPr>
          <w:color w:val="0C0C0C"/>
          <w:w w:val="105"/>
          <w:sz w:val="22"/>
          <w:szCs w:val="22"/>
        </w:rPr>
        <w:t>The Agency reserves the right to modify this timeline at any</w:t>
      </w:r>
      <w:r w:rsidRPr="00546B4B">
        <w:rPr>
          <w:color w:val="0C0C0C"/>
          <w:spacing w:val="-12"/>
          <w:w w:val="105"/>
          <w:sz w:val="22"/>
          <w:szCs w:val="22"/>
        </w:rPr>
        <w:t xml:space="preserve"> </w:t>
      </w:r>
      <w:r w:rsidRPr="00546B4B">
        <w:rPr>
          <w:color w:val="0C0C0C"/>
          <w:w w:val="105"/>
          <w:sz w:val="22"/>
          <w:szCs w:val="22"/>
        </w:rPr>
        <w:t>time.</w:t>
      </w:r>
    </w:p>
    <w:p w14:paraId="75FF41EA" w14:textId="77777777" w:rsidR="001C40A8" w:rsidRPr="004D2C9D" w:rsidRDefault="009B3D9D" w:rsidP="004D2C9D">
      <w:pPr>
        <w:pStyle w:val="Heading3"/>
        <w:ind w:left="0" w:firstLine="720"/>
        <w:rPr>
          <w:rFonts w:asciiTheme="majorHAnsi" w:hAnsiTheme="majorHAnsi"/>
          <w:b/>
          <w:u w:val="single"/>
        </w:rPr>
      </w:pPr>
      <w:bookmarkStart w:id="3" w:name="_Toc527303321"/>
      <w:r w:rsidRPr="004D2C9D">
        <w:rPr>
          <w:rFonts w:asciiTheme="majorHAnsi" w:hAnsiTheme="majorHAnsi"/>
          <w:b/>
          <w:u w:val="single"/>
        </w:rPr>
        <w:t>OBTAINING COPIES</w:t>
      </w:r>
      <w:r w:rsidR="004D2C9D">
        <w:rPr>
          <w:rFonts w:asciiTheme="majorHAnsi" w:hAnsiTheme="majorHAnsi"/>
          <w:b/>
          <w:u w:val="single"/>
        </w:rPr>
        <w:t xml:space="preserve"> OF</w:t>
      </w:r>
      <w:r w:rsidR="004D2C9D" w:rsidRPr="004D2C9D">
        <w:rPr>
          <w:rFonts w:asciiTheme="majorHAnsi" w:hAnsiTheme="majorHAnsi"/>
          <w:b/>
          <w:u w:val="single"/>
        </w:rPr>
        <w:t xml:space="preserve"> RFP</w:t>
      </w:r>
      <w:bookmarkEnd w:id="3"/>
    </w:p>
    <w:p w14:paraId="5C90AFA2" w14:textId="220051BE" w:rsidR="00FD3F6C" w:rsidRDefault="001C40A8" w:rsidP="00192442">
      <w:pPr>
        <w:ind w:left="1440" w:right="576"/>
        <w:rPr>
          <w:w w:val="105"/>
        </w:rPr>
      </w:pPr>
      <w:r w:rsidRPr="00546B4B">
        <w:rPr>
          <w:w w:val="105"/>
        </w:rPr>
        <w:t xml:space="preserve">The RFP documents are available on the MHA website at </w:t>
      </w:r>
      <w:r w:rsidR="00FD3F6C" w:rsidRPr="00273F22">
        <w:rPr>
          <w:u w:val="thick"/>
        </w:rPr>
        <w:t>https://www.marinhousing.org/business-opportunities.html</w:t>
      </w:r>
      <w:r w:rsidR="00FD3F6C" w:rsidRPr="00CE4C1C">
        <w:rPr>
          <w:w w:val="105"/>
          <w:u w:val="single"/>
        </w:rPr>
        <w:t>.</w:t>
      </w:r>
    </w:p>
    <w:p w14:paraId="35AEBCFC" w14:textId="017712C7" w:rsidR="001C40A8" w:rsidRPr="00546B4B" w:rsidRDefault="001C40A8" w:rsidP="00192442">
      <w:pPr>
        <w:ind w:left="1440" w:right="576"/>
      </w:pPr>
    </w:p>
    <w:p w14:paraId="0B94CEF1" w14:textId="77777777" w:rsidR="001C40A8" w:rsidRPr="004D2C9D" w:rsidRDefault="001C40A8" w:rsidP="004D2C9D">
      <w:pPr>
        <w:pStyle w:val="Heading3"/>
        <w:ind w:left="0" w:firstLine="720"/>
        <w:rPr>
          <w:rFonts w:asciiTheme="majorHAnsi" w:hAnsiTheme="majorHAnsi"/>
          <w:b/>
          <w:u w:val="single"/>
        </w:rPr>
      </w:pPr>
      <w:bookmarkStart w:id="4" w:name="_Toc527303322"/>
      <w:r w:rsidRPr="004D2C9D">
        <w:rPr>
          <w:rFonts w:asciiTheme="majorHAnsi" w:hAnsiTheme="majorHAnsi"/>
          <w:b/>
          <w:w w:val="105"/>
          <w:u w:val="single"/>
        </w:rPr>
        <w:t>QUESTIONS AND INQUIRIES</w:t>
      </w:r>
      <w:bookmarkEnd w:id="4"/>
    </w:p>
    <w:p w14:paraId="66D39A49" w14:textId="0CDF2592" w:rsidR="001C40A8" w:rsidRPr="00546B4B" w:rsidRDefault="001C40A8" w:rsidP="00192442">
      <w:pPr>
        <w:ind w:left="1440" w:right="576"/>
      </w:pPr>
      <w:r w:rsidRPr="00546B4B">
        <w:rPr>
          <w:w w:val="105"/>
        </w:rPr>
        <w:t>Questions and inquiries should be di</w:t>
      </w:r>
      <w:bookmarkStart w:id="5" w:name="_GoBack"/>
      <w:bookmarkEnd w:id="5"/>
      <w:r w:rsidRPr="00546B4B">
        <w:rPr>
          <w:w w:val="105"/>
        </w:rPr>
        <w:t xml:space="preserve">rected to </w:t>
      </w:r>
      <w:r w:rsidR="009B258E">
        <w:rPr>
          <w:w w:val="105"/>
        </w:rPr>
        <w:t>Willie Pass</w:t>
      </w:r>
      <w:r w:rsidRPr="00546B4B">
        <w:rPr>
          <w:color w:val="262626"/>
          <w:w w:val="105"/>
        </w:rPr>
        <w:t xml:space="preserve">, </w:t>
      </w:r>
      <w:r w:rsidRPr="00546B4B">
        <w:rPr>
          <w:w w:val="105"/>
        </w:rPr>
        <w:t>4020</w:t>
      </w:r>
      <w:r w:rsidR="00252AA5">
        <w:rPr>
          <w:w w:val="105"/>
        </w:rPr>
        <w:t xml:space="preserve"> Civic Center Drive, San Rafael</w:t>
      </w:r>
      <w:r w:rsidRPr="00546B4B">
        <w:rPr>
          <w:color w:val="262626"/>
          <w:w w:val="105"/>
        </w:rPr>
        <w:t xml:space="preserve">, </w:t>
      </w:r>
      <w:r w:rsidRPr="00546B4B">
        <w:rPr>
          <w:w w:val="105"/>
        </w:rPr>
        <w:t xml:space="preserve">CA 94903 or </w:t>
      </w:r>
      <w:hyperlink r:id="rId9" w:history="1">
        <w:r w:rsidR="004C1E27" w:rsidRPr="0045374E">
          <w:rPr>
            <w:rStyle w:val="Hyperlink"/>
            <w:w w:val="105"/>
            <w:u w:color="0C0C0C"/>
          </w:rPr>
          <w:t xml:space="preserve">wpass@marinhousing.org, </w:t>
        </w:r>
      </w:hyperlink>
      <w:r w:rsidRPr="00546B4B">
        <w:rPr>
          <w:w w:val="105"/>
        </w:rPr>
        <w:t>Questions and inquiries must be received by MHA on or before</w:t>
      </w:r>
      <w:r w:rsidR="00664C58">
        <w:rPr>
          <w:w w:val="105"/>
        </w:rPr>
        <w:t xml:space="preserve"> </w:t>
      </w:r>
      <w:r w:rsidR="009C46BE">
        <w:rPr>
          <w:w w:val="105"/>
        </w:rPr>
        <w:t>December 3</w:t>
      </w:r>
      <w:r w:rsidR="009F06A2">
        <w:rPr>
          <w:w w:val="105"/>
        </w:rPr>
        <w:t>, 2018</w:t>
      </w:r>
      <w:r w:rsidR="004C1E27">
        <w:rPr>
          <w:b/>
          <w:w w:val="105"/>
        </w:rPr>
        <w:t xml:space="preserve">. </w:t>
      </w:r>
      <w:proofErr w:type="spellStart"/>
      <w:r w:rsidR="00820E39">
        <w:rPr>
          <w:w w:val="105"/>
        </w:rPr>
        <w:t>Jn</w:t>
      </w:r>
      <w:proofErr w:type="spellEnd"/>
      <w:r w:rsidR="00820E39">
        <w:rPr>
          <w:w w:val="105"/>
        </w:rPr>
        <w:t xml:space="preserve"> </w:t>
      </w:r>
      <w:r w:rsidRPr="00546B4B">
        <w:rPr>
          <w:w w:val="105"/>
        </w:rPr>
        <w:t>order to maintain a fair and impartial competitive process</w:t>
      </w:r>
      <w:r w:rsidRPr="00546B4B">
        <w:rPr>
          <w:color w:val="262626"/>
          <w:w w:val="105"/>
        </w:rPr>
        <w:t xml:space="preserve">, </w:t>
      </w:r>
      <w:r w:rsidRPr="00546B4B">
        <w:rPr>
          <w:w w:val="105"/>
        </w:rPr>
        <w:t>MHA can answer questions only in response to written questions received within the specified time frame. MHA will avoid private communication with the prospective Respondents during the evaluation period</w:t>
      </w:r>
      <w:r w:rsidRPr="00546B4B">
        <w:rPr>
          <w:color w:val="262626"/>
          <w:w w:val="105"/>
        </w:rPr>
        <w:t xml:space="preserve">. </w:t>
      </w:r>
      <w:r w:rsidRPr="00546B4B">
        <w:rPr>
          <w:w w:val="105"/>
        </w:rPr>
        <w:t>The written questions will be the only opportunity for Respondents to ask questions as to form and content.</w:t>
      </w:r>
    </w:p>
    <w:p w14:paraId="5ED2DF33" w14:textId="77777777" w:rsidR="001C40A8" w:rsidRPr="00546B4B" w:rsidRDefault="001C40A8" w:rsidP="00192442">
      <w:pPr>
        <w:ind w:left="1440" w:right="576"/>
      </w:pPr>
      <w:r w:rsidRPr="00546B4B">
        <w:rPr>
          <w:w w:val="105"/>
        </w:rPr>
        <w:t>Please respect this policy and do not attempt to query MHA personnel or members of its Board of Commissioners regarding this RFQ except through written questions submitted in the manner and within the time frame indicated above.</w:t>
      </w:r>
    </w:p>
    <w:p w14:paraId="5AC98AF5" w14:textId="45DFAD37" w:rsidR="001C40A8" w:rsidRPr="00546B4B" w:rsidRDefault="001C40A8" w:rsidP="00192442">
      <w:pPr>
        <w:ind w:left="1440" w:right="576"/>
      </w:pPr>
      <w:r w:rsidRPr="00546B4B">
        <w:t xml:space="preserve">A summary of any questions </w:t>
      </w:r>
      <w:r w:rsidR="00253EDD" w:rsidRPr="00546B4B">
        <w:t>received,</w:t>
      </w:r>
      <w:r w:rsidRPr="00546B4B">
        <w:t xml:space="preserve"> and responses will be posted on the MHA website</w:t>
      </w:r>
      <w:r w:rsidR="00546B4B">
        <w:br/>
      </w:r>
      <w:r w:rsidR="00FD3F6C" w:rsidRPr="00AD4502">
        <w:rPr>
          <w:w w:val="105"/>
          <w:u w:val="thick" w:color="0C0C0C"/>
        </w:rPr>
        <w:t>https://www.marinhousing.org/business-opportunities.html</w:t>
      </w:r>
      <w:r w:rsidR="00FD3F6C" w:rsidRPr="00AD4502">
        <w:rPr>
          <w:w w:val="105"/>
          <w:u w:val="single"/>
        </w:rPr>
        <w:t>.</w:t>
      </w:r>
    </w:p>
    <w:p w14:paraId="00E4B445" w14:textId="77777777" w:rsidR="00D85DCC" w:rsidRPr="00546B4B" w:rsidRDefault="00461987" w:rsidP="00221A74">
      <w:pPr>
        <w:pStyle w:val="ListParagraph"/>
        <w:numPr>
          <w:ilvl w:val="0"/>
          <w:numId w:val="4"/>
        </w:numPr>
        <w:tabs>
          <w:tab w:val="left" w:pos="980"/>
          <w:tab w:val="left" w:pos="981"/>
        </w:tabs>
        <w:spacing w:after="0"/>
        <w:ind w:left="720" w:firstLine="630"/>
        <w:rPr>
          <w:b/>
        </w:rPr>
      </w:pPr>
      <w:r w:rsidRPr="00546B4B">
        <w:rPr>
          <w:b/>
        </w:rPr>
        <w:t>Preparation of Offers</w:t>
      </w:r>
    </w:p>
    <w:p w14:paraId="60E477AF" w14:textId="77777777" w:rsidR="00D85DCC" w:rsidRPr="00546B4B" w:rsidRDefault="00461987" w:rsidP="00221A74">
      <w:pPr>
        <w:pStyle w:val="ListParagraph"/>
        <w:numPr>
          <w:ilvl w:val="1"/>
          <w:numId w:val="4"/>
        </w:numPr>
        <w:tabs>
          <w:tab w:val="left" w:pos="2340"/>
        </w:tabs>
        <w:ind w:left="2160" w:firstLine="0"/>
      </w:pPr>
      <w:proofErr w:type="spellStart"/>
      <w:r w:rsidRPr="00546B4B">
        <w:t>Offerors</w:t>
      </w:r>
      <w:proofErr w:type="spellEnd"/>
      <w:r w:rsidRPr="00546B4B">
        <w:t xml:space="preserve"> are expected to examine the statement of work, the proposed</w:t>
      </w:r>
      <w:r w:rsidRPr="00546B4B">
        <w:rPr>
          <w:spacing w:val="-6"/>
        </w:rPr>
        <w:t xml:space="preserve"> </w:t>
      </w:r>
      <w:r w:rsidRPr="00546B4B">
        <w:t>contract</w:t>
      </w:r>
      <w:r w:rsidR="00546B4B">
        <w:t xml:space="preserve"> </w:t>
      </w:r>
      <w:r w:rsidRPr="00546B4B">
        <w:t xml:space="preserve">terms and conditions, and all instructions. Failure to do so will be at the </w:t>
      </w:r>
      <w:proofErr w:type="spellStart"/>
      <w:proofErr w:type="gramStart"/>
      <w:r w:rsidRPr="00546B4B">
        <w:t>offeror‘</w:t>
      </w:r>
      <w:proofErr w:type="gramEnd"/>
      <w:r w:rsidRPr="00546B4B">
        <w:t>s</w:t>
      </w:r>
      <w:proofErr w:type="spellEnd"/>
      <w:r w:rsidRPr="00546B4B">
        <w:t xml:space="preserve"> risk.</w:t>
      </w:r>
    </w:p>
    <w:p w14:paraId="37D04C64" w14:textId="77777777" w:rsidR="00D85DCC" w:rsidRPr="00546B4B" w:rsidRDefault="00461987" w:rsidP="00221A74">
      <w:pPr>
        <w:pStyle w:val="ListParagraph"/>
        <w:numPr>
          <w:ilvl w:val="1"/>
          <w:numId w:val="4"/>
        </w:numPr>
        <w:tabs>
          <w:tab w:val="left" w:pos="2340"/>
        </w:tabs>
        <w:ind w:left="2160" w:right="345" w:firstLine="0"/>
      </w:pPr>
      <w:r w:rsidRPr="008A12F0">
        <w:t xml:space="preserve">Each </w:t>
      </w:r>
      <w:proofErr w:type="spellStart"/>
      <w:r w:rsidRPr="008A12F0">
        <w:t>offeror</w:t>
      </w:r>
      <w:proofErr w:type="spellEnd"/>
      <w:r w:rsidRPr="008A12F0">
        <w:t xml:space="preserve"> shall furnish the information required by the solicitation.  The </w:t>
      </w:r>
      <w:proofErr w:type="spellStart"/>
      <w:r w:rsidRPr="008A12F0">
        <w:t>offeror</w:t>
      </w:r>
      <w:proofErr w:type="spellEnd"/>
      <w:r w:rsidRPr="008A12F0">
        <w:t xml:space="preserve"> shall sign the offer and print or type its name on the cover sheet and each continuation sheet on which it makes an entry. Erasures or other changes must be initialed by the person signing the offer. Offers signed by an agent shall be accompanied by evidence of that </w:t>
      </w:r>
      <w:proofErr w:type="gramStart"/>
      <w:r w:rsidRPr="008A12F0">
        <w:t>agent‘</w:t>
      </w:r>
      <w:proofErr w:type="gramEnd"/>
      <w:r w:rsidRPr="008A12F0">
        <w:t>s authority, unless that evidence has been previously furnished to</w:t>
      </w:r>
      <w:r w:rsidRPr="008A12F0">
        <w:rPr>
          <w:spacing w:val="-4"/>
        </w:rPr>
        <w:t xml:space="preserve"> </w:t>
      </w:r>
      <w:r w:rsidR="004B78AE">
        <w:t>MHA</w:t>
      </w:r>
      <w:r w:rsidRPr="008A12F0">
        <w:t>.</w:t>
      </w:r>
    </w:p>
    <w:p w14:paraId="4D0F7923" w14:textId="77777777" w:rsidR="00CE4C1C" w:rsidRDefault="00461987" w:rsidP="00221A74">
      <w:pPr>
        <w:pStyle w:val="ListParagraph"/>
        <w:numPr>
          <w:ilvl w:val="1"/>
          <w:numId w:val="4"/>
        </w:numPr>
        <w:tabs>
          <w:tab w:val="left" w:pos="2340"/>
        </w:tabs>
        <w:spacing w:before="91"/>
        <w:ind w:left="1753" w:firstLine="0"/>
      </w:pPr>
      <w:r w:rsidRPr="008A12F0">
        <w:t>Offers for services other than those specified will not be</w:t>
      </w:r>
      <w:r w:rsidRPr="00CE4C1C">
        <w:rPr>
          <w:spacing w:val="-4"/>
        </w:rPr>
        <w:t xml:space="preserve"> </w:t>
      </w:r>
      <w:r w:rsidR="008502EA">
        <w:t>considered</w:t>
      </w:r>
    </w:p>
    <w:p w14:paraId="65A70143" w14:textId="77777777" w:rsidR="00CE4C1C" w:rsidRDefault="00CE4C1C" w:rsidP="00CE4C1C">
      <w:pPr>
        <w:pStyle w:val="ListParagraph"/>
        <w:tabs>
          <w:tab w:val="left" w:pos="2340"/>
        </w:tabs>
        <w:spacing w:before="91"/>
        <w:ind w:left="1753"/>
      </w:pPr>
    </w:p>
    <w:p w14:paraId="52E86777" w14:textId="77777777" w:rsidR="00E30011" w:rsidRPr="008A12F0" w:rsidRDefault="00E30011" w:rsidP="00CE4C1C">
      <w:pPr>
        <w:tabs>
          <w:tab w:val="left" w:pos="2340"/>
        </w:tabs>
        <w:spacing w:before="91"/>
        <w:ind w:left="1753"/>
      </w:pPr>
      <w:r w:rsidRPr="00CE4C1C">
        <w:rPr>
          <w:b/>
          <w:color w:val="0E0E0E"/>
          <w:w w:val="105"/>
        </w:rPr>
        <w:t xml:space="preserve">Minimum Qualifications </w:t>
      </w:r>
      <w:r w:rsidRPr="00CE4C1C">
        <w:rPr>
          <w:color w:val="0E0E0E"/>
          <w:w w:val="105"/>
        </w:rPr>
        <w:t>- Firms must possess the following qualifications and the information provided will be used for a responsibility determination:</w:t>
      </w:r>
    </w:p>
    <w:p w14:paraId="38D6314C" w14:textId="77777777" w:rsidR="00E30011" w:rsidRPr="008A12F0" w:rsidRDefault="00E30011" w:rsidP="00221A74">
      <w:pPr>
        <w:pStyle w:val="Heading2"/>
        <w:numPr>
          <w:ilvl w:val="1"/>
          <w:numId w:val="6"/>
        </w:numPr>
      </w:pPr>
      <w:bookmarkStart w:id="6" w:name="_Toc527303323"/>
      <w:r w:rsidRPr="008A12F0">
        <w:rPr>
          <w:w w:val="105"/>
        </w:rPr>
        <w:lastRenderedPageBreak/>
        <w:t>At</w:t>
      </w:r>
      <w:r w:rsidRPr="008A12F0">
        <w:rPr>
          <w:spacing w:val="-11"/>
          <w:w w:val="105"/>
        </w:rPr>
        <w:t xml:space="preserve"> </w:t>
      </w:r>
      <w:r w:rsidRPr="008A12F0">
        <w:rPr>
          <w:w w:val="105"/>
        </w:rPr>
        <w:t>least</w:t>
      </w:r>
      <w:r w:rsidRPr="008A12F0">
        <w:rPr>
          <w:spacing w:val="-10"/>
          <w:w w:val="105"/>
        </w:rPr>
        <w:t xml:space="preserve"> </w:t>
      </w:r>
      <w:r w:rsidRPr="008A12F0">
        <w:rPr>
          <w:w w:val="105"/>
        </w:rPr>
        <w:t>one</w:t>
      </w:r>
      <w:r w:rsidRPr="008A12F0">
        <w:rPr>
          <w:spacing w:val="-9"/>
          <w:w w:val="105"/>
        </w:rPr>
        <w:t xml:space="preserve"> </w:t>
      </w:r>
      <w:r w:rsidRPr="008A12F0">
        <w:rPr>
          <w:w w:val="105"/>
        </w:rPr>
        <w:t>principal</w:t>
      </w:r>
      <w:r w:rsidRPr="008A12F0">
        <w:rPr>
          <w:spacing w:val="1"/>
          <w:w w:val="105"/>
        </w:rPr>
        <w:t xml:space="preserve"> </w:t>
      </w:r>
      <w:r w:rsidRPr="008A12F0">
        <w:rPr>
          <w:w w:val="105"/>
        </w:rPr>
        <w:t>with</w:t>
      </w:r>
      <w:r w:rsidRPr="008A12F0">
        <w:rPr>
          <w:spacing w:val="-8"/>
          <w:w w:val="105"/>
        </w:rPr>
        <w:t xml:space="preserve"> </w:t>
      </w:r>
      <w:r w:rsidRPr="008A12F0">
        <w:rPr>
          <w:w w:val="105"/>
        </w:rPr>
        <w:t>5</w:t>
      </w:r>
      <w:r w:rsidRPr="008A12F0">
        <w:rPr>
          <w:spacing w:val="-14"/>
          <w:w w:val="105"/>
        </w:rPr>
        <w:t xml:space="preserve"> </w:t>
      </w:r>
      <w:r w:rsidR="009B3D9D" w:rsidRPr="008A12F0">
        <w:rPr>
          <w:w w:val="105"/>
        </w:rPr>
        <w:t>years</w:t>
      </w:r>
      <w:r w:rsidR="009B3D9D" w:rsidRPr="008A12F0">
        <w:rPr>
          <w:spacing w:val="-18"/>
          <w:w w:val="105"/>
        </w:rPr>
        <w:t>’</w:t>
      </w:r>
      <w:r w:rsidR="009B3D9D">
        <w:rPr>
          <w:w w:val="105"/>
        </w:rPr>
        <w:t xml:space="preserve"> </w:t>
      </w:r>
      <w:r w:rsidR="009B3D9D" w:rsidRPr="008A12F0">
        <w:rPr>
          <w:w w:val="105"/>
        </w:rPr>
        <w:t>experience</w:t>
      </w:r>
      <w:r w:rsidRPr="008A12F0">
        <w:rPr>
          <w:spacing w:val="-2"/>
          <w:w w:val="105"/>
        </w:rPr>
        <w:t xml:space="preserve"> </w:t>
      </w:r>
      <w:r w:rsidRPr="008A12F0">
        <w:rPr>
          <w:w w:val="105"/>
        </w:rPr>
        <w:t>managing</w:t>
      </w:r>
      <w:r w:rsidRPr="008A12F0">
        <w:rPr>
          <w:spacing w:val="-9"/>
          <w:w w:val="105"/>
        </w:rPr>
        <w:t xml:space="preserve"> </w:t>
      </w:r>
      <w:r w:rsidRPr="008A12F0">
        <w:rPr>
          <w:w w:val="105"/>
        </w:rPr>
        <w:t>a</w:t>
      </w:r>
      <w:r w:rsidRPr="008A12F0">
        <w:rPr>
          <w:spacing w:val="-11"/>
          <w:w w:val="105"/>
        </w:rPr>
        <w:t xml:space="preserve"> </w:t>
      </w:r>
      <w:r w:rsidRPr="008A12F0">
        <w:rPr>
          <w:w w:val="105"/>
        </w:rPr>
        <w:t>minimum of</w:t>
      </w:r>
      <w:r w:rsidRPr="008A12F0">
        <w:rPr>
          <w:spacing w:val="-16"/>
          <w:w w:val="105"/>
        </w:rPr>
        <w:t xml:space="preserve"> </w:t>
      </w:r>
      <w:r w:rsidRPr="008A12F0">
        <w:rPr>
          <w:w w:val="105"/>
        </w:rPr>
        <w:t>200 apartment units of affordable housing;</w:t>
      </w:r>
      <w:r w:rsidRPr="008A12F0">
        <w:rPr>
          <w:spacing w:val="28"/>
          <w:w w:val="105"/>
        </w:rPr>
        <w:t xml:space="preserve"> </w:t>
      </w:r>
      <w:r w:rsidRPr="008A12F0">
        <w:rPr>
          <w:w w:val="105"/>
        </w:rPr>
        <w:t>and</w:t>
      </w:r>
      <w:bookmarkEnd w:id="6"/>
    </w:p>
    <w:p w14:paraId="0C2E0E20" w14:textId="77777777" w:rsidR="00E30011" w:rsidRPr="008A12F0" w:rsidRDefault="004C1E27" w:rsidP="00221A74">
      <w:pPr>
        <w:pStyle w:val="ListParagraph"/>
        <w:numPr>
          <w:ilvl w:val="0"/>
          <w:numId w:val="37"/>
        </w:numPr>
      </w:pPr>
      <w:r>
        <w:rPr>
          <w:w w:val="105"/>
        </w:rPr>
        <w:t xml:space="preserve">5 </w:t>
      </w:r>
      <w:r w:rsidR="00253EDD">
        <w:rPr>
          <w:w w:val="105"/>
        </w:rPr>
        <w:t>years’</w:t>
      </w:r>
      <w:r w:rsidR="00253EDD" w:rsidRPr="00A649E4">
        <w:rPr>
          <w:w w:val="105"/>
        </w:rPr>
        <w:t xml:space="preserve"> experience</w:t>
      </w:r>
      <w:r w:rsidR="00E30011" w:rsidRPr="00A649E4">
        <w:rPr>
          <w:w w:val="105"/>
        </w:rPr>
        <w:t xml:space="preserve"> in managing bond-funded projects and tax credit investment properties</w:t>
      </w:r>
      <w:r w:rsidR="00E30011" w:rsidRPr="00A649E4">
        <w:rPr>
          <w:spacing w:val="-16"/>
          <w:w w:val="105"/>
        </w:rPr>
        <w:t xml:space="preserve"> </w:t>
      </w:r>
      <w:r w:rsidR="00E30011" w:rsidRPr="00A649E4">
        <w:rPr>
          <w:w w:val="105"/>
        </w:rPr>
        <w:t>as</w:t>
      </w:r>
      <w:r w:rsidR="00E30011" w:rsidRPr="00A649E4">
        <w:rPr>
          <w:spacing w:val="-32"/>
          <w:w w:val="105"/>
        </w:rPr>
        <w:t xml:space="preserve"> </w:t>
      </w:r>
      <w:r w:rsidR="00E30011" w:rsidRPr="00A649E4">
        <w:rPr>
          <w:w w:val="105"/>
        </w:rPr>
        <w:t>evidenced</w:t>
      </w:r>
      <w:r w:rsidR="00E30011" w:rsidRPr="00A649E4">
        <w:rPr>
          <w:spacing w:val="-5"/>
          <w:w w:val="105"/>
        </w:rPr>
        <w:t xml:space="preserve"> </w:t>
      </w:r>
      <w:r w:rsidR="00E30011" w:rsidRPr="00A649E4">
        <w:rPr>
          <w:w w:val="105"/>
        </w:rPr>
        <w:t>by</w:t>
      </w:r>
      <w:r w:rsidR="00E30011" w:rsidRPr="00A649E4">
        <w:rPr>
          <w:spacing w:val="-19"/>
          <w:w w:val="105"/>
        </w:rPr>
        <w:t xml:space="preserve"> </w:t>
      </w:r>
      <w:r w:rsidR="00E30011" w:rsidRPr="00A649E4">
        <w:rPr>
          <w:w w:val="105"/>
        </w:rPr>
        <w:t>a</w:t>
      </w:r>
      <w:r w:rsidR="00E30011" w:rsidRPr="00A649E4">
        <w:rPr>
          <w:spacing w:val="-24"/>
          <w:w w:val="105"/>
        </w:rPr>
        <w:t xml:space="preserve"> </w:t>
      </w:r>
      <w:r w:rsidR="00E30011" w:rsidRPr="00A649E4">
        <w:rPr>
          <w:w w:val="105"/>
        </w:rPr>
        <w:t>description</w:t>
      </w:r>
      <w:r w:rsidR="00E30011" w:rsidRPr="00A649E4">
        <w:rPr>
          <w:spacing w:val="-10"/>
          <w:w w:val="105"/>
        </w:rPr>
        <w:t xml:space="preserve"> </w:t>
      </w:r>
      <w:r w:rsidR="00E30011" w:rsidRPr="00A649E4">
        <w:rPr>
          <w:w w:val="105"/>
        </w:rPr>
        <w:t>of</w:t>
      </w:r>
      <w:r w:rsidR="00E30011" w:rsidRPr="00A649E4">
        <w:rPr>
          <w:spacing w:val="-26"/>
          <w:w w:val="105"/>
        </w:rPr>
        <w:t xml:space="preserve"> </w:t>
      </w:r>
      <w:r w:rsidR="00E30011" w:rsidRPr="00A649E4">
        <w:rPr>
          <w:w w:val="105"/>
        </w:rPr>
        <w:t>the</w:t>
      </w:r>
      <w:r w:rsidR="00E30011" w:rsidRPr="00A649E4">
        <w:rPr>
          <w:spacing w:val="-26"/>
          <w:w w:val="105"/>
        </w:rPr>
        <w:t xml:space="preserve"> </w:t>
      </w:r>
      <w:r w:rsidR="00E30011" w:rsidRPr="00A649E4">
        <w:rPr>
          <w:w w:val="105"/>
        </w:rPr>
        <w:t>firm</w:t>
      </w:r>
      <w:r w:rsidR="00E30011" w:rsidRPr="00A649E4">
        <w:rPr>
          <w:spacing w:val="-12"/>
          <w:w w:val="105"/>
        </w:rPr>
        <w:t xml:space="preserve"> </w:t>
      </w:r>
      <w:r w:rsidR="00E30011" w:rsidRPr="00A649E4">
        <w:rPr>
          <w:w w:val="105"/>
        </w:rPr>
        <w:t>including</w:t>
      </w:r>
      <w:r w:rsidR="00E30011" w:rsidRPr="00A649E4">
        <w:rPr>
          <w:spacing w:val="-8"/>
          <w:w w:val="105"/>
        </w:rPr>
        <w:t xml:space="preserve"> </w:t>
      </w:r>
      <w:r w:rsidR="00E30011" w:rsidRPr="00A649E4">
        <w:rPr>
          <w:w w:val="105"/>
        </w:rPr>
        <w:t>year</w:t>
      </w:r>
      <w:r w:rsidR="00E30011" w:rsidRPr="00A649E4">
        <w:rPr>
          <w:spacing w:val="-29"/>
          <w:w w:val="105"/>
        </w:rPr>
        <w:t xml:space="preserve"> </w:t>
      </w:r>
      <w:r w:rsidR="00E30011" w:rsidRPr="00A649E4">
        <w:rPr>
          <w:w w:val="105"/>
        </w:rPr>
        <w:t>of</w:t>
      </w:r>
      <w:r w:rsidR="00E30011" w:rsidRPr="00A649E4">
        <w:rPr>
          <w:spacing w:val="-22"/>
          <w:w w:val="105"/>
        </w:rPr>
        <w:t xml:space="preserve"> </w:t>
      </w:r>
      <w:r w:rsidR="00E30011" w:rsidRPr="00A649E4">
        <w:rPr>
          <w:w w:val="105"/>
        </w:rPr>
        <w:t>establishment, size</w:t>
      </w:r>
      <w:r w:rsidR="00E30011" w:rsidRPr="00A649E4">
        <w:rPr>
          <w:spacing w:val="-12"/>
          <w:w w:val="105"/>
        </w:rPr>
        <w:t xml:space="preserve"> </w:t>
      </w:r>
      <w:r w:rsidR="00E30011" w:rsidRPr="00A649E4">
        <w:rPr>
          <w:w w:val="105"/>
        </w:rPr>
        <w:t>of</w:t>
      </w:r>
      <w:r w:rsidR="00E30011" w:rsidRPr="00A649E4">
        <w:rPr>
          <w:spacing w:val="-14"/>
          <w:w w:val="105"/>
        </w:rPr>
        <w:t xml:space="preserve"> </w:t>
      </w:r>
      <w:r w:rsidR="00E30011" w:rsidRPr="00A649E4">
        <w:rPr>
          <w:w w:val="105"/>
        </w:rPr>
        <w:t>firm,</w:t>
      </w:r>
      <w:r w:rsidR="00E30011" w:rsidRPr="00A649E4">
        <w:rPr>
          <w:spacing w:val="-12"/>
          <w:w w:val="105"/>
        </w:rPr>
        <w:t xml:space="preserve"> </w:t>
      </w:r>
      <w:r w:rsidR="00E30011" w:rsidRPr="00A649E4">
        <w:rPr>
          <w:w w:val="105"/>
        </w:rPr>
        <w:t>number</w:t>
      </w:r>
      <w:r w:rsidR="00E30011" w:rsidRPr="00A649E4">
        <w:rPr>
          <w:spacing w:val="-7"/>
          <w:w w:val="105"/>
        </w:rPr>
        <w:t xml:space="preserve"> </w:t>
      </w:r>
      <w:r w:rsidR="00E30011" w:rsidRPr="00A649E4">
        <w:rPr>
          <w:w w:val="105"/>
        </w:rPr>
        <w:t>of</w:t>
      </w:r>
      <w:r w:rsidR="00E30011" w:rsidRPr="00A649E4">
        <w:rPr>
          <w:spacing w:val="-9"/>
          <w:w w:val="105"/>
        </w:rPr>
        <w:t xml:space="preserve"> </w:t>
      </w:r>
      <w:r w:rsidR="00E30011" w:rsidRPr="00A649E4">
        <w:rPr>
          <w:w w:val="105"/>
        </w:rPr>
        <w:t>employees</w:t>
      </w:r>
      <w:r w:rsidR="00E30011" w:rsidRPr="00A649E4">
        <w:rPr>
          <w:spacing w:val="1"/>
          <w:w w:val="105"/>
        </w:rPr>
        <w:t xml:space="preserve"> </w:t>
      </w:r>
      <w:r w:rsidR="00E30011" w:rsidRPr="00A649E4">
        <w:rPr>
          <w:w w:val="105"/>
        </w:rPr>
        <w:t>and</w:t>
      </w:r>
      <w:r w:rsidR="00E30011" w:rsidRPr="00A649E4">
        <w:rPr>
          <w:spacing w:val="-14"/>
          <w:w w:val="105"/>
        </w:rPr>
        <w:t xml:space="preserve"> </w:t>
      </w:r>
      <w:r w:rsidR="00E30011" w:rsidRPr="00A649E4">
        <w:rPr>
          <w:w w:val="105"/>
        </w:rPr>
        <w:t>any</w:t>
      </w:r>
      <w:r w:rsidR="00E30011" w:rsidRPr="00A649E4">
        <w:rPr>
          <w:spacing w:val="-8"/>
          <w:w w:val="105"/>
        </w:rPr>
        <w:t xml:space="preserve"> </w:t>
      </w:r>
      <w:r w:rsidR="00E30011" w:rsidRPr="00A649E4">
        <w:rPr>
          <w:w w:val="105"/>
        </w:rPr>
        <w:t>applicable</w:t>
      </w:r>
      <w:r w:rsidR="00E30011" w:rsidRPr="00A649E4">
        <w:rPr>
          <w:spacing w:val="-4"/>
          <w:w w:val="105"/>
        </w:rPr>
        <w:t xml:space="preserve"> </w:t>
      </w:r>
      <w:r w:rsidR="00E30011" w:rsidRPr="00A649E4">
        <w:rPr>
          <w:w w:val="105"/>
        </w:rPr>
        <w:t>partnerships; and</w:t>
      </w:r>
    </w:p>
    <w:p w14:paraId="5DE0891C" w14:textId="77777777" w:rsidR="00E30011" w:rsidRPr="008A12F0" w:rsidRDefault="00E30011" w:rsidP="00221A74">
      <w:pPr>
        <w:pStyle w:val="ListParagraph"/>
        <w:numPr>
          <w:ilvl w:val="0"/>
          <w:numId w:val="37"/>
        </w:numPr>
      </w:pPr>
      <w:r w:rsidRPr="008A12F0">
        <w:t xml:space="preserve">Capacity to increase portfolio while maintaining quality </w:t>
      </w:r>
      <w:r w:rsidR="00A649E4">
        <w:t xml:space="preserve">and responsive service; and 1v. </w:t>
      </w:r>
      <w:r w:rsidRPr="008A12F0">
        <w:t>experience managing projects eligible for rental subsidy assistance programs</w:t>
      </w:r>
      <w:r w:rsidRPr="00A649E4">
        <w:rPr>
          <w:spacing w:val="27"/>
        </w:rPr>
        <w:t xml:space="preserve"> </w:t>
      </w:r>
      <w:r w:rsidRPr="008A12F0">
        <w:t>or</w:t>
      </w:r>
      <w:r w:rsidR="009B3D9D">
        <w:t xml:space="preserve"> </w:t>
      </w:r>
      <w:r w:rsidRPr="008A12F0">
        <w:t>projects where tenants are eligible for such programs; and</w:t>
      </w:r>
    </w:p>
    <w:p w14:paraId="09F8ECD0" w14:textId="77777777" w:rsidR="00E30011" w:rsidRPr="008A12F0" w:rsidRDefault="00E30011" w:rsidP="00221A74">
      <w:pPr>
        <w:pStyle w:val="ListParagraph"/>
        <w:numPr>
          <w:ilvl w:val="0"/>
          <w:numId w:val="37"/>
        </w:numPr>
      </w:pPr>
      <w:r w:rsidRPr="008A12F0">
        <w:t>Qualified</w:t>
      </w:r>
      <w:r w:rsidRPr="00A649E4">
        <w:rPr>
          <w:spacing w:val="-5"/>
        </w:rPr>
        <w:t xml:space="preserve"> </w:t>
      </w:r>
      <w:r w:rsidRPr="008A12F0">
        <w:t>staff</w:t>
      </w:r>
      <w:r w:rsidRPr="00A649E4">
        <w:rPr>
          <w:spacing w:val="-8"/>
        </w:rPr>
        <w:t xml:space="preserve"> </w:t>
      </w:r>
      <w:r w:rsidRPr="008A12F0">
        <w:t>as</w:t>
      </w:r>
      <w:r w:rsidRPr="00A649E4">
        <w:rPr>
          <w:spacing w:val="-17"/>
        </w:rPr>
        <w:t xml:space="preserve"> </w:t>
      </w:r>
      <w:r w:rsidRPr="008A12F0">
        <w:t>evidenced</w:t>
      </w:r>
      <w:r w:rsidRPr="00A649E4">
        <w:rPr>
          <w:spacing w:val="5"/>
        </w:rPr>
        <w:t xml:space="preserve"> </w:t>
      </w:r>
      <w:r w:rsidRPr="008A12F0">
        <w:t>by</w:t>
      </w:r>
      <w:r w:rsidRPr="00A649E4">
        <w:rPr>
          <w:spacing w:val="-6"/>
        </w:rPr>
        <w:t xml:space="preserve"> </w:t>
      </w:r>
      <w:r w:rsidRPr="008A12F0">
        <w:t>resumes</w:t>
      </w:r>
      <w:r w:rsidRPr="00A649E4">
        <w:rPr>
          <w:spacing w:val="-11"/>
        </w:rPr>
        <w:t xml:space="preserve"> </w:t>
      </w:r>
      <w:r w:rsidRPr="008A12F0">
        <w:t>and</w:t>
      </w:r>
      <w:r w:rsidRPr="00A649E4">
        <w:rPr>
          <w:spacing w:val="-1"/>
        </w:rPr>
        <w:t xml:space="preserve"> </w:t>
      </w:r>
      <w:r w:rsidRPr="008A12F0">
        <w:t>position</w:t>
      </w:r>
      <w:r w:rsidRPr="00A649E4">
        <w:rPr>
          <w:spacing w:val="1"/>
        </w:rPr>
        <w:t xml:space="preserve"> </w:t>
      </w:r>
      <w:r w:rsidRPr="008A12F0">
        <w:t>descriptions</w:t>
      </w:r>
      <w:r w:rsidRPr="00A649E4">
        <w:rPr>
          <w:spacing w:val="-7"/>
        </w:rPr>
        <w:t xml:space="preserve"> </w:t>
      </w:r>
      <w:r w:rsidRPr="008A12F0">
        <w:t>of</w:t>
      </w:r>
      <w:r w:rsidRPr="00A649E4">
        <w:rPr>
          <w:spacing w:val="-14"/>
        </w:rPr>
        <w:t xml:space="preserve"> </w:t>
      </w:r>
      <w:r w:rsidRPr="008A12F0">
        <w:t>senior management members who would be assigned to oversee the project;</w:t>
      </w:r>
      <w:r w:rsidRPr="00A649E4">
        <w:rPr>
          <w:spacing w:val="-24"/>
        </w:rPr>
        <w:t xml:space="preserve"> </w:t>
      </w:r>
      <w:r w:rsidRPr="008A12F0">
        <w:t>and</w:t>
      </w:r>
    </w:p>
    <w:p w14:paraId="2DA1A1C9" w14:textId="77777777" w:rsidR="00E30011" w:rsidRPr="008A12F0" w:rsidRDefault="00E30011" w:rsidP="00221A74">
      <w:pPr>
        <w:pStyle w:val="ListParagraph"/>
        <w:numPr>
          <w:ilvl w:val="0"/>
          <w:numId w:val="37"/>
        </w:numPr>
      </w:pPr>
      <w:r w:rsidRPr="008A12F0">
        <w:t>Experience with high-quality property management financial tracking and reporting and an array of financing requirements including tax exempt bond, tax credit partnerships, HCD, RHCP, CHFA, MHP and Federal programs. Required reports would include but not be limited</w:t>
      </w:r>
      <w:r w:rsidRPr="00A649E4">
        <w:rPr>
          <w:spacing w:val="22"/>
        </w:rPr>
        <w:t xml:space="preserve"> </w:t>
      </w:r>
      <w:r w:rsidRPr="008A12F0">
        <w:t>to:</w:t>
      </w:r>
    </w:p>
    <w:p w14:paraId="2CC854AB" w14:textId="77777777" w:rsidR="00E30011" w:rsidRPr="008A12F0" w:rsidRDefault="00E30011" w:rsidP="00221A74">
      <w:pPr>
        <w:pStyle w:val="ListParagraph"/>
        <w:numPr>
          <w:ilvl w:val="0"/>
          <w:numId w:val="38"/>
        </w:numPr>
        <w:ind w:right="1008"/>
      </w:pPr>
      <w:r w:rsidRPr="00A649E4">
        <w:rPr>
          <w:w w:val="105"/>
        </w:rPr>
        <w:t>Monthly</w:t>
      </w:r>
      <w:r w:rsidRPr="00A649E4">
        <w:rPr>
          <w:spacing w:val="-10"/>
          <w:w w:val="105"/>
        </w:rPr>
        <w:t xml:space="preserve"> </w:t>
      </w:r>
      <w:r w:rsidRPr="00A649E4">
        <w:rPr>
          <w:w w:val="105"/>
        </w:rPr>
        <w:t>financial</w:t>
      </w:r>
      <w:r w:rsidRPr="00A649E4">
        <w:rPr>
          <w:spacing w:val="-11"/>
          <w:w w:val="105"/>
        </w:rPr>
        <w:t xml:space="preserve"> </w:t>
      </w:r>
      <w:r w:rsidRPr="00A649E4">
        <w:rPr>
          <w:w w:val="105"/>
        </w:rPr>
        <w:t>statements</w:t>
      </w:r>
      <w:r w:rsidRPr="00A649E4">
        <w:rPr>
          <w:spacing w:val="-10"/>
          <w:w w:val="105"/>
        </w:rPr>
        <w:t xml:space="preserve"> </w:t>
      </w:r>
      <w:r w:rsidRPr="00A649E4">
        <w:rPr>
          <w:w w:val="105"/>
        </w:rPr>
        <w:t>with</w:t>
      </w:r>
      <w:r w:rsidRPr="00A649E4">
        <w:rPr>
          <w:spacing w:val="-4"/>
          <w:w w:val="105"/>
        </w:rPr>
        <w:t xml:space="preserve"> </w:t>
      </w:r>
      <w:r w:rsidRPr="00A649E4">
        <w:rPr>
          <w:w w:val="105"/>
        </w:rPr>
        <w:t>budget</w:t>
      </w:r>
      <w:r w:rsidRPr="00A649E4">
        <w:rPr>
          <w:spacing w:val="-14"/>
          <w:w w:val="105"/>
        </w:rPr>
        <w:t xml:space="preserve"> </w:t>
      </w:r>
      <w:r w:rsidRPr="00A649E4">
        <w:rPr>
          <w:w w:val="105"/>
        </w:rPr>
        <w:t>vs.</w:t>
      </w:r>
      <w:r w:rsidRPr="00A649E4">
        <w:rPr>
          <w:spacing w:val="-20"/>
          <w:w w:val="105"/>
        </w:rPr>
        <w:t xml:space="preserve"> </w:t>
      </w:r>
      <w:r w:rsidRPr="00A649E4">
        <w:rPr>
          <w:w w:val="105"/>
        </w:rPr>
        <w:t>actual</w:t>
      </w:r>
      <w:r w:rsidRPr="00A649E4">
        <w:rPr>
          <w:spacing w:val="-11"/>
          <w:w w:val="105"/>
        </w:rPr>
        <w:t xml:space="preserve"> </w:t>
      </w:r>
      <w:r w:rsidRPr="00A649E4">
        <w:rPr>
          <w:w w:val="105"/>
        </w:rPr>
        <w:t>and</w:t>
      </w:r>
      <w:r w:rsidRPr="00A649E4">
        <w:rPr>
          <w:spacing w:val="-10"/>
          <w:w w:val="105"/>
        </w:rPr>
        <w:t xml:space="preserve"> </w:t>
      </w:r>
      <w:r w:rsidRPr="00A649E4">
        <w:rPr>
          <w:w w:val="105"/>
        </w:rPr>
        <w:t>explanation</w:t>
      </w:r>
      <w:r w:rsidRPr="00A649E4">
        <w:rPr>
          <w:spacing w:val="-6"/>
          <w:w w:val="105"/>
        </w:rPr>
        <w:t xml:space="preserve"> </w:t>
      </w:r>
      <w:r w:rsidRPr="00A649E4">
        <w:rPr>
          <w:w w:val="105"/>
        </w:rPr>
        <w:t>of material</w:t>
      </w:r>
      <w:r w:rsidRPr="00A649E4">
        <w:rPr>
          <w:spacing w:val="7"/>
          <w:w w:val="105"/>
        </w:rPr>
        <w:t xml:space="preserve"> </w:t>
      </w:r>
      <w:r w:rsidRPr="00A649E4">
        <w:rPr>
          <w:w w:val="105"/>
        </w:rPr>
        <w:t>variances</w:t>
      </w:r>
    </w:p>
    <w:p w14:paraId="1C64E3E3" w14:textId="77777777" w:rsidR="00E30011" w:rsidRPr="008A12F0" w:rsidRDefault="00E30011" w:rsidP="00221A74">
      <w:pPr>
        <w:pStyle w:val="ListParagraph"/>
        <w:numPr>
          <w:ilvl w:val="0"/>
          <w:numId w:val="38"/>
        </w:numPr>
        <w:ind w:right="1008"/>
      </w:pPr>
      <w:r w:rsidRPr="008A12F0">
        <w:t>Rental income accounts receivable and aging</w:t>
      </w:r>
      <w:r w:rsidRPr="00A649E4">
        <w:rPr>
          <w:spacing w:val="17"/>
        </w:rPr>
        <w:t xml:space="preserve"> </w:t>
      </w:r>
      <w:r w:rsidRPr="008A12F0">
        <w:t>report</w:t>
      </w:r>
    </w:p>
    <w:p w14:paraId="6587450B" w14:textId="77777777" w:rsidR="00E30011" w:rsidRPr="008A12F0" w:rsidRDefault="00E30011" w:rsidP="00221A74">
      <w:pPr>
        <w:pStyle w:val="ListParagraph"/>
        <w:numPr>
          <w:ilvl w:val="0"/>
          <w:numId w:val="38"/>
        </w:numPr>
        <w:ind w:right="1008"/>
      </w:pPr>
      <w:r w:rsidRPr="008A12F0">
        <w:t>Accounts</w:t>
      </w:r>
      <w:r w:rsidRPr="00A649E4">
        <w:rPr>
          <w:spacing w:val="12"/>
        </w:rPr>
        <w:t xml:space="preserve"> </w:t>
      </w:r>
      <w:r w:rsidRPr="008A12F0">
        <w:t>payable</w:t>
      </w:r>
    </w:p>
    <w:p w14:paraId="11709F13" w14:textId="77777777" w:rsidR="00E30011" w:rsidRPr="008A12F0" w:rsidRDefault="00E30011" w:rsidP="00221A74">
      <w:pPr>
        <w:pStyle w:val="ListParagraph"/>
        <w:numPr>
          <w:ilvl w:val="0"/>
          <w:numId w:val="38"/>
        </w:numPr>
        <w:ind w:right="1008"/>
      </w:pPr>
      <w:r w:rsidRPr="00A649E4">
        <w:rPr>
          <w:w w:val="105"/>
        </w:rPr>
        <w:t>Copies of bank statements and bank</w:t>
      </w:r>
      <w:r w:rsidRPr="00A649E4">
        <w:rPr>
          <w:spacing w:val="17"/>
          <w:w w:val="105"/>
        </w:rPr>
        <w:t xml:space="preserve"> </w:t>
      </w:r>
      <w:r w:rsidRPr="00A649E4">
        <w:rPr>
          <w:w w:val="105"/>
        </w:rPr>
        <w:t>reconciliations</w:t>
      </w:r>
    </w:p>
    <w:p w14:paraId="28935AD8" w14:textId="77777777" w:rsidR="00E30011" w:rsidRPr="008A12F0" w:rsidRDefault="00E30011" w:rsidP="00221A74">
      <w:pPr>
        <w:pStyle w:val="ListParagraph"/>
        <w:numPr>
          <w:ilvl w:val="0"/>
          <w:numId w:val="38"/>
        </w:numPr>
        <w:ind w:right="1008"/>
      </w:pPr>
      <w:r w:rsidRPr="00A649E4">
        <w:rPr>
          <w:w w:val="105"/>
        </w:rPr>
        <w:t>Vacancies and</w:t>
      </w:r>
      <w:r w:rsidRPr="00A649E4">
        <w:rPr>
          <w:spacing w:val="8"/>
          <w:w w:val="105"/>
        </w:rPr>
        <w:t xml:space="preserve"> </w:t>
      </w:r>
      <w:r w:rsidRPr="00A649E4">
        <w:rPr>
          <w:w w:val="105"/>
        </w:rPr>
        <w:t>collections</w:t>
      </w:r>
    </w:p>
    <w:p w14:paraId="3810DA20" w14:textId="77777777" w:rsidR="00E30011" w:rsidRPr="008A12F0" w:rsidRDefault="00E30011" w:rsidP="00221A74">
      <w:pPr>
        <w:pStyle w:val="ListParagraph"/>
        <w:numPr>
          <w:ilvl w:val="0"/>
          <w:numId w:val="38"/>
        </w:numPr>
        <w:ind w:right="1008"/>
      </w:pPr>
      <w:r w:rsidRPr="00A649E4">
        <w:rPr>
          <w:w w:val="105"/>
        </w:rPr>
        <w:t>Move-in/move-out reports</w:t>
      </w:r>
    </w:p>
    <w:p w14:paraId="798CC64D" w14:textId="77777777" w:rsidR="00E30011" w:rsidRPr="008A12F0" w:rsidRDefault="00E30011" w:rsidP="00221A74">
      <w:pPr>
        <w:pStyle w:val="ListParagraph"/>
        <w:numPr>
          <w:ilvl w:val="0"/>
          <w:numId w:val="38"/>
        </w:numPr>
        <w:ind w:right="1008"/>
      </w:pPr>
      <w:r w:rsidRPr="00A649E4">
        <w:rPr>
          <w:w w:val="105"/>
        </w:rPr>
        <w:t>List of prepaid</w:t>
      </w:r>
      <w:r w:rsidRPr="00A649E4">
        <w:rPr>
          <w:spacing w:val="11"/>
          <w:w w:val="105"/>
        </w:rPr>
        <w:t xml:space="preserve"> </w:t>
      </w:r>
      <w:r w:rsidRPr="00A649E4">
        <w:rPr>
          <w:w w:val="105"/>
        </w:rPr>
        <w:t>residents</w:t>
      </w:r>
    </w:p>
    <w:p w14:paraId="28A07F85" w14:textId="77777777" w:rsidR="00E30011" w:rsidRPr="008A12F0" w:rsidRDefault="00E30011" w:rsidP="00221A74">
      <w:pPr>
        <w:pStyle w:val="ListParagraph"/>
        <w:numPr>
          <w:ilvl w:val="0"/>
          <w:numId w:val="38"/>
        </w:numPr>
        <w:ind w:right="1008"/>
      </w:pPr>
      <w:r w:rsidRPr="00A649E4">
        <w:rPr>
          <w:w w:val="105"/>
        </w:rPr>
        <w:t>Cash flow</w:t>
      </w:r>
      <w:r w:rsidRPr="00A649E4">
        <w:rPr>
          <w:spacing w:val="-7"/>
          <w:w w:val="105"/>
        </w:rPr>
        <w:t xml:space="preserve"> </w:t>
      </w:r>
      <w:r w:rsidRPr="00A649E4">
        <w:rPr>
          <w:w w:val="105"/>
        </w:rPr>
        <w:t>report</w:t>
      </w:r>
    </w:p>
    <w:p w14:paraId="3048DB6C" w14:textId="77777777" w:rsidR="00E30011" w:rsidRPr="008A12F0" w:rsidRDefault="00E30011" w:rsidP="00221A74">
      <w:pPr>
        <w:pStyle w:val="ListParagraph"/>
        <w:numPr>
          <w:ilvl w:val="0"/>
          <w:numId w:val="38"/>
        </w:numPr>
        <w:ind w:right="1008"/>
      </w:pPr>
      <w:r w:rsidRPr="00A649E4">
        <w:rPr>
          <w:w w:val="105"/>
        </w:rPr>
        <w:t>Copy of waiting</w:t>
      </w:r>
      <w:r w:rsidRPr="00A649E4">
        <w:rPr>
          <w:spacing w:val="1"/>
          <w:w w:val="105"/>
        </w:rPr>
        <w:t xml:space="preserve"> </w:t>
      </w:r>
      <w:r w:rsidRPr="00A649E4">
        <w:rPr>
          <w:w w:val="105"/>
        </w:rPr>
        <w:t>list</w:t>
      </w:r>
    </w:p>
    <w:p w14:paraId="76168A5C" w14:textId="77777777" w:rsidR="00E30011" w:rsidRPr="008A12F0" w:rsidRDefault="00E30011" w:rsidP="00221A74">
      <w:pPr>
        <w:pStyle w:val="ListParagraph"/>
        <w:numPr>
          <w:ilvl w:val="0"/>
          <w:numId w:val="38"/>
        </w:numPr>
        <w:ind w:right="1008"/>
      </w:pPr>
      <w:r w:rsidRPr="00A649E4">
        <w:rPr>
          <w:w w:val="105"/>
        </w:rPr>
        <w:t>Listing of all contracts and expiration</w:t>
      </w:r>
      <w:r w:rsidRPr="00A649E4">
        <w:rPr>
          <w:spacing w:val="15"/>
          <w:w w:val="105"/>
        </w:rPr>
        <w:t xml:space="preserve"> </w:t>
      </w:r>
      <w:r w:rsidRPr="00A649E4">
        <w:rPr>
          <w:w w:val="105"/>
        </w:rPr>
        <w:t>dates</w:t>
      </w:r>
    </w:p>
    <w:p w14:paraId="59C6DA3D" w14:textId="77777777" w:rsidR="00E30011" w:rsidRPr="008A12F0" w:rsidRDefault="00E30011" w:rsidP="00221A74">
      <w:pPr>
        <w:pStyle w:val="ListParagraph"/>
        <w:numPr>
          <w:ilvl w:val="0"/>
          <w:numId w:val="38"/>
        </w:numPr>
        <w:ind w:right="1008"/>
      </w:pPr>
      <w:r w:rsidRPr="00A649E4">
        <w:rPr>
          <w:w w:val="105"/>
        </w:rPr>
        <w:t>Compliance due dates for the</w:t>
      </w:r>
      <w:r w:rsidRPr="00A649E4">
        <w:rPr>
          <w:spacing w:val="5"/>
          <w:w w:val="105"/>
        </w:rPr>
        <w:t xml:space="preserve"> </w:t>
      </w:r>
      <w:r w:rsidRPr="00A649E4">
        <w:rPr>
          <w:w w:val="105"/>
        </w:rPr>
        <w:t>year</w:t>
      </w:r>
    </w:p>
    <w:p w14:paraId="3CAF48E0" w14:textId="77777777" w:rsidR="00E30011" w:rsidRPr="00546B4B" w:rsidRDefault="00E30011" w:rsidP="00221A74">
      <w:pPr>
        <w:pStyle w:val="ListParagraph"/>
        <w:numPr>
          <w:ilvl w:val="0"/>
          <w:numId w:val="38"/>
        </w:numPr>
        <w:ind w:right="1008"/>
      </w:pPr>
      <w:r w:rsidRPr="00A649E4">
        <w:rPr>
          <w:w w:val="105"/>
        </w:rPr>
        <w:t>Monthly maintenance and preventative maintenance</w:t>
      </w:r>
      <w:r w:rsidRPr="00A649E4">
        <w:rPr>
          <w:spacing w:val="36"/>
          <w:w w:val="105"/>
        </w:rPr>
        <w:t xml:space="preserve"> </w:t>
      </w:r>
      <w:r w:rsidRPr="00A649E4">
        <w:rPr>
          <w:w w:val="105"/>
        </w:rPr>
        <w:t>report</w:t>
      </w:r>
    </w:p>
    <w:p w14:paraId="2B8B96BD" w14:textId="77777777" w:rsidR="00E30011" w:rsidRPr="00A649E4" w:rsidRDefault="00E30011" w:rsidP="00221A74">
      <w:pPr>
        <w:pStyle w:val="ListParagraph"/>
        <w:numPr>
          <w:ilvl w:val="0"/>
          <w:numId w:val="38"/>
        </w:numPr>
        <w:ind w:right="1008"/>
        <w:rPr>
          <w:color w:val="0C0C0C"/>
        </w:rPr>
      </w:pPr>
      <w:r w:rsidRPr="00A649E4">
        <w:rPr>
          <w:color w:val="0C0C0C"/>
          <w:w w:val="105"/>
        </w:rPr>
        <w:t>Report on all current and pending legal</w:t>
      </w:r>
      <w:r w:rsidRPr="00A649E4">
        <w:rPr>
          <w:color w:val="0C0C0C"/>
          <w:spacing w:val="-8"/>
          <w:w w:val="105"/>
        </w:rPr>
        <w:t xml:space="preserve"> </w:t>
      </w:r>
      <w:r w:rsidRPr="00A649E4">
        <w:rPr>
          <w:color w:val="0C0C0C"/>
          <w:w w:val="105"/>
        </w:rPr>
        <w:t>matter</w:t>
      </w:r>
      <w:r w:rsidRPr="00A649E4">
        <w:rPr>
          <w:color w:val="2A2A2A"/>
          <w:w w:val="105"/>
        </w:rPr>
        <w:t>s</w:t>
      </w:r>
    </w:p>
    <w:p w14:paraId="25229093" w14:textId="77777777" w:rsidR="00E30011" w:rsidRPr="00A649E4" w:rsidRDefault="00E30011" w:rsidP="00221A74">
      <w:pPr>
        <w:pStyle w:val="ListParagraph"/>
        <w:numPr>
          <w:ilvl w:val="0"/>
          <w:numId w:val="38"/>
        </w:numPr>
        <w:ind w:right="1008"/>
        <w:rPr>
          <w:color w:val="0C0C0C"/>
        </w:rPr>
      </w:pPr>
      <w:r w:rsidRPr="00A649E4">
        <w:rPr>
          <w:color w:val="0C0C0C"/>
          <w:w w:val="105"/>
        </w:rPr>
        <w:t xml:space="preserve">Cover letter with an update on property </w:t>
      </w:r>
      <w:r w:rsidRPr="00A649E4">
        <w:rPr>
          <w:color w:val="0C0C0C"/>
          <w:spacing w:val="1"/>
          <w:w w:val="105"/>
        </w:rPr>
        <w:t>ser</w:t>
      </w:r>
      <w:r w:rsidRPr="00A649E4">
        <w:rPr>
          <w:color w:val="2A2A2A"/>
          <w:spacing w:val="1"/>
          <w:w w:val="105"/>
        </w:rPr>
        <w:t>v</w:t>
      </w:r>
      <w:r w:rsidRPr="00A649E4">
        <w:rPr>
          <w:color w:val="0C0C0C"/>
          <w:spacing w:val="1"/>
          <w:w w:val="105"/>
        </w:rPr>
        <w:t xml:space="preserve">ices </w:t>
      </w:r>
      <w:r w:rsidRPr="00A649E4">
        <w:rPr>
          <w:color w:val="2A2A2A"/>
          <w:w w:val="105"/>
        </w:rPr>
        <w:t>/</w:t>
      </w:r>
      <w:r w:rsidRPr="00A649E4">
        <w:rPr>
          <w:color w:val="0C0C0C"/>
          <w:w w:val="105"/>
        </w:rPr>
        <w:t xml:space="preserve">market survey </w:t>
      </w:r>
      <w:r w:rsidRPr="00A649E4">
        <w:rPr>
          <w:color w:val="2A2A2A"/>
          <w:w w:val="105"/>
        </w:rPr>
        <w:t>/</w:t>
      </w:r>
      <w:r w:rsidRPr="00A649E4">
        <w:rPr>
          <w:color w:val="0C0C0C"/>
          <w:w w:val="105"/>
        </w:rPr>
        <w:t>resident events,</w:t>
      </w:r>
      <w:r w:rsidRPr="00A649E4">
        <w:rPr>
          <w:color w:val="0C0C0C"/>
          <w:spacing w:val="5"/>
          <w:w w:val="105"/>
        </w:rPr>
        <w:t xml:space="preserve"> </w:t>
      </w:r>
      <w:r w:rsidRPr="00A649E4">
        <w:rPr>
          <w:color w:val="0C0C0C"/>
          <w:w w:val="105"/>
        </w:rPr>
        <w:t>etc.</w:t>
      </w:r>
    </w:p>
    <w:p w14:paraId="3A112EEB" w14:textId="77777777" w:rsidR="00E30011" w:rsidRPr="008A12F0" w:rsidRDefault="00E30011" w:rsidP="00221A74">
      <w:pPr>
        <w:pStyle w:val="ListParagraph"/>
        <w:numPr>
          <w:ilvl w:val="0"/>
          <w:numId w:val="37"/>
        </w:numPr>
      </w:pPr>
      <w:r w:rsidRPr="00A649E4">
        <w:t>Certified Property Management* designation earned by one individual with direct responsibility for the management of the 4 properties; and</w:t>
      </w:r>
    </w:p>
    <w:p w14:paraId="4041CD34" w14:textId="77777777" w:rsidR="00E30011" w:rsidRPr="008A12F0" w:rsidRDefault="00E30011" w:rsidP="00221A74">
      <w:pPr>
        <w:pStyle w:val="ListParagraph"/>
        <w:numPr>
          <w:ilvl w:val="0"/>
          <w:numId w:val="37"/>
        </w:numPr>
      </w:pPr>
      <w:r w:rsidRPr="00A649E4">
        <w:t>Must be available to commence property management services by January 1, 2019.</w:t>
      </w:r>
    </w:p>
    <w:p w14:paraId="376A29F2" w14:textId="77777777" w:rsidR="00252AA5" w:rsidRDefault="00E30011" w:rsidP="00252AA5">
      <w:pPr>
        <w:pStyle w:val="BodyText"/>
        <w:spacing w:before="1"/>
        <w:ind w:left="1390"/>
        <w:rPr>
          <w:color w:val="0C0C0C"/>
          <w:sz w:val="22"/>
          <w:szCs w:val="22"/>
        </w:rPr>
        <w:sectPr w:rsidR="00252AA5" w:rsidSect="000354C9">
          <w:footerReference w:type="default" r:id="rId10"/>
          <w:pgSz w:w="12240" w:h="15820"/>
          <w:pgMar w:top="1500" w:right="620" w:bottom="960" w:left="580" w:header="0" w:footer="288" w:gutter="0"/>
          <w:pgNumType w:chapStyle="1"/>
          <w:cols w:space="720"/>
          <w:docGrid w:linePitch="299"/>
        </w:sectPr>
      </w:pPr>
      <w:r w:rsidRPr="008A12F0">
        <w:rPr>
          <w:color w:val="0C0C0C"/>
          <w:sz w:val="22"/>
          <w:szCs w:val="22"/>
        </w:rPr>
        <w:t xml:space="preserve">*Alternative staff and </w:t>
      </w:r>
      <w:r w:rsidR="009B3D9D" w:rsidRPr="008A12F0">
        <w:rPr>
          <w:color w:val="0C0C0C"/>
          <w:sz w:val="22"/>
          <w:szCs w:val="22"/>
        </w:rPr>
        <w:t>principal</w:t>
      </w:r>
      <w:r w:rsidR="009B3D9D" w:rsidRPr="008A12F0">
        <w:rPr>
          <w:color w:val="2A2A2A"/>
          <w:sz w:val="22"/>
          <w:szCs w:val="22"/>
        </w:rPr>
        <w:t>’s</w:t>
      </w:r>
      <w:r w:rsidRPr="008A12F0">
        <w:rPr>
          <w:color w:val="0C0C0C"/>
          <w:sz w:val="22"/>
          <w:szCs w:val="22"/>
        </w:rPr>
        <w:t xml:space="preserve"> certifications will be considered for this requirement.</w:t>
      </w:r>
    </w:p>
    <w:p w14:paraId="7ED7EB86" w14:textId="77777777" w:rsidR="00E30011" w:rsidRDefault="001F5BB0" w:rsidP="004074EF">
      <w:pPr>
        <w:pStyle w:val="Heading2"/>
        <w:ind w:firstLine="720"/>
      </w:pPr>
      <w:bookmarkStart w:id="7" w:name="_Toc527303324"/>
      <w:r>
        <w:lastRenderedPageBreak/>
        <w:t xml:space="preserve">2. Mandatory </w:t>
      </w:r>
      <w:r w:rsidR="00E30011" w:rsidRPr="009B3D9D">
        <w:t>Submission Content, Terms and Conditions</w:t>
      </w:r>
      <w:bookmarkEnd w:id="7"/>
    </w:p>
    <w:p w14:paraId="3C735FE0" w14:textId="77777777" w:rsidR="004074EF" w:rsidRPr="004074EF" w:rsidRDefault="004074EF" w:rsidP="004074EF"/>
    <w:p w14:paraId="3131F94E" w14:textId="77777777" w:rsidR="00E30011" w:rsidRPr="00A649E4" w:rsidRDefault="00E30011" w:rsidP="001F5BB0">
      <w:pPr>
        <w:rPr>
          <w:b/>
        </w:rPr>
      </w:pPr>
      <w:r w:rsidRPr="008A12F0">
        <w:t xml:space="preserve">Proposals shall contain information in the following order. </w:t>
      </w:r>
      <w:r w:rsidRPr="001F5BB0">
        <w:rPr>
          <w:b/>
        </w:rPr>
        <w:t xml:space="preserve">These are mandatory submittals. </w:t>
      </w:r>
      <w:r w:rsidR="00CE4C1C">
        <w:rPr>
          <w:b/>
        </w:rPr>
        <w:t>MHA</w:t>
      </w:r>
      <w:r w:rsidRPr="00A649E4">
        <w:rPr>
          <w:b/>
        </w:rPr>
        <w:t xml:space="preserve"> reserves the right to reject bids/proposals that do have include this information.</w:t>
      </w:r>
    </w:p>
    <w:p w14:paraId="6535F283" w14:textId="77777777" w:rsidR="00E30011" w:rsidRPr="008A12F0" w:rsidRDefault="00E30011" w:rsidP="00DE0179">
      <w:pPr>
        <w:spacing w:before="91"/>
      </w:pPr>
      <w:r w:rsidRPr="008A12F0">
        <w:rPr>
          <w:b/>
          <w:color w:val="0C0C0C"/>
          <w:w w:val="105"/>
          <w:u w:val="thick" w:color="0C0C0C"/>
        </w:rPr>
        <w:t>Attachment 1</w:t>
      </w:r>
      <w:r w:rsidRPr="008A12F0">
        <w:rPr>
          <w:b/>
          <w:color w:val="0C0C0C"/>
          <w:w w:val="105"/>
        </w:rPr>
        <w:t xml:space="preserve"> </w:t>
      </w:r>
      <w:r w:rsidRPr="008A12F0">
        <w:rPr>
          <w:color w:val="0C0C0C"/>
          <w:w w:val="105"/>
        </w:rPr>
        <w:t>- Firm Qualification Questionnaire</w:t>
      </w:r>
    </w:p>
    <w:p w14:paraId="61A568E0" w14:textId="77777777" w:rsidR="00E30011" w:rsidRPr="008A12F0" w:rsidRDefault="00E30011" w:rsidP="00221A74">
      <w:pPr>
        <w:pStyle w:val="ListParagraph"/>
        <w:numPr>
          <w:ilvl w:val="0"/>
          <w:numId w:val="39"/>
        </w:numPr>
        <w:tabs>
          <w:tab w:val="left" w:pos="2522"/>
          <w:tab w:val="left" w:pos="2523"/>
        </w:tabs>
        <w:ind w:left="1368" w:right="864"/>
      </w:pPr>
      <w:r w:rsidRPr="00ED2F7F">
        <w:rPr>
          <w:color w:val="0C0C0C"/>
          <w:w w:val="105"/>
        </w:rPr>
        <w:t>When was firm</w:t>
      </w:r>
      <w:r w:rsidRPr="00ED2F7F">
        <w:rPr>
          <w:color w:val="0C0C0C"/>
          <w:spacing w:val="20"/>
          <w:w w:val="105"/>
        </w:rPr>
        <w:t xml:space="preserve"> </w:t>
      </w:r>
      <w:r w:rsidRPr="00ED2F7F">
        <w:rPr>
          <w:color w:val="0C0C0C"/>
          <w:w w:val="105"/>
        </w:rPr>
        <w:t>established?</w:t>
      </w:r>
    </w:p>
    <w:p w14:paraId="21B538B0" w14:textId="77777777" w:rsidR="00E30011" w:rsidRPr="008A12F0" w:rsidRDefault="00E30011" w:rsidP="00221A74">
      <w:pPr>
        <w:pStyle w:val="ListParagraph"/>
        <w:numPr>
          <w:ilvl w:val="0"/>
          <w:numId w:val="39"/>
        </w:numPr>
        <w:tabs>
          <w:tab w:val="left" w:pos="2527"/>
          <w:tab w:val="left" w:pos="2528"/>
        </w:tabs>
        <w:spacing w:before="28" w:line="261" w:lineRule="auto"/>
        <w:ind w:left="1368" w:right="864"/>
      </w:pPr>
      <w:r w:rsidRPr="00ED2F7F">
        <w:rPr>
          <w:color w:val="0C0C0C"/>
          <w:w w:val="110"/>
        </w:rPr>
        <w:t>What is size of property portfolio and duration of management? Include number of</w:t>
      </w:r>
      <w:r w:rsidRPr="00ED2F7F">
        <w:rPr>
          <w:color w:val="0C0C0C"/>
          <w:spacing w:val="-5"/>
          <w:w w:val="110"/>
        </w:rPr>
        <w:t xml:space="preserve"> </w:t>
      </w:r>
      <w:r w:rsidRPr="00ED2F7F">
        <w:rPr>
          <w:color w:val="0C0C0C"/>
          <w:w w:val="110"/>
        </w:rPr>
        <w:t>buildings/units</w:t>
      </w:r>
      <w:r w:rsidRPr="00ED2F7F">
        <w:rPr>
          <w:color w:val="0C0C0C"/>
          <w:spacing w:val="-24"/>
          <w:w w:val="110"/>
        </w:rPr>
        <w:t xml:space="preserve"> </w:t>
      </w:r>
      <w:r w:rsidRPr="00ED2F7F">
        <w:rPr>
          <w:color w:val="0C0C0C"/>
          <w:w w:val="110"/>
        </w:rPr>
        <w:t>firm</w:t>
      </w:r>
      <w:r w:rsidRPr="00ED2F7F">
        <w:rPr>
          <w:color w:val="0C0C0C"/>
          <w:spacing w:val="-6"/>
          <w:w w:val="110"/>
        </w:rPr>
        <w:t xml:space="preserve"> </w:t>
      </w:r>
      <w:r w:rsidRPr="00ED2F7F">
        <w:rPr>
          <w:color w:val="0C0C0C"/>
          <w:w w:val="110"/>
        </w:rPr>
        <w:t>currently</w:t>
      </w:r>
      <w:r w:rsidRPr="00ED2F7F">
        <w:rPr>
          <w:color w:val="0C0C0C"/>
          <w:spacing w:val="2"/>
          <w:w w:val="110"/>
        </w:rPr>
        <w:t xml:space="preserve"> </w:t>
      </w:r>
      <w:r w:rsidRPr="00ED2F7F">
        <w:rPr>
          <w:color w:val="0C0C0C"/>
          <w:w w:val="110"/>
        </w:rPr>
        <w:t>manages and</w:t>
      </w:r>
      <w:r w:rsidRPr="00ED2F7F">
        <w:rPr>
          <w:color w:val="0C0C0C"/>
          <w:spacing w:val="-4"/>
          <w:w w:val="110"/>
        </w:rPr>
        <w:t xml:space="preserve"> </w:t>
      </w:r>
      <w:r w:rsidRPr="00ED2F7F">
        <w:rPr>
          <w:color w:val="0C0C0C"/>
          <w:w w:val="110"/>
        </w:rPr>
        <w:t>number</w:t>
      </w:r>
      <w:r w:rsidRPr="00ED2F7F">
        <w:rPr>
          <w:color w:val="0C0C0C"/>
          <w:spacing w:val="-9"/>
          <w:w w:val="110"/>
        </w:rPr>
        <w:t xml:space="preserve"> </w:t>
      </w:r>
      <w:r w:rsidRPr="00ED2F7F">
        <w:rPr>
          <w:color w:val="0C0C0C"/>
          <w:w w:val="110"/>
        </w:rPr>
        <w:t>of</w:t>
      </w:r>
      <w:r w:rsidRPr="00ED2F7F">
        <w:rPr>
          <w:color w:val="0C0C0C"/>
          <w:spacing w:val="-12"/>
          <w:w w:val="110"/>
        </w:rPr>
        <w:t xml:space="preserve"> </w:t>
      </w:r>
      <w:r w:rsidRPr="00ED2F7F">
        <w:rPr>
          <w:color w:val="0C0C0C"/>
          <w:w w:val="110"/>
        </w:rPr>
        <w:t>buildings/units</w:t>
      </w:r>
      <w:r w:rsidRPr="00ED2F7F">
        <w:rPr>
          <w:color w:val="0C0C0C"/>
          <w:spacing w:val="-19"/>
          <w:w w:val="110"/>
        </w:rPr>
        <w:t xml:space="preserve"> </w:t>
      </w:r>
      <w:r w:rsidRPr="00ED2F7F">
        <w:rPr>
          <w:color w:val="0C0C0C"/>
          <w:w w:val="110"/>
        </w:rPr>
        <w:t>firm</w:t>
      </w:r>
      <w:r w:rsidRPr="00ED2F7F">
        <w:rPr>
          <w:color w:val="0C0C0C"/>
          <w:spacing w:val="-1"/>
          <w:w w:val="110"/>
        </w:rPr>
        <w:t xml:space="preserve"> </w:t>
      </w:r>
      <w:r w:rsidRPr="00ED2F7F">
        <w:rPr>
          <w:color w:val="0C0C0C"/>
          <w:w w:val="110"/>
        </w:rPr>
        <w:t>has managed for more than 3 years. (Summarize only; more detailed information on properties should be submitted in Property Management Experience</w:t>
      </w:r>
      <w:r w:rsidRPr="00ED2F7F">
        <w:rPr>
          <w:color w:val="0C0C0C"/>
          <w:spacing w:val="-28"/>
          <w:w w:val="110"/>
        </w:rPr>
        <w:t xml:space="preserve"> </w:t>
      </w:r>
      <w:r w:rsidRPr="00ED2F7F">
        <w:rPr>
          <w:color w:val="0C0C0C"/>
          <w:w w:val="110"/>
        </w:rPr>
        <w:t>section.)</w:t>
      </w:r>
    </w:p>
    <w:p w14:paraId="404C6D36" w14:textId="77777777" w:rsidR="00E30011" w:rsidRPr="008A12F0" w:rsidRDefault="00E30011" w:rsidP="00221A74">
      <w:pPr>
        <w:pStyle w:val="ListParagraph"/>
        <w:numPr>
          <w:ilvl w:val="0"/>
          <w:numId w:val="39"/>
        </w:numPr>
        <w:tabs>
          <w:tab w:val="left" w:pos="2517"/>
          <w:tab w:val="left" w:pos="2518"/>
        </w:tabs>
        <w:spacing w:before="9"/>
        <w:ind w:left="1368" w:right="864"/>
      </w:pPr>
      <w:r w:rsidRPr="00ED2F7F">
        <w:rPr>
          <w:color w:val="0C0C0C"/>
          <w:w w:val="110"/>
        </w:rPr>
        <w:t>Provide names of principals and include position and length of time with</w:t>
      </w:r>
      <w:r w:rsidRPr="00ED2F7F">
        <w:rPr>
          <w:color w:val="0C0C0C"/>
          <w:spacing w:val="27"/>
          <w:w w:val="110"/>
        </w:rPr>
        <w:t xml:space="preserve"> </w:t>
      </w:r>
      <w:r w:rsidRPr="00ED2F7F">
        <w:rPr>
          <w:color w:val="0C0C0C"/>
          <w:w w:val="110"/>
        </w:rPr>
        <w:t>firm.</w:t>
      </w:r>
    </w:p>
    <w:p w14:paraId="4F069013" w14:textId="77777777" w:rsidR="00E30011" w:rsidRPr="008A12F0" w:rsidRDefault="00253EDD" w:rsidP="00221A74">
      <w:pPr>
        <w:pStyle w:val="ListParagraph"/>
        <w:numPr>
          <w:ilvl w:val="0"/>
          <w:numId w:val="39"/>
        </w:numPr>
        <w:tabs>
          <w:tab w:val="left" w:pos="2517"/>
          <w:tab w:val="left" w:pos="2518"/>
        </w:tabs>
        <w:spacing w:before="23" w:line="264" w:lineRule="auto"/>
        <w:ind w:left="1368" w:right="864"/>
      </w:pPr>
      <w:r w:rsidRPr="00ED2F7F">
        <w:rPr>
          <w:color w:val="0C0C0C"/>
          <w:w w:val="110"/>
        </w:rPr>
        <w:t>Summarize</w:t>
      </w:r>
      <w:r w:rsidR="00E30011" w:rsidRPr="00ED2F7F">
        <w:rPr>
          <w:color w:val="0C0C0C"/>
          <w:w w:val="110"/>
        </w:rPr>
        <w:t xml:space="preserve"> experience managing government-assisted housing particularly properties financed with low income housing tax credits, HOME, and/or</w:t>
      </w:r>
      <w:r w:rsidR="00E30011" w:rsidRPr="00ED2F7F">
        <w:rPr>
          <w:color w:val="0C0C0C"/>
          <w:spacing w:val="-16"/>
          <w:w w:val="110"/>
        </w:rPr>
        <w:t xml:space="preserve"> </w:t>
      </w:r>
      <w:r w:rsidR="00E30011" w:rsidRPr="00ED2F7F">
        <w:rPr>
          <w:color w:val="0C0C0C"/>
          <w:w w:val="110"/>
        </w:rPr>
        <w:t>local</w:t>
      </w:r>
      <w:r w:rsidR="00E30011" w:rsidRPr="00ED2F7F">
        <w:rPr>
          <w:color w:val="0C0C0C"/>
          <w:spacing w:val="-10"/>
          <w:w w:val="110"/>
        </w:rPr>
        <w:t xml:space="preserve"> </w:t>
      </w:r>
      <w:r w:rsidR="00E30011" w:rsidRPr="00ED2F7F">
        <w:rPr>
          <w:color w:val="0C0C0C"/>
          <w:w w:val="110"/>
        </w:rPr>
        <w:t>government</w:t>
      </w:r>
      <w:r w:rsidR="00E30011" w:rsidRPr="00ED2F7F">
        <w:rPr>
          <w:color w:val="0C0C0C"/>
          <w:spacing w:val="-6"/>
          <w:w w:val="110"/>
        </w:rPr>
        <w:t xml:space="preserve"> </w:t>
      </w:r>
      <w:r w:rsidR="00E30011" w:rsidRPr="00ED2F7F">
        <w:rPr>
          <w:color w:val="0C0C0C"/>
          <w:w w:val="110"/>
        </w:rPr>
        <w:t>financing</w:t>
      </w:r>
      <w:r w:rsidR="00E30011" w:rsidRPr="00ED2F7F">
        <w:rPr>
          <w:color w:val="2A2A2A"/>
          <w:w w:val="110"/>
        </w:rPr>
        <w:t>.</w:t>
      </w:r>
      <w:r w:rsidR="00E30011" w:rsidRPr="00ED2F7F">
        <w:rPr>
          <w:color w:val="2A2A2A"/>
          <w:spacing w:val="-15"/>
          <w:w w:val="110"/>
        </w:rPr>
        <w:t xml:space="preserve"> </w:t>
      </w:r>
      <w:r w:rsidR="00E30011" w:rsidRPr="00ED2F7F">
        <w:rPr>
          <w:color w:val="0C0C0C"/>
          <w:w w:val="110"/>
        </w:rPr>
        <w:t>Do</w:t>
      </w:r>
      <w:r w:rsidR="00E30011" w:rsidRPr="00ED2F7F">
        <w:rPr>
          <w:color w:val="0C0C0C"/>
          <w:spacing w:val="-6"/>
          <w:w w:val="110"/>
        </w:rPr>
        <w:t xml:space="preserve"> </w:t>
      </w:r>
      <w:r w:rsidR="00E30011" w:rsidRPr="00ED2F7F">
        <w:rPr>
          <w:color w:val="0C0C0C"/>
          <w:w w:val="110"/>
        </w:rPr>
        <w:t>not</w:t>
      </w:r>
      <w:r w:rsidR="00E30011" w:rsidRPr="00ED2F7F">
        <w:rPr>
          <w:color w:val="0C0C0C"/>
          <w:spacing w:val="-7"/>
          <w:w w:val="110"/>
        </w:rPr>
        <w:t xml:space="preserve"> </w:t>
      </w:r>
      <w:r w:rsidR="00E30011" w:rsidRPr="00ED2F7F">
        <w:rPr>
          <w:color w:val="0C0C0C"/>
          <w:w w:val="110"/>
        </w:rPr>
        <w:t>list</w:t>
      </w:r>
      <w:r w:rsidR="00E30011" w:rsidRPr="00ED2F7F">
        <w:rPr>
          <w:color w:val="0C0C0C"/>
          <w:spacing w:val="-13"/>
          <w:w w:val="110"/>
        </w:rPr>
        <w:t xml:space="preserve"> </w:t>
      </w:r>
      <w:r w:rsidR="00E30011" w:rsidRPr="00ED2F7F">
        <w:rPr>
          <w:color w:val="0C0C0C"/>
          <w:w w:val="110"/>
        </w:rPr>
        <w:t>addresses</w:t>
      </w:r>
      <w:r w:rsidR="00E30011" w:rsidRPr="00ED2F7F">
        <w:rPr>
          <w:color w:val="0C0C0C"/>
          <w:spacing w:val="-11"/>
          <w:w w:val="110"/>
        </w:rPr>
        <w:t xml:space="preserve"> </w:t>
      </w:r>
      <w:r w:rsidR="00E30011" w:rsidRPr="00ED2F7F">
        <w:rPr>
          <w:color w:val="0C0C0C"/>
          <w:w w:val="110"/>
        </w:rPr>
        <w:t>here.</w:t>
      </w:r>
      <w:r w:rsidR="00E30011" w:rsidRPr="00ED2F7F">
        <w:rPr>
          <w:color w:val="0C0C0C"/>
          <w:spacing w:val="-13"/>
          <w:w w:val="110"/>
        </w:rPr>
        <w:t xml:space="preserve"> </w:t>
      </w:r>
      <w:r w:rsidR="00E30011" w:rsidRPr="00ED2F7F">
        <w:rPr>
          <w:color w:val="0C0C0C"/>
          <w:w w:val="110"/>
        </w:rPr>
        <w:t>Include</w:t>
      </w:r>
      <w:r w:rsidR="00E30011" w:rsidRPr="00ED2F7F">
        <w:rPr>
          <w:color w:val="0C0C0C"/>
          <w:spacing w:val="-8"/>
          <w:w w:val="110"/>
        </w:rPr>
        <w:t xml:space="preserve"> </w:t>
      </w:r>
      <w:r w:rsidR="00E30011" w:rsidRPr="00ED2F7F">
        <w:rPr>
          <w:color w:val="0C0C0C"/>
          <w:w w:val="110"/>
        </w:rPr>
        <w:t>them</w:t>
      </w:r>
      <w:r w:rsidR="00E30011" w:rsidRPr="00ED2F7F">
        <w:rPr>
          <w:color w:val="0C0C0C"/>
          <w:spacing w:val="-1"/>
          <w:w w:val="110"/>
        </w:rPr>
        <w:t xml:space="preserve"> </w:t>
      </w:r>
      <w:r w:rsidR="00E30011" w:rsidRPr="00ED2F7F">
        <w:rPr>
          <w:color w:val="0C0C0C"/>
          <w:w w:val="110"/>
        </w:rPr>
        <w:t>in Property Management Experience</w:t>
      </w:r>
      <w:r w:rsidR="00E30011" w:rsidRPr="00ED2F7F">
        <w:rPr>
          <w:color w:val="0C0C0C"/>
          <w:spacing w:val="30"/>
          <w:w w:val="110"/>
        </w:rPr>
        <w:t xml:space="preserve"> </w:t>
      </w:r>
      <w:r w:rsidR="00E30011" w:rsidRPr="00ED2F7F">
        <w:rPr>
          <w:color w:val="0C0C0C"/>
          <w:w w:val="110"/>
        </w:rPr>
        <w:t>section.</w:t>
      </w:r>
    </w:p>
    <w:p w14:paraId="49D2127A" w14:textId="77777777" w:rsidR="00E30011" w:rsidRPr="008A12F0" w:rsidRDefault="00253EDD" w:rsidP="00221A74">
      <w:pPr>
        <w:pStyle w:val="ListParagraph"/>
        <w:numPr>
          <w:ilvl w:val="0"/>
          <w:numId w:val="39"/>
        </w:numPr>
        <w:tabs>
          <w:tab w:val="left" w:pos="2517"/>
          <w:tab w:val="left" w:pos="2518"/>
        </w:tabs>
        <w:spacing w:line="264" w:lineRule="auto"/>
        <w:ind w:left="1368" w:right="864"/>
      </w:pPr>
      <w:r w:rsidRPr="00ED2F7F">
        <w:rPr>
          <w:color w:val="0C0C0C"/>
          <w:w w:val="110"/>
        </w:rPr>
        <w:t>Summarize</w:t>
      </w:r>
      <w:r w:rsidR="00E30011" w:rsidRPr="00ED2F7F">
        <w:rPr>
          <w:color w:val="0C0C0C"/>
          <w:w w:val="110"/>
        </w:rPr>
        <w:t xml:space="preserve"> experience managing projects with low/moderate income residents, particularly residents receiving Section 8 or who are on public assistance</w:t>
      </w:r>
      <w:r w:rsidR="00E30011" w:rsidRPr="00ED2F7F">
        <w:rPr>
          <w:color w:val="0C0C0C"/>
          <w:spacing w:val="-8"/>
          <w:w w:val="110"/>
        </w:rPr>
        <w:t xml:space="preserve"> </w:t>
      </w:r>
      <w:r w:rsidR="00E30011" w:rsidRPr="00ED2F7F">
        <w:rPr>
          <w:color w:val="0C0C0C"/>
          <w:w w:val="110"/>
        </w:rPr>
        <w:t>and</w:t>
      </w:r>
      <w:r w:rsidR="00E30011" w:rsidRPr="00ED2F7F">
        <w:rPr>
          <w:color w:val="0C0C0C"/>
          <w:spacing w:val="-4"/>
          <w:w w:val="110"/>
        </w:rPr>
        <w:t xml:space="preserve"> </w:t>
      </w:r>
      <w:r w:rsidR="00E30011" w:rsidRPr="00ED2F7F">
        <w:rPr>
          <w:color w:val="0C0C0C"/>
          <w:w w:val="110"/>
        </w:rPr>
        <w:t>residents</w:t>
      </w:r>
      <w:r w:rsidR="00E30011" w:rsidRPr="00ED2F7F">
        <w:rPr>
          <w:color w:val="0C0C0C"/>
          <w:spacing w:val="-5"/>
          <w:w w:val="110"/>
        </w:rPr>
        <w:t xml:space="preserve"> </w:t>
      </w:r>
      <w:r w:rsidR="00E30011" w:rsidRPr="00ED2F7F">
        <w:rPr>
          <w:color w:val="0C0C0C"/>
          <w:w w:val="110"/>
        </w:rPr>
        <w:t>who</w:t>
      </w:r>
      <w:r w:rsidR="00E30011" w:rsidRPr="00ED2F7F">
        <w:rPr>
          <w:color w:val="0C0C0C"/>
          <w:spacing w:val="-5"/>
          <w:w w:val="110"/>
        </w:rPr>
        <w:t xml:space="preserve"> </w:t>
      </w:r>
      <w:r w:rsidR="00E30011" w:rsidRPr="00ED2F7F">
        <w:rPr>
          <w:color w:val="0C0C0C"/>
          <w:w w:val="110"/>
        </w:rPr>
        <w:t>are</w:t>
      </w:r>
      <w:r w:rsidR="00E30011" w:rsidRPr="00ED2F7F">
        <w:rPr>
          <w:color w:val="0C0C0C"/>
          <w:spacing w:val="-15"/>
          <w:w w:val="110"/>
        </w:rPr>
        <w:t xml:space="preserve"> </w:t>
      </w:r>
      <w:r w:rsidR="00E30011" w:rsidRPr="00ED2F7F">
        <w:rPr>
          <w:color w:val="0C0C0C"/>
          <w:w w:val="110"/>
        </w:rPr>
        <w:t>dual-</w:t>
      </w:r>
      <w:r w:rsidR="00E30011" w:rsidRPr="00ED2F7F">
        <w:rPr>
          <w:color w:val="0C0C0C"/>
          <w:spacing w:val="-14"/>
          <w:w w:val="110"/>
        </w:rPr>
        <w:t xml:space="preserve"> </w:t>
      </w:r>
      <w:r w:rsidR="00E30011" w:rsidRPr="00ED2F7F">
        <w:rPr>
          <w:color w:val="0C0C0C"/>
          <w:w w:val="110"/>
        </w:rPr>
        <w:t>or</w:t>
      </w:r>
      <w:r w:rsidR="00E30011" w:rsidRPr="00ED2F7F">
        <w:rPr>
          <w:color w:val="0C0C0C"/>
          <w:spacing w:val="-12"/>
          <w:w w:val="110"/>
        </w:rPr>
        <w:t xml:space="preserve"> </w:t>
      </w:r>
      <w:r w:rsidR="00E30011" w:rsidRPr="00ED2F7F">
        <w:rPr>
          <w:color w:val="0C0C0C"/>
          <w:w w:val="110"/>
        </w:rPr>
        <w:t>triple-diagnosed.</w:t>
      </w:r>
      <w:r w:rsidR="00E30011" w:rsidRPr="00ED2F7F">
        <w:rPr>
          <w:color w:val="0C0C0C"/>
          <w:spacing w:val="-16"/>
          <w:w w:val="110"/>
        </w:rPr>
        <w:t xml:space="preserve"> </w:t>
      </w:r>
      <w:r w:rsidR="00E30011" w:rsidRPr="00ED2F7F">
        <w:rPr>
          <w:color w:val="0C0C0C"/>
          <w:w w:val="110"/>
        </w:rPr>
        <w:t>Do</w:t>
      </w:r>
      <w:r w:rsidR="00E30011" w:rsidRPr="00ED2F7F">
        <w:rPr>
          <w:color w:val="0C0C0C"/>
          <w:spacing w:val="-6"/>
          <w:w w:val="110"/>
        </w:rPr>
        <w:t xml:space="preserve"> </w:t>
      </w:r>
      <w:r w:rsidR="00E30011" w:rsidRPr="00ED2F7F">
        <w:rPr>
          <w:color w:val="0C0C0C"/>
          <w:w w:val="110"/>
        </w:rPr>
        <w:t>not</w:t>
      </w:r>
      <w:r w:rsidR="00E30011" w:rsidRPr="00ED2F7F">
        <w:rPr>
          <w:color w:val="0C0C0C"/>
          <w:spacing w:val="-2"/>
          <w:w w:val="110"/>
        </w:rPr>
        <w:t xml:space="preserve"> </w:t>
      </w:r>
      <w:r w:rsidR="00E30011" w:rsidRPr="00ED2F7F">
        <w:rPr>
          <w:color w:val="0C0C0C"/>
          <w:w w:val="110"/>
        </w:rPr>
        <w:t>list</w:t>
      </w:r>
      <w:r w:rsidR="00E30011" w:rsidRPr="00ED2F7F">
        <w:rPr>
          <w:color w:val="0C0C0C"/>
          <w:spacing w:val="-9"/>
          <w:w w:val="110"/>
        </w:rPr>
        <w:t xml:space="preserve"> </w:t>
      </w:r>
      <w:r w:rsidR="00E30011" w:rsidRPr="00ED2F7F">
        <w:rPr>
          <w:color w:val="0C0C0C"/>
          <w:w w:val="110"/>
        </w:rPr>
        <w:t>addresses here. Include them in Property Management Experience</w:t>
      </w:r>
      <w:r w:rsidR="00E30011" w:rsidRPr="00ED2F7F">
        <w:rPr>
          <w:color w:val="0C0C0C"/>
          <w:spacing w:val="5"/>
          <w:w w:val="110"/>
        </w:rPr>
        <w:t xml:space="preserve"> </w:t>
      </w:r>
      <w:r w:rsidR="00E30011" w:rsidRPr="00ED2F7F">
        <w:rPr>
          <w:color w:val="0C0C0C"/>
          <w:w w:val="110"/>
        </w:rPr>
        <w:t>section.</w:t>
      </w:r>
    </w:p>
    <w:p w14:paraId="1B1BA98A" w14:textId="77777777" w:rsidR="00E30011" w:rsidRPr="008A12F0" w:rsidRDefault="00E30011" w:rsidP="00221A74">
      <w:pPr>
        <w:pStyle w:val="ListParagraph"/>
        <w:numPr>
          <w:ilvl w:val="0"/>
          <w:numId w:val="39"/>
        </w:numPr>
        <w:tabs>
          <w:tab w:val="left" w:pos="2519"/>
          <w:tab w:val="left" w:pos="2520"/>
        </w:tabs>
        <w:spacing w:line="264" w:lineRule="auto"/>
        <w:ind w:left="1368" w:right="864"/>
      </w:pPr>
      <w:r w:rsidRPr="00ED2F7F">
        <w:rPr>
          <w:color w:val="0C0C0C"/>
          <w:w w:val="110"/>
        </w:rPr>
        <w:t>Attach resumes for principals and key staff who will be assigned to the properties. Include current titles and/or functions performed by principals and key staff and indicate languages spoken. Also attach an organizational</w:t>
      </w:r>
      <w:r w:rsidRPr="00ED2F7F">
        <w:rPr>
          <w:color w:val="0C0C0C"/>
          <w:spacing w:val="-17"/>
          <w:w w:val="110"/>
        </w:rPr>
        <w:t xml:space="preserve"> </w:t>
      </w:r>
      <w:r w:rsidRPr="00ED2F7F">
        <w:rPr>
          <w:color w:val="0C0C0C"/>
          <w:w w:val="110"/>
        </w:rPr>
        <w:t>chart.</w:t>
      </w:r>
    </w:p>
    <w:p w14:paraId="0F43D719" w14:textId="77777777" w:rsidR="00E30011" w:rsidRPr="008A12F0" w:rsidRDefault="00E30011" w:rsidP="00221A74">
      <w:pPr>
        <w:pStyle w:val="ListParagraph"/>
        <w:numPr>
          <w:ilvl w:val="0"/>
          <w:numId w:val="39"/>
        </w:numPr>
        <w:tabs>
          <w:tab w:val="left" w:pos="2521"/>
          <w:tab w:val="left" w:pos="2523"/>
        </w:tabs>
        <w:spacing w:before="5" w:line="261" w:lineRule="auto"/>
        <w:ind w:left="1368" w:right="864"/>
      </w:pPr>
      <w:r w:rsidRPr="00ED2F7F">
        <w:rPr>
          <w:color w:val="0C0C0C"/>
          <w:w w:val="110"/>
        </w:rPr>
        <w:t>Has firm recently been engaged to manage any new properties? Please describe the</w:t>
      </w:r>
      <w:r w:rsidRPr="00ED2F7F">
        <w:rPr>
          <w:color w:val="0C0C0C"/>
          <w:spacing w:val="-4"/>
          <w:w w:val="110"/>
        </w:rPr>
        <w:t xml:space="preserve"> </w:t>
      </w:r>
      <w:r w:rsidRPr="00ED2F7F">
        <w:rPr>
          <w:color w:val="0C0C0C"/>
          <w:w w:val="110"/>
        </w:rPr>
        <w:t>size</w:t>
      </w:r>
      <w:r w:rsidRPr="00ED2F7F">
        <w:rPr>
          <w:color w:val="0C0C0C"/>
          <w:spacing w:val="-13"/>
          <w:w w:val="110"/>
        </w:rPr>
        <w:t xml:space="preserve"> </w:t>
      </w:r>
      <w:r w:rsidRPr="00ED2F7F">
        <w:rPr>
          <w:color w:val="0C0C0C"/>
          <w:w w:val="110"/>
        </w:rPr>
        <w:t>of</w:t>
      </w:r>
      <w:r w:rsidRPr="00ED2F7F">
        <w:rPr>
          <w:color w:val="0C0C0C"/>
          <w:spacing w:val="-14"/>
          <w:w w:val="110"/>
        </w:rPr>
        <w:t xml:space="preserve"> </w:t>
      </w:r>
      <w:r w:rsidRPr="00ED2F7F">
        <w:rPr>
          <w:color w:val="0C0C0C"/>
          <w:w w:val="110"/>
        </w:rPr>
        <w:t>the</w:t>
      </w:r>
      <w:r w:rsidRPr="00ED2F7F">
        <w:rPr>
          <w:color w:val="0C0C0C"/>
          <w:spacing w:val="-8"/>
          <w:w w:val="110"/>
        </w:rPr>
        <w:t xml:space="preserve"> </w:t>
      </w:r>
      <w:r w:rsidRPr="00ED2F7F">
        <w:rPr>
          <w:color w:val="0C0C0C"/>
          <w:w w:val="110"/>
        </w:rPr>
        <w:t>new</w:t>
      </w:r>
      <w:r w:rsidRPr="00ED2F7F">
        <w:rPr>
          <w:color w:val="0C0C0C"/>
          <w:spacing w:val="-4"/>
          <w:w w:val="110"/>
        </w:rPr>
        <w:t xml:space="preserve"> </w:t>
      </w:r>
      <w:r w:rsidRPr="00ED2F7F">
        <w:rPr>
          <w:color w:val="0C0C0C"/>
          <w:w w:val="110"/>
        </w:rPr>
        <w:t>properties</w:t>
      </w:r>
      <w:r w:rsidRPr="00ED2F7F">
        <w:rPr>
          <w:color w:val="0C0C0C"/>
          <w:spacing w:val="-9"/>
          <w:w w:val="110"/>
        </w:rPr>
        <w:t xml:space="preserve"> </w:t>
      </w:r>
      <w:r w:rsidRPr="00ED2F7F">
        <w:rPr>
          <w:color w:val="0C0C0C"/>
          <w:w w:val="110"/>
        </w:rPr>
        <w:t>and</w:t>
      </w:r>
      <w:r w:rsidRPr="00ED2F7F">
        <w:rPr>
          <w:color w:val="0C0C0C"/>
          <w:spacing w:val="-8"/>
          <w:w w:val="110"/>
        </w:rPr>
        <w:t xml:space="preserve"> </w:t>
      </w:r>
      <w:r w:rsidRPr="00ED2F7F">
        <w:rPr>
          <w:color w:val="0C0C0C"/>
          <w:w w:val="110"/>
        </w:rPr>
        <w:t>the</w:t>
      </w:r>
      <w:r w:rsidRPr="00ED2F7F">
        <w:rPr>
          <w:color w:val="0C0C0C"/>
          <w:spacing w:val="-7"/>
          <w:w w:val="110"/>
        </w:rPr>
        <w:t xml:space="preserve"> </w:t>
      </w:r>
      <w:r w:rsidRPr="00ED2F7F">
        <w:rPr>
          <w:color w:val="0C0C0C"/>
          <w:w w:val="110"/>
        </w:rPr>
        <w:t>start</w:t>
      </w:r>
      <w:r w:rsidRPr="00ED2F7F">
        <w:rPr>
          <w:color w:val="0C0C0C"/>
          <w:spacing w:val="-9"/>
          <w:w w:val="110"/>
        </w:rPr>
        <w:t xml:space="preserve"> </w:t>
      </w:r>
      <w:r w:rsidRPr="00ED2F7F">
        <w:rPr>
          <w:color w:val="0C0C0C"/>
          <w:w w:val="110"/>
        </w:rPr>
        <w:t>date</w:t>
      </w:r>
      <w:r w:rsidRPr="00ED2F7F">
        <w:rPr>
          <w:color w:val="0C0C0C"/>
          <w:spacing w:val="-8"/>
          <w:w w:val="110"/>
        </w:rPr>
        <w:t xml:space="preserve"> </w:t>
      </w:r>
      <w:r w:rsidRPr="00ED2F7F">
        <w:rPr>
          <w:color w:val="0C0C0C"/>
          <w:w w:val="110"/>
        </w:rPr>
        <w:t>of</w:t>
      </w:r>
      <w:r w:rsidRPr="00ED2F7F">
        <w:rPr>
          <w:color w:val="0C0C0C"/>
          <w:spacing w:val="-9"/>
          <w:w w:val="110"/>
        </w:rPr>
        <w:t xml:space="preserve"> </w:t>
      </w:r>
      <w:r w:rsidRPr="00ED2F7F">
        <w:rPr>
          <w:color w:val="0C0C0C"/>
          <w:w w:val="110"/>
        </w:rPr>
        <w:t>property management</w:t>
      </w:r>
      <w:r w:rsidRPr="00ED2F7F">
        <w:rPr>
          <w:color w:val="0C0C0C"/>
          <w:spacing w:val="-2"/>
          <w:w w:val="110"/>
        </w:rPr>
        <w:t xml:space="preserve"> </w:t>
      </w:r>
      <w:r w:rsidRPr="00ED2F7F">
        <w:rPr>
          <w:color w:val="0C0C0C"/>
          <w:w w:val="110"/>
        </w:rPr>
        <w:t>services. Will you hire new staff or use existing staff for the 3</w:t>
      </w:r>
      <w:r w:rsidRPr="00ED2F7F">
        <w:rPr>
          <w:color w:val="0C0C0C"/>
          <w:spacing w:val="-17"/>
          <w:w w:val="110"/>
        </w:rPr>
        <w:t xml:space="preserve"> </w:t>
      </w:r>
      <w:r w:rsidRPr="00ED2F7F">
        <w:rPr>
          <w:color w:val="0C0C0C"/>
          <w:w w:val="110"/>
        </w:rPr>
        <w:t>buildings?</w:t>
      </w:r>
    </w:p>
    <w:p w14:paraId="389F83E5" w14:textId="77777777" w:rsidR="00DE0179" w:rsidRPr="00DE0179" w:rsidRDefault="00E30011" w:rsidP="00221A74">
      <w:pPr>
        <w:pStyle w:val="ListParagraph"/>
        <w:numPr>
          <w:ilvl w:val="0"/>
          <w:numId w:val="39"/>
        </w:numPr>
        <w:tabs>
          <w:tab w:val="left" w:pos="2519"/>
          <w:tab w:val="left" w:pos="2520"/>
        </w:tabs>
        <w:spacing w:before="91" w:line="256" w:lineRule="exact"/>
        <w:ind w:left="1368" w:right="864"/>
      </w:pPr>
      <w:r w:rsidRPr="00DE0179">
        <w:rPr>
          <w:color w:val="0C0C0C"/>
          <w:w w:val="110"/>
        </w:rPr>
        <w:t>If a non-profit, please provide names of your board</w:t>
      </w:r>
      <w:r w:rsidRPr="00DE0179">
        <w:rPr>
          <w:color w:val="0C0C0C"/>
          <w:spacing w:val="8"/>
          <w:w w:val="110"/>
        </w:rPr>
        <w:t xml:space="preserve"> </w:t>
      </w:r>
      <w:r w:rsidRPr="00DE0179">
        <w:rPr>
          <w:color w:val="0C0C0C"/>
          <w:w w:val="110"/>
        </w:rPr>
        <w:t>members.</w:t>
      </w:r>
    </w:p>
    <w:p w14:paraId="5A93A94E" w14:textId="77777777" w:rsidR="00DE0179" w:rsidRPr="00DE0179" w:rsidRDefault="00DE0179" w:rsidP="00DE0179">
      <w:pPr>
        <w:tabs>
          <w:tab w:val="left" w:pos="2519"/>
          <w:tab w:val="left" w:pos="2520"/>
        </w:tabs>
        <w:spacing w:before="91" w:line="256" w:lineRule="exact"/>
        <w:ind w:right="864"/>
      </w:pPr>
    </w:p>
    <w:p w14:paraId="6DD2E941" w14:textId="77777777" w:rsidR="00E30011" w:rsidRPr="008A12F0" w:rsidRDefault="00E30011" w:rsidP="00DE0179">
      <w:pPr>
        <w:tabs>
          <w:tab w:val="left" w:pos="2519"/>
          <w:tab w:val="left" w:pos="2520"/>
        </w:tabs>
        <w:spacing w:before="91" w:line="256" w:lineRule="exact"/>
        <w:ind w:right="864"/>
      </w:pPr>
      <w:r w:rsidRPr="00DE0179">
        <w:rPr>
          <w:b/>
          <w:color w:val="0C0C0C"/>
          <w:w w:val="105"/>
          <w:u w:val="thick" w:color="0C0C0C"/>
        </w:rPr>
        <w:t>Attachment 2</w:t>
      </w:r>
      <w:r w:rsidRPr="00DE0179">
        <w:rPr>
          <w:b/>
          <w:color w:val="0C0C0C"/>
          <w:w w:val="105"/>
        </w:rPr>
        <w:t xml:space="preserve"> </w:t>
      </w:r>
      <w:r w:rsidRPr="00DE0179">
        <w:rPr>
          <w:color w:val="0C0C0C"/>
          <w:w w:val="105"/>
        </w:rPr>
        <w:t>- Property Management Experience</w:t>
      </w:r>
    </w:p>
    <w:p w14:paraId="4F4B4D3C" w14:textId="77777777" w:rsidR="00E30011" w:rsidRPr="008A12F0" w:rsidRDefault="00E30011" w:rsidP="00A649E4">
      <w:pPr>
        <w:rPr>
          <w:b/>
        </w:rPr>
      </w:pPr>
      <w:r w:rsidRPr="008A12F0">
        <w:rPr>
          <w:w w:val="110"/>
        </w:rPr>
        <w:t xml:space="preserve">List properties currently managed and properties managed at any time during the past three years. Do not exclude any properties. </w:t>
      </w:r>
      <w:r w:rsidRPr="008A12F0">
        <w:rPr>
          <w:b/>
          <w:w w:val="110"/>
        </w:rPr>
        <w:t>Provide the following information for each property:</w:t>
      </w:r>
    </w:p>
    <w:p w14:paraId="16DEE2EC" w14:textId="77777777" w:rsidR="00E30011" w:rsidRPr="008A12F0" w:rsidRDefault="00E30011" w:rsidP="00221A74">
      <w:pPr>
        <w:pStyle w:val="Heading2"/>
        <w:numPr>
          <w:ilvl w:val="0"/>
          <w:numId w:val="40"/>
        </w:numPr>
        <w:ind w:left="1440"/>
      </w:pPr>
      <w:bookmarkStart w:id="8" w:name="_Toc527303325"/>
      <w:r w:rsidRPr="008502EA">
        <w:rPr>
          <w:b w:val="0"/>
        </w:rPr>
        <w:t>Address of property and name if applicable as well as neighborhood</w:t>
      </w:r>
      <w:r w:rsidRPr="008502EA">
        <w:rPr>
          <w:b w:val="0"/>
          <w:spacing w:val="40"/>
        </w:rPr>
        <w:t xml:space="preserve"> </w:t>
      </w:r>
      <w:r w:rsidRPr="008502EA">
        <w:rPr>
          <w:b w:val="0"/>
        </w:rPr>
        <w:t>location</w:t>
      </w:r>
      <w:r w:rsidRPr="008A12F0">
        <w:t>.</w:t>
      </w:r>
      <w:bookmarkEnd w:id="8"/>
    </w:p>
    <w:p w14:paraId="7FB42F54" w14:textId="77777777" w:rsidR="00E30011" w:rsidRPr="008A12F0" w:rsidRDefault="00E30011" w:rsidP="00221A74">
      <w:pPr>
        <w:pStyle w:val="ListParagraph"/>
        <w:numPr>
          <w:ilvl w:val="0"/>
          <w:numId w:val="40"/>
        </w:numPr>
        <w:tabs>
          <w:tab w:val="left" w:pos="2427"/>
          <w:tab w:val="left" w:pos="2428"/>
        </w:tabs>
        <w:spacing w:before="16"/>
        <w:ind w:left="1440"/>
      </w:pPr>
      <w:r w:rsidRPr="00A649E4">
        <w:rPr>
          <w:color w:val="0C0C0C"/>
        </w:rPr>
        <w:t>Total number of dwelling units on the</w:t>
      </w:r>
      <w:r w:rsidRPr="00A649E4">
        <w:rPr>
          <w:color w:val="0C0C0C"/>
          <w:spacing w:val="-36"/>
        </w:rPr>
        <w:t xml:space="preserve"> </w:t>
      </w:r>
      <w:r w:rsidRPr="00A649E4">
        <w:rPr>
          <w:color w:val="0C0C0C"/>
        </w:rPr>
        <w:t>property.</w:t>
      </w:r>
    </w:p>
    <w:p w14:paraId="3E88A12D" w14:textId="77777777" w:rsidR="00E30011" w:rsidRPr="008A12F0" w:rsidRDefault="00E30011" w:rsidP="00221A74">
      <w:pPr>
        <w:pStyle w:val="ListParagraph"/>
        <w:numPr>
          <w:ilvl w:val="0"/>
          <w:numId w:val="40"/>
        </w:numPr>
        <w:tabs>
          <w:tab w:val="left" w:pos="2425"/>
          <w:tab w:val="left" w:pos="2426"/>
        </w:tabs>
        <w:spacing w:before="12"/>
        <w:ind w:left="1440"/>
      </w:pPr>
      <w:r w:rsidRPr="00A649E4">
        <w:rPr>
          <w:color w:val="0C0C0C"/>
        </w:rPr>
        <w:t>Population served, income levels and</w:t>
      </w:r>
      <w:r w:rsidRPr="00A649E4">
        <w:rPr>
          <w:color w:val="0C0C0C"/>
          <w:spacing w:val="21"/>
        </w:rPr>
        <w:t xml:space="preserve"> </w:t>
      </w:r>
      <w:r w:rsidRPr="00A649E4">
        <w:rPr>
          <w:color w:val="0C0C0C"/>
        </w:rPr>
        <w:t>type of rent subsidy if appropriate.</w:t>
      </w:r>
    </w:p>
    <w:p w14:paraId="1A9C1856" w14:textId="77777777" w:rsidR="00E30011" w:rsidRPr="008A12F0" w:rsidRDefault="00E30011" w:rsidP="00221A74">
      <w:pPr>
        <w:pStyle w:val="ListParagraph"/>
        <w:numPr>
          <w:ilvl w:val="0"/>
          <w:numId w:val="40"/>
        </w:numPr>
        <w:tabs>
          <w:tab w:val="left" w:pos="2430"/>
        </w:tabs>
        <w:spacing w:before="16" w:line="254" w:lineRule="auto"/>
        <w:ind w:left="1440" w:right="1463"/>
      </w:pPr>
      <w:r w:rsidRPr="00A649E4">
        <w:rPr>
          <w:color w:val="0C0C0C"/>
        </w:rPr>
        <w:t xml:space="preserve">List construction details including the number of </w:t>
      </w:r>
      <w:r w:rsidRPr="00A649E4">
        <w:rPr>
          <w:color w:val="0C0C0C"/>
          <w:spacing w:val="-3"/>
        </w:rPr>
        <w:t>stories</w:t>
      </w:r>
      <w:r w:rsidRPr="00A649E4">
        <w:rPr>
          <w:color w:val="333333"/>
          <w:spacing w:val="-3"/>
        </w:rPr>
        <w:t xml:space="preserve">, </w:t>
      </w:r>
      <w:r w:rsidRPr="00A649E4">
        <w:rPr>
          <w:color w:val="0C0C0C"/>
        </w:rPr>
        <w:t>type of structure and whether it is new construction</w:t>
      </w:r>
      <w:r w:rsidRPr="00A649E4">
        <w:rPr>
          <w:color w:val="333333"/>
        </w:rPr>
        <w:t xml:space="preserve">, </w:t>
      </w:r>
      <w:r w:rsidRPr="00A649E4">
        <w:rPr>
          <w:color w:val="0C0C0C"/>
        </w:rPr>
        <w:t>moderate rehab or older existing housing</w:t>
      </w:r>
      <w:r w:rsidRPr="00A649E4">
        <w:rPr>
          <w:color w:val="333333"/>
        </w:rPr>
        <w:t xml:space="preserve">, </w:t>
      </w:r>
      <w:r w:rsidRPr="00A649E4">
        <w:rPr>
          <w:color w:val="0C0C0C"/>
        </w:rPr>
        <w:t>year completed.</w:t>
      </w:r>
    </w:p>
    <w:p w14:paraId="715E5EAD" w14:textId="77777777" w:rsidR="00E30011" w:rsidRPr="008A12F0" w:rsidRDefault="00E30011" w:rsidP="00221A74">
      <w:pPr>
        <w:pStyle w:val="ListParagraph"/>
        <w:numPr>
          <w:ilvl w:val="0"/>
          <w:numId w:val="40"/>
        </w:numPr>
        <w:tabs>
          <w:tab w:val="left" w:pos="2428"/>
          <w:tab w:val="left" w:pos="2429"/>
        </w:tabs>
        <w:spacing w:line="254" w:lineRule="auto"/>
        <w:ind w:left="1440" w:right="1959"/>
      </w:pPr>
      <w:r w:rsidRPr="00A649E4">
        <w:rPr>
          <w:color w:val="0C0C0C"/>
          <w:w w:val="105"/>
        </w:rPr>
        <w:t>Indicate</w:t>
      </w:r>
      <w:r w:rsidRPr="00A649E4">
        <w:rPr>
          <w:color w:val="0C0C0C"/>
          <w:spacing w:val="-9"/>
          <w:w w:val="105"/>
        </w:rPr>
        <w:t xml:space="preserve"> </w:t>
      </w:r>
      <w:r w:rsidRPr="00A649E4">
        <w:rPr>
          <w:color w:val="0C0C0C"/>
          <w:w w:val="105"/>
        </w:rPr>
        <w:t>the</w:t>
      </w:r>
      <w:r w:rsidRPr="00A649E4">
        <w:rPr>
          <w:color w:val="0C0C0C"/>
          <w:spacing w:val="-16"/>
          <w:w w:val="105"/>
        </w:rPr>
        <w:t xml:space="preserve"> </w:t>
      </w:r>
      <w:r w:rsidRPr="00A649E4">
        <w:rPr>
          <w:color w:val="0C0C0C"/>
          <w:w w:val="105"/>
        </w:rPr>
        <w:t>ownership</w:t>
      </w:r>
      <w:r w:rsidRPr="00A649E4">
        <w:rPr>
          <w:color w:val="0C0C0C"/>
          <w:spacing w:val="-9"/>
          <w:w w:val="105"/>
        </w:rPr>
        <w:t xml:space="preserve"> </w:t>
      </w:r>
      <w:r w:rsidRPr="00A649E4">
        <w:rPr>
          <w:color w:val="0C0C0C"/>
          <w:w w:val="105"/>
        </w:rPr>
        <w:t>type</w:t>
      </w:r>
      <w:r w:rsidRPr="00A649E4">
        <w:rPr>
          <w:color w:val="0C0C0C"/>
          <w:spacing w:val="-10"/>
          <w:w w:val="105"/>
        </w:rPr>
        <w:t xml:space="preserve"> </w:t>
      </w:r>
      <w:r w:rsidRPr="00A649E4">
        <w:rPr>
          <w:color w:val="0C0C0C"/>
          <w:w w:val="105"/>
        </w:rPr>
        <w:t>such</w:t>
      </w:r>
      <w:r w:rsidRPr="00A649E4">
        <w:rPr>
          <w:color w:val="0C0C0C"/>
          <w:spacing w:val="-10"/>
          <w:w w:val="105"/>
        </w:rPr>
        <w:t xml:space="preserve"> </w:t>
      </w:r>
      <w:r w:rsidRPr="00A649E4">
        <w:rPr>
          <w:color w:val="0C0C0C"/>
          <w:w w:val="105"/>
        </w:rPr>
        <w:t>as</w:t>
      </w:r>
      <w:r w:rsidRPr="00A649E4">
        <w:rPr>
          <w:color w:val="0C0C0C"/>
          <w:spacing w:val="-19"/>
          <w:w w:val="105"/>
        </w:rPr>
        <w:t xml:space="preserve"> </w:t>
      </w:r>
      <w:r w:rsidRPr="00A649E4">
        <w:rPr>
          <w:color w:val="0C0C0C"/>
          <w:w w:val="105"/>
        </w:rPr>
        <w:t>rental,</w:t>
      </w:r>
      <w:r w:rsidRPr="00A649E4">
        <w:rPr>
          <w:color w:val="0C0C0C"/>
          <w:spacing w:val="-11"/>
          <w:w w:val="105"/>
        </w:rPr>
        <w:t xml:space="preserve"> </w:t>
      </w:r>
      <w:r w:rsidRPr="00A649E4">
        <w:rPr>
          <w:color w:val="0C0C0C"/>
          <w:w w:val="105"/>
        </w:rPr>
        <w:t>cooperative</w:t>
      </w:r>
      <w:r w:rsidRPr="00A649E4">
        <w:rPr>
          <w:color w:val="333333"/>
          <w:w w:val="105"/>
        </w:rPr>
        <w:t>,</w:t>
      </w:r>
      <w:r w:rsidRPr="00A649E4">
        <w:rPr>
          <w:color w:val="333333"/>
          <w:spacing w:val="-17"/>
          <w:w w:val="105"/>
        </w:rPr>
        <w:t xml:space="preserve"> </w:t>
      </w:r>
      <w:r w:rsidRPr="00A649E4">
        <w:rPr>
          <w:color w:val="0C0C0C"/>
          <w:w w:val="105"/>
        </w:rPr>
        <w:t>condominium</w:t>
      </w:r>
      <w:r w:rsidRPr="00A649E4">
        <w:rPr>
          <w:color w:val="0C0C0C"/>
          <w:spacing w:val="2"/>
          <w:w w:val="105"/>
        </w:rPr>
        <w:t xml:space="preserve"> </w:t>
      </w:r>
      <w:r w:rsidRPr="00A649E4">
        <w:rPr>
          <w:color w:val="0C0C0C"/>
          <w:w w:val="105"/>
        </w:rPr>
        <w:t>or combination.</w:t>
      </w:r>
    </w:p>
    <w:p w14:paraId="4C62FEF8" w14:textId="77777777" w:rsidR="00E30011" w:rsidRPr="008A12F0" w:rsidRDefault="00E30011" w:rsidP="00221A74">
      <w:pPr>
        <w:pStyle w:val="ListParagraph"/>
        <w:numPr>
          <w:ilvl w:val="0"/>
          <w:numId w:val="40"/>
        </w:numPr>
        <w:tabs>
          <w:tab w:val="left" w:pos="2428"/>
          <w:tab w:val="left" w:pos="2429"/>
        </w:tabs>
        <w:spacing w:line="250" w:lineRule="exact"/>
        <w:ind w:left="1440"/>
      </w:pPr>
      <w:r w:rsidRPr="00A649E4">
        <w:rPr>
          <w:color w:val="0C0C0C"/>
          <w:w w:val="105"/>
        </w:rPr>
        <w:t>Indicate your firm's role as manager</w:t>
      </w:r>
      <w:r w:rsidRPr="00A649E4">
        <w:rPr>
          <w:color w:val="333333"/>
          <w:w w:val="105"/>
        </w:rPr>
        <w:t xml:space="preserve">, </w:t>
      </w:r>
      <w:r w:rsidRPr="00A649E4">
        <w:rPr>
          <w:color w:val="0C0C0C"/>
          <w:w w:val="105"/>
        </w:rPr>
        <w:t>owner/manager or receiver of the</w:t>
      </w:r>
      <w:r w:rsidRPr="00A649E4">
        <w:rPr>
          <w:color w:val="0C0C0C"/>
          <w:spacing w:val="-33"/>
          <w:w w:val="105"/>
        </w:rPr>
        <w:t xml:space="preserve"> </w:t>
      </w:r>
      <w:r w:rsidRPr="00A649E4">
        <w:rPr>
          <w:color w:val="0C0C0C"/>
          <w:w w:val="105"/>
        </w:rPr>
        <w:t>property.</w:t>
      </w:r>
    </w:p>
    <w:p w14:paraId="0CDC4E22" w14:textId="77777777" w:rsidR="00E30011" w:rsidRPr="008A12F0" w:rsidRDefault="00E30011" w:rsidP="00221A74">
      <w:pPr>
        <w:pStyle w:val="ListParagraph"/>
        <w:numPr>
          <w:ilvl w:val="0"/>
          <w:numId w:val="40"/>
        </w:numPr>
        <w:tabs>
          <w:tab w:val="left" w:pos="2425"/>
          <w:tab w:val="left" w:pos="2426"/>
        </w:tabs>
        <w:spacing w:before="14"/>
        <w:ind w:left="1440"/>
      </w:pPr>
      <w:r w:rsidRPr="00A649E4">
        <w:rPr>
          <w:color w:val="0C0C0C"/>
        </w:rPr>
        <w:t>Provide the property owner(s) name and</w:t>
      </w:r>
      <w:r w:rsidRPr="00A649E4">
        <w:rPr>
          <w:color w:val="0C0C0C"/>
          <w:spacing w:val="52"/>
        </w:rPr>
        <w:t xml:space="preserve"> </w:t>
      </w:r>
      <w:r w:rsidR="00FB3A34" w:rsidRPr="00A649E4">
        <w:rPr>
          <w:color w:val="0C0C0C"/>
        </w:rPr>
        <w:t>address</w:t>
      </w:r>
      <w:r w:rsidRPr="00A649E4">
        <w:rPr>
          <w:color w:val="333333"/>
        </w:rPr>
        <w:t>.</w:t>
      </w:r>
    </w:p>
    <w:p w14:paraId="7AAE2040" w14:textId="77777777" w:rsidR="00E30011" w:rsidRPr="008A12F0" w:rsidRDefault="00E30011" w:rsidP="00221A74">
      <w:pPr>
        <w:pStyle w:val="ListParagraph"/>
        <w:numPr>
          <w:ilvl w:val="0"/>
          <w:numId w:val="40"/>
        </w:numPr>
        <w:tabs>
          <w:tab w:val="left" w:pos="2423"/>
          <w:tab w:val="left" w:pos="2425"/>
        </w:tabs>
        <w:spacing w:before="11" w:line="254" w:lineRule="auto"/>
        <w:ind w:left="1440" w:right="1620"/>
      </w:pPr>
      <w:r w:rsidRPr="00A649E4">
        <w:rPr>
          <w:color w:val="0C0C0C"/>
          <w:w w:val="105"/>
        </w:rPr>
        <w:lastRenderedPageBreak/>
        <w:t>Indicate</w:t>
      </w:r>
      <w:r w:rsidRPr="00A649E4">
        <w:rPr>
          <w:color w:val="0C0C0C"/>
          <w:spacing w:val="-13"/>
          <w:w w:val="105"/>
        </w:rPr>
        <w:t xml:space="preserve"> </w:t>
      </w:r>
      <w:r w:rsidRPr="00A649E4">
        <w:rPr>
          <w:color w:val="0C0C0C"/>
          <w:w w:val="105"/>
        </w:rPr>
        <w:t>experience</w:t>
      </w:r>
      <w:r w:rsidRPr="00A649E4">
        <w:rPr>
          <w:color w:val="0C0C0C"/>
          <w:spacing w:val="-6"/>
          <w:w w:val="105"/>
        </w:rPr>
        <w:t xml:space="preserve"> </w:t>
      </w:r>
      <w:r w:rsidRPr="00A649E4">
        <w:rPr>
          <w:color w:val="0C0C0C"/>
          <w:w w:val="105"/>
        </w:rPr>
        <w:t>managing</w:t>
      </w:r>
      <w:r w:rsidRPr="00A649E4">
        <w:rPr>
          <w:color w:val="0C0C0C"/>
          <w:spacing w:val="-13"/>
          <w:w w:val="105"/>
        </w:rPr>
        <w:t xml:space="preserve"> </w:t>
      </w:r>
      <w:r w:rsidRPr="00A649E4">
        <w:rPr>
          <w:color w:val="0C0C0C"/>
          <w:w w:val="105"/>
        </w:rPr>
        <w:t>properties</w:t>
      </w:r>
      <w:r w:rsidRPr="00A649E4">
        <w:rPr>
          <w:color w:val="0C0C0C"/>
          <w:spacing w:val="-14"/>
          <w:w w:val="105"/>
        </w:rPr>
        <w:t xml:space="preserve"> </w:t>
      </w:r>
      <w:r w:rsidRPr="00A649E4">
        <w:rPr>
          <w:color w:val="0C0C0C"/>
          <w:w w:val="105"/>
        </w:rPr>
        <w:t>that</w:t>
      </w:r>
      <w:r w:rsidRPr="00A649E4">
        <w:rPr>
          <w:color w:val="0C0C0C"/>
          <w:spacing w:val="-12"/>
          <w:w w:val="105"/>
        </w:rPr>
        <w:t xml:space="preserve"> </w:t>
      </w:r>
      <w:r w:rsidRPr="00A649E4">
        <w:rPr>
          <w:color w:val="0C0C0C"/>
          <w:w w:val="105"/>
        </w:rPr>
        <w:t>have</w:t>
      </w:r>
      <w:r w:rsidRPr="00A649E4">
        <w:rPr>
          <w:color w:val="0C0C0C"/>
          <w:spacing w:val="-16"/>
          <w:w w:val="105"/>
        </w:rPr>
        <w:t xml:space="preserve"> </w:t>
      </w:r>
      <w:r w:rsidRPr="00A649E4">
        <w:rPr>
          <w:color w:val="0C0C0C"/>
          <w:w w:val="105"/>
        </w:rPr>
        <w:t>reporting</w:t>
      </w:r>
      <w:r w:rsidRPr="00A649E4">
        <w:rPr>
          <w:color w:val="0C0C0C"/>
          <w:spacing w:val="-10"/>
          <w:w w:val="105"/>
        </w:rPr>
        <w:t xml:space="preserve"> </w:t>
      </w:r>
      <w:r w:rsidRPr="00A649E4">
        <w:rPr>
          <w:color w:val="0C0C0C"/>
          <w:w w:val="105"/>
        </w:rPr>
        <w:t>and</w:t>
      </w:r>
      <w:r w:rsidRPr="00A649E4">
        <w:rPr>
          <w:color w:val="0C0C0C"/>
          <w:spacing w:val="-15"/>
          <w:w w:val="105"/>
        </w:rPr>
        <w:t xml:space="preserve"> </w:t>
      </w:r>
      <w:r w:rsidRPr="00A649E4">
        <w:rPr>
          <w:color w:val="0C0C0C"/>
          <w:w w:val="105"/>
        </w:rPr>
        <w:t>compliance requirements</w:t>
      </w:r>
      <w:r w:rsidRPr="00A649E4">
        <w:rPr>
          <w:color w:val="0C0C0C"/>
          <w:spacing w:val="-1"/>
          <w:w w:val="105"/>
        </w:rPr>
        <w:t xml:space="preserve"> </w:t>
      </w:r>
      <w:r w:rsidRPr="00A649E4">
        <w:rPr>
          <w:color w:val="0C0C0C"/>
          <w:w w:val="105"/>
        </w:rPr>
        <w:t>associated</w:t>
      </w:r>
      <w:r w:rsidRPr="00A649E4">
        <w:rPr>
          <w:color w:val="0C0C0C"/>
          <w:spacing w:val="-5"/>
          <w:w w:val="105"/>
        </w:rPr>
        <w:t xml:space="preserve"> </w:t>
      </w:r>
      <w:r w:rsidRPr="00A649E4">
        <w:rPr>
          <w:color w:val="0C0C0C"/>
          <w:w w:val="105"/>
        </w:rPr>
        <w:t>with</w:t>
      </w:r>
      <w:r w:rsidRPr="00A649E4">
        <w:rPr>
          <w:color w:val="0C0C0C"/>
          <w:spacing w:val="-10"/>
          <w:w w:val="105"/>
        </w:rPr>
        <w:t xml:space="preserve"> </w:t>
      </w:r>
      <w:r w:rsidRPr="00A649E4">
        <w:rPr>
          <w:color w:val="0C0C0C"/>
          <w:w w:val="105"/>
        </w:rPr>
        <w:t>income</w:t>
      </w:r>
      <w:r w:rsidRPr="00A649E4">
        <w:rPr>
          <w:color w:val="0C0C0C"/>
          <w:spacing w:val="-12"/>
          <w:w w:val="105"/>
        </w:rPr>
        <w:t xml:space="preserve"> </w:t>
      </w:r>
      <w:r w:rsidRPr="00A649E4">
        <w:rPr>
          <w:color w:val="0C0C0C"/>
          <w:w w:val="105"/>
        </w:rPr>
        <w:t>tax</w:t>
      </w:r>
      <w:r w:rsidRPr="00A649E4">
        <w:rPr>
          <w:color w:val="0C0C0C"/>
          <w:spacing w:val="-18"/>
          <w:w w:val="105"/>
        </w:rPr>
        <w:t xml:space="preserve"> </w:t>
      </w:r>
      <w:r w:rsidRPr="00A649E4">
        <w:rPr>
          <w:color w:val="0C0C0C"/>
          <w:w w:val="105"/>
        </w:rPr>
        <w:t>credits,</w:t>
      </w:r>
      <w:r w:rsidRPr="00A649E4">
        <w:rPr>
          <w:color w:val="0C0C0C"/>
          <w:spacing w:val="-10"/>
          <w:w w:val="105"/>
        </w:rPr>
        <w:t xml:space="preserve"> </w:t>
      </w:r>
      <w:r w:rsidRPr="00A649E4">
        <w:rPr>
          <w:color w:val="0C0C0C"/>
          <w:w w:val="105"/>
        </w:rPr>
        <w:t>HOME</w:t>
      </w:r>
      <w:r w:rsidRPr="00A649E4">
        <w:rPr>
          <w:color w:val="0C0C0C"/>
          <w:spacing w:val="-15"/>
          <w:w w:val="105"/>
        </w:rPr>
        <w:t xml:space="preserve"> </w:t>
      </w:r>
      <w:r w:rsidRPr="00A649E4">
        <w:rPr>
          <w:color w:val="0C0C0C"/>
          <w:w w:val="105"/>
        </w:rPr>
        <w:t>or</w:t>
      </w:r>
      <w:r w:rsidRPr="00A649E4">
        <w:rPr>
          <w:color w:val="0C0C0C"/>
          <w:spacing w:val="-14"/>
          <w:w w:val="105"/>
        </w:rPr>
        <w:t xml:space="preserve"> </w:t>
      </w:r>
      <w:r w:rsidRPr="00A649E4">
        <w:rPr>
          <w:color w:val="0C0C0C"/>
          <w:w w:val="105"/>
        </w:rPr>
        <w:t>rental</w:t>
      </w:r>
      <w:r w:rsidRPr="00A649E4">
        <w:rPr>
          <w:color w:val="0C0C0C"/>
          <w:spacing w:val="-12"/>
          <w:w w:val="105"/>
        </w:rPr>
        <w:t xml:space="preserve"> </w:t>
      </w:r>
      <w:r w:rsidRPr="00A649E4">
        <w:rPr>
          <w:color w:val="232323"/>
          <w:w w:val="105"/>
        </w:rPr>
        <w:t>subsidies.</w:t>
      </w:r>
    </w:p>
    <w:p w14:paraId="05183668" w14:textId="77777777" w:rsidR="00E30011" w:rsidRPr="008A12F0" w:rsidRDefault="00E30011" w:rsidP="00221A74">
      <w:pPr>
        <w:pStyle w:val="ListParagraph"/>
        <w:numPr>
          <w:ilvl w:val="1"/>
          <w:numId w:val="41"/>
        </w:numPr>
        <w:tabs>
          <w:tab w:val="left" w:pos="2428"/>
        </w:tabs>
        <w:spacing w:before="2" w:line="249" w:lineRule="auto"/>
        <w:ind w:left="2160" w:right="2070"/>
      </w:pPr>
      <w:r w:rsidRPr="00A649E4">
        <w:rPr>
          <w:color w:val="0C0C0C"/>
        </w:rPr>
        <w:t>Indicate the date your firm started managing each property and the date management ended if your firm no longer manages the</w:t>
      </w:r>
      <w:r w:rsidRPr="00A649E4">
        <w:rPr>
          <w:color w:val="0C0C0C"/>
          <w:spacing w:val="20"/>
        </w:rPr>
        <w:t xml:space="preserve"> </w:t>
      </w:r>
      <w:r w:rsidRPr="00A649E4">
        <w:rPr>
          <w:color w:val="0C0C0C"/>
        </w:rPr>
        <w:t>property</w:t>
      </w:r>
      <w:r w:rsidRPr="00A649E4">
        <w:rPr>
          <w:color w:val="333333"/>
        </w:rPr>
        <w:t>.</w:t>
      </w:r>
    </w:p>
    <w:p w14:paraId="0CEBF0B4" w14:textId="77777777" w:rsidR="00E30011" w:rsidRPr="00A649E4" w:rsidRDefault="00E30011" w:rsidP="00221A74">
      <w:pPr>
        <w:pStyle w:val="ListParagraph"/>
        <w:numPr>
          <w:ilvl w:val="0"/>
          <w:numId w:val="40"/>
        </w:numPr>
        <w:tabs>
          <w:tab w:val="left" w:pos="2428"/>
          <w:tab w:val="left" w:pos="2429"/>
        </w:tabs>
        <w:spacing w:before="2" w:line="254" w:lineRule="auto"/>
        <w:ind w:left="1440" w:right="1162"/>
        <w:rPr>
          <w:color w:val="0C0C0C"/>
        </w:rPr>
      </w:pPr>
      <w:r w:rsidRPr="00A649E4">
        <w:rPr>
          <w:color w:val="0C0C0C"/>
        </w:rPr>
        <w:t>Indicate lease-up experience with each building if any and indicate timeframe for lease-up from start to finish</w:t>
      </w:r>
      <w:r w:rsidRPr="00A649E4">
        <w:rPr>
          <w:color w:val="333333"/>
        </w:rPr>
        <w:t>.</w:t>
      </w:r>
    </w:p>
    <w:p w14:paraId="527DD05A" w14:textId="77777777" w:rsidR="00E30011" w:rsidRPr="00A649E4" w:rsidRDefault="00E30011" w:rsidP="00221A74">
      <w:pPr>
        <w:pStyle w:val="ListParagraph"/>
        <w:numPr>
          <w:ilvl w:val="0"/>
          <w:numId w:val="40"/>
        </w:numPr>
        <w:tabs>
          <w:tab w:val="left" w:pos="2425"/>
          <w:tab w:val="left" w:pos="2426"/>
        </w:tabs>
        <w:spacing w:line="249" w:lineRule="exact"/>
        <w:ind w:left="1440"/>
        <w:rPr>
          <w:color w:val="0C0C0C"/>
        </w:rPr>
      </w:pPr>
      <w:r w:rsidRPr="00A649E4">
        <w:rPr>
          <w:color w:val="0C0C0C"/>
          <w:w w:val="105"/>
        </w:rPr>
        <w:t>Describe any properties that are problematic and</w:t>
      </w:r>
      <w:r w:rsidRPr="00A649E4">
        <w:rPr>
          <w:color w:val="0C0C0C"/>
          <w:spacing w:val="30"/>
          <w:w w:val="105"/>
        </w:rPr>
        <w:t xml:space="preserve"> </w:t>
      </w:r>
      <w:r w:rsidRPr="00A649E4">
        <w:rPr>
          <w:color w:val="0C0C0C"/>
          <w:w w:val="105"/>
        </w:rPr>
        <w:t>why.</w:t>
      </w:r>
    </w:p>
    <w:p w14:paraId="3FAEF7EB" w14:textId="77777777" w:rsidR="00E30011" w:rsidRPr="008A12F0" w:rsidRDefault="00E30011" w:rsidP="00221A74">
      <w:pPr>
        <w:pStyle w:val="ListParagraph"/>
        <w:numPr>
          <w:ilvl w:val="1"/>
          <w:numId w:val="42"/>
        </w:numPr>
        <w:tabs>
          <w:tab w:val="left" w:pos="2428"/>
          <w:tab w:val="left" w:pos="2429"/>
        </w:tabs>
        <w:spacing w:line="247" w:lineRule="auto"/>
        <w:ind w:left="2160" w:right="1504"/>
      </w:pPr>
      <w:r w:rsidRPr="00A649E4">
        <w:rPr>
          <w:color w:val="0C0C0C"/>
          <w:w w:val="105"/>
        </w:rPr>
        <w:t>Indicate</w:t>
      </w:r>
      <w:r w:rsidRPr="00A649E4">
        <w:rPr>
          <w:color w:val="0C0C0C"/>
          <w:spacing w:val="-13"/>
          <w:w w:val="105"/>
        </w:rPr>
        <w:t xml:space="preserve"> </w:t>
      </w:r>
      <w:r w:rsidRPr="00A649E4">
        <w:rPr>
          <w:color w:val="0C0C0C"/>
          <w:w w:val="105"/>
        </w:rPr>
        <w:t>any</w:t>
      </w:r>
      <w:r w:rsidRPr="00A649E4">
        <w:rPr>
          <w:color w:val="0C0C0C"/>
          <w:spacing w:val="-9"/>
          <w:w w:val="105"/>
        </w:rPr>
        <w:t xml:space="preserve"> </w:t>
      </w:r>
      <w:r w:rsidRPr="00A649E4">
        <w:rPr>
          <w:color w:val="0C0C0C"/>
          <w:w w:val="105"/>
        </w:rPr>
        <w:t>unacceptable</w:t>
      </w:r>
      <w:r w:rsidRPr="00A649E4">
        <w:rPr>
          <w:color w:val="0C0C0C"/>
          <w:spacing w:val="-2"/>
          <w:w w:val="105"/>
        </w:rPr>
        <w:t xml:space="preserve"> </w:t>
      </w:r>
      <w:r w:rsidRPr="00A649E4">
        <w:rPr>
          <w:color w:val="0C0C0C"/>
          <w:w w:val="105"/>
        </w:rPr>
        <w:t>scores</w:t>
      </w:r>
      <w:r w:rsidRPr="00A649E4">
        <w:rPr>
          <w:color w:val="0C0C0C"/>
          <w:spacing w:val="-15"/>
          <w:w w:val="105"/>
        </w:rPr>
        <w:t xml:space="preserve"> </w:t>
      </w:r>
      <w:r w:rsidRPr="00A649E4">
        <w:rPr>
          <w:color w:val="0C0C0C"/>
          <w:w w:val="105"/>
        </w:rPr>
        <w:t>of</w:t>
      </w:r>
      <w:r w:rsidRPr="00A649E4">
        <w:rPr>
          <w:color w:val="0C0C0C"/>
          <w:spacing w:val="-16"/>
          <w:w w:val="105"/>
        </w:rPr>
        <w:t xml:space="preserve"> </w:t>
      </w:r>
      <w:r w:rsidRPr="00A649E4">
        <w:rPr>
          <w:color w:val="0C0C0C"/>
          <w:w w:val="105"/>
        </w:rPr>
        <w:t>compliance</w:t>
      </w:r>
      <w:r w:rsidRPr="00A649E4">
        <w:rPr>
          <w:color w:val="0C0C0C"/>
          <w:spacing w:val="-2"/>
          <w:w w:val="105"/>
        </w:rPr>
        <w:t xml:space="preserve"> </w:t>
      </w:r>
      <w:r w:rsidRPr="00A649E4">
        <w:rPr>
          <w:color w:val="0C0C0C"/>
          <w:w w:val="105"/>
        </w:rPr>
        <w:t>reviews</w:t>
      </w:r>
      <w:r w:rsidRPr="00A649E4">
        <w:rPr>
          <w:color w:val="0C0C0C"/>
          <w:spacing w:val="-13"/>
          <w:w w:val="105"/>
        </w:rPr>
        <w:t xml:space="preserve"> </w:t>
      </w:r>
      <w:r w:rsidRPr="00A649E4">
        <w:rPr>
          <w:color w:val="0C0C0C"/>
          <w:w w:val="105"/>
        </w:rPr>
        <w:t>(for</w:t>
      </w:r>
      <w:r w:rsidRPr="00A649E4">
        <w:rPr>
          <w:color w:val="0C0C0C"/>
          <w:spacing w:val="-17"/>
          <w:w w:val="105"/>
        </w:rPr>
        <w:t xml:space="preserve"> </w:t>
      </w:r>
      <w:r w:rsidRPr="00A649E4">
        <w:rPr>
          <w:color w:val="0C0C0C"/>
          <w:w w:val="105"/>
        </w:rPr>
        <w:t>example,</w:t>
      </w:r>
      <w:r w:rsidRPr="00A649E4">
        <w:rPr>
          <w:color w:val="0C0C0C"/>
          <w:spacing w:val="-7"/>
          <w:w w:val="105"/>
        </w:rPr>
        <w:t xml:space="preserve"> </w:t>
      </w:r>
      <w:r w:rsidRPr="00A649E4">
        <w:rPr>
          <w:color w:val="0C0C0C"/>
          <w:w w:val="105"/>
        </w:rPr>
        <w:t>REAC scores)</w:t>
      </w:r>
      <w:r w:rsidRPr="00A649E4">
        <w:rPr>
          <w:color w:val="0C0C0C"/>
          <w:spacing w:val="-11"/>
          <w:w w:val="105"/>
        </w:rPr>
        <w:t xml:space="preserve"> </w:t>
      </w:r>
      <w:r w:rsidRPr="00A649E4">
        <w:rPr>
          <w:color w:val="0C0C0C"/>
          <w:w w:val="105"/>
        </w:rPr>
        <w:t>and</w:t>
      </w:r>
      <w:r w:rsidRPr="00A649E4">
        <w:rPr>
          <w:color w:val="0C0C0C"/>
          <w:spacing w:val="-10"/>
          <w:w w:val="105"/>
        </w:rPr>
        <w:t xml:space="preserve"> </w:t>
      </w:r>
      <w:r w:rsidRPr="00A649E4">
        <w:rPr>
          <w:color w:val="0C0C0C"/>
          <w:w w:val="105"/>
        </w:rPr>
        <w:t>explanations</w:t>
      </w:r>
      <w:r w:rsidRPr="00A649E4">
        <w:rPr>
          <w:color w:val="0C0C0C"/>
          <w:spacing w:val="-6"/>
          <w:w w:val="105"/>
        </w:rPr>
        <w:t xml:space="preserve"> </w:t>
      </w:r>
      <w:r w:rsidRPr="00A649E4">
        <w:rPr>
          <w:color w:val="0C0C0C"/>
          <w:w w:val="105"/>
        </w:rPr>
        <w:t>for</w:t>
      </w:r>
      <w:r w:rsidRPr="00A649E4">
        <w:rPr>
          <w:color w:val="0C0C0C"/>
          <w:spacing w:val="-16"/>
          <w:w w:val="105"/>
        </w:rPr>
        <w:t xml:space="preserve"> </w:t>
      </w:r>
      <w:r w:rsidRPr="00A649E4">
        <w:rPr>
          <w:color w:val="0C0C0C"/>
          <w:w w:val="105"/>
        </w:rPr>
        <w:t>such</w:t>
      </w:r>
      <w:r w:rsidRPr="00A649E4">
        <w:rPr>
          <w:color w:val="0C0C0C"/>
          <w:spacing w:val="-12"/>
          <w:w w:val="105"/>
        </w:rPr>
        <w:t xml:space="preserve"> </w:t>
      </w:r>
      <w:r w:rsidRPr="00A649E4">
        <w:rPr>
          <w:color w:val="0C0C0C"/>
          <w:w w:val="105"/>
        </w:rPr>
        <w:t>score,</w:t>
      </w:r>
      <w:r w:rsidRPr="00A649E4">
        <w:rPr>
          <w:color w:val="0C0C0C"/>
          <w:spacing w:val="-19"/>
          <w:w w:val="105"/>
        </w:rPr>
        <w:t xml:space="preserve"> </w:t>
      </w:r>
      <w:r w:rsidRPr="00A649E4">
        <w:rPr>
          <w:color w:val="0C0C0C"/>
          <w:w w:val="105"/>
        </w:rPr>
        <w:t>and</w:t>
      </w:r>
      <w:r w:rsidRPr="00A649E4">
        <w:rPr>
          <w:color w:val="0C0C0C"/>
          <w:spacing w:val="-9"/>
          <w:w w:val="105"/>
        </w:rPr>
        <w:t xml:space="preserve"> </w:t>
      </w:r>
      <w:r w:rsidRPr="00A649E4">
        <w:rPr>
          <w:color w:val="0C0C0C"/>
          <w:w w:val="105"/>
        </w:rPr>
        <w:t>subsequent</w:t>
      </w:r>
      <w:r w:rsidRPr="00A649E4">
        <w:rPr>
          <w:color w:val="0C0C0C"/>
          <w:spacing w:val="-8"/>
          <w:w w:val="105"/>
        </w:rPr>
        <w:t xml:space="preserve"> </w:t>
      </w:r>
      <w:r w:rsidRPr="00A649E4">
        <w:rPr>
          <w:color w:val="0C0C0C"/>
          <w:w w:val="105"/>
        </w:rPr>
        <w:t>scores</w:t>
      </w:r>
      <w:r w:rsidRPr="00A649E4">
        <w:rPr>
          <w:color w:val="0C0C0C"/>
          <w:spacing w:val="-13"/>
          <w:w w:val="105"/>
        </w:rPr>
        <w:t xml:space="preserve"> </w:t>
      </w:r>
      <w:r w:rsidRPr="00A649E4">
        <w:rPr>
          <w:color w:val="0C0C0C"/>
          <w:w w:val="105"/>
        </w:rPr>
        <w:t>if</w:t>
      </w:r>
      <w:r w:rsidRPr="00A649E4">
        <w:rPr>
          <w:color w:val="0C0C0C"/>
          <w:spacing w:val="-14"/>
          <w:w w:val="105"/>
        </w:rPr>
        <w:t xml:space="preserve"> </w:t>
      </w:r>
      <w:r w:rsidRPr="00A649E4">
        <w:rPr>
          <w:color w:val="0C0C0C"/>
          <w:w w:val="105"/>
        </w:rPr>
        <w:t>appropriate.</w:t>
      </w:r>
    </w:p>
    <w:p w14:paraId="3669C970" w14:textId="77777777" w:rsidR="00E30011" w:rsidRPr="008A12F0" w:rsidRDefault="00E30011" w:rsidP="00221A74">
      <w:pPr>
        <w:pStyle w:val="ListParagraph"/>
        <w:numPr>
          <w:ilvl w:val="0"/>
          <w:numId w:val="40"/>
        </w:numPr>
        <w:tabs>
          <w:tab w:val="left" w:pos="2425"/>
        </w:tabs>
        <w:spacing w:before="6" w:line="249" w:lineRule="auto"/>
        <w:ind w:left="1440" w:right="1185"/>
      </w:pPr>
      <w:r w:rsidRPr="00A649E4">
        <w:rPr>
          <w:color w:val="0C0C0C"/>
          <w:w w:val="105"/>
        </w:rPr>
        <w:t>Indicate</w:t>
      </w:r>
      <w:r w:rsidRPr="00A649E4">
        <w:rPr>
          <w:color w:val="0C0C0C"/>
          <w:spacing w:val="-3"/>
          <w:w w:val="105"/>
        </w:rPr>
        <w:t xml:space="preserve"> </w:t>
      </w:r>
      <w:r w:rsidRPr="00A649E4">
        <w:rPr>
          <w:color w:val="0C0C0C"/>
          <w:w w:val="105"/>
        </w:rPr>
        <w:t>whether</w:t>
      </w:r>
      <w:r w:rsidRPr="00A649E4">
        <w:rPr>
          <w:color w:val="0C0C0C"/>
          <w:spacing w:val="-4"/>
          <w:w w:val="105"/>
        </w:rPr>
        <w:t xml:space="preserve"> </w:t>
      </w:r>
      <w:r w:rsidRPr="00A649E4">
        <w:rPr>
          <w:color w:val="0C0C0C"/>
          <w:w w:val="105"/>
        </w:rPr>
        <w:t>the</w:t>
      </w:r>
      <w:r w:rsidRPr="00A649E4">
        <w:rPr>
          <w:color w:val="0C0C0C"/>
          <w:spacing w:val="-12"/>
          <w:w w:val="105"/>
        </w:rPr>
        <w:t xml:space="preserve"> </w:t>
      </w:r>
      <w:r w:rsidRPr="00A649E4">
        <w:rPr>
          <w:color w:val="0C0C0C"/>
          <w:w w:val="105"/>
        </w:rPr>
        <w:t>financial</w:t>
      </w:r>
      <w:r w:rsidRPr="00A649E4">
        <w:rPr>
          <w:color w:val="0C0C0C"/>
          <w:spacing w:val="3"/>
          <w:w w:val="105"/>
        </w:rPr>
        <w:t xml:space="preserve"> </w:t>
      </w:r>
      <w:r w:rsidRPr="00A649E4">
        <w:rPr>
          <w:color w:val="0C0C0C"/>
          <w:w w:val="105"/>
        </w:rPr>
        <w:t>audits</w:t>
      </w:r>
      <w:r w:rsidRPr="00A649E4">
        <w:rPr>
          <w:color w:val="0C0C0C"/>
          <w:spacing w:val="-8"/>
          <w:w w:val="105"/>
        </w:rPr>
        <w:t xml:space="preserve"> </w:t>
      </w:r>
      <w:r w:rsidRPr="00A649E4">
        <w:rPr>
          <w:color w:val="0C0C0C"/>
          <w:w w:val="105"/>
        </w:rPr>
        <w:t>for</w:t>
      </w:r>
      <w:r w:rsidRPr="00A649E4">
        <w:rPr>
          <w:color w:val="0C0C0C"/>
          <w:spacing w:val="-16"/>
          <w:w w:val="105"/>
        </w:rPr>
        <w:t xml:space="preserve"> </w:t>
      </w:r>
      <w:r w:rsidRPr="00A649E4">
        <w:rPr>
          <w:color w:val="0C0C0C"/>
          <w:w w:val="105"/>
        </w:rPr>
        <w:t>the</w:t>
      </w:r>
      <w:r w:rsidRPr="00A649E4">
        <w:rPr>
          <w:color w:val="0C0C0C"/>
          <w:spacing w:val="-13"/>
          <w:w w:val="105"/>
        </w:rPr>
        <w:t xml:space="preserve"> </w:t>
      </w:r>
      <w:r w:rsidRPr="00A649E4">
        <w:rPr>
          <w:color w:val="0C0C0C"/>
          <w:w w:val="105"/>
        </w:rPr>
        <w:t>ownership</w:t>
      </w:r>
      <w:r w:rsidRPr="00A649E4">
        <w:rPr>
          <w:color w:val="0C0C0C"/>
          <w:spacing w:val="-7"/>
          <w:w w:val="105"/>
        </w:rPr>
        <w:t xml:space="preserve"> </w:t>
      </w:r>
      <w:r w:rsidRPr="00A649E4">
        <w:rPr>
          <w:color w:val="0C0C0C"/>
          <w:w w:val="105"/>
        </w:rPr>
        <w:t>organization</w:t>
      </w:r>
      <w:r w:rsidRPr="00A649E4">
        <w:rPr>
          <w:color w:val="0C0C0C"/>
          <w:spacing w:val="-2"/>
          <w:w w:val="105"/>
        </w:rPr>
        <w:t xml:space="preserve"> </w:t>
      </w:r>
      <w:r w:rsidRPr="00A649E4">
        <w:rPr>
          <w:color w:val="0C0C0C"/>
          <w:w w:val="105"/>
        </w:rPr>
        <w:t>of</w:t>
      </w:r>
      <w:r w:rsidRPr="00A649E4">
        <w:rPr>
          <w:color w:val="0C0C0C"/>
          <w:spacing w:val="-13"/>
          <w:w w:val="105"/>
        </w:rPr>
        <w:t xml:space="preserve"> </w:t>
      </w:r>
      <w:r w:rsidRPr="00A649E4">
        <w:rPr>
          <w:color w:val="0C0C0C"/>
          <w:w w:val="105"/>
        </w:rPr>
        <w:t>any</w:t>
      </w:r>
      <w:r w:rsidRPr="00A649E4">
        <w:rPr>
          <w:color w:val="0C0C0C"/>
          <w:spacing w:val="-6"/>
          <w:w w:val="105"/>
        </w:rPr>
        <w:t xml:space="preserve"> </w:t>
      </w:r>
      <w:r w:rsidRPr="00A649E4">
        <w:rPr>
          <w:color w:val="232323"/>
          <w:w w:val="105"/>
        </w:rPr>
        <w:t>of</w:t>
      </w:r>
      <w:r w:rsidRPr="00A649E4">
        <w:rPr>
          <w:color w:val="232323"/>
          <w:spacing w:val="-16"/>
          <w:w w:val="105"/>
        </w:rPr>
        <w:t xml:space="preserve"> </w:t>
      </w:r>
      <w:r w:rsidRPr="00A649E4">
        <w:rPr>
          <w:color w:val="0C0C0C"/>
          <w:w w:val="105"/>
        </w:rPr>
        <w:t>the buildings you have managed have resulted in any material findings and what those findings were and how they were</w:t>
      </w:r>
      <w:r w:rsidRPr="00A649E4">
        <w:rPr>
          <w:color w:val="0C0C0C"/>
          <w:spacing w:val="25"/>
          <w:w w:val="105"/>
        </w:rPr>
        <w:t xml:space="preserve"> </w:t>
      </w:r>
      <w:r w:rsidRPr="00A649E4">
        <w:rPr>
          <w:color w:val="0C0C0C"/>
          <w:w w:val="105"/>
        </w:rPr>
        <w:t>resolved.</w:t>
      </w:r>
    </w:p>
    <w:p w14:paraId="1361AA14" w14:textId="77777777" w:rsidR="00E30011" w:rsidRPr="009B3D9D" w:rsidRDefault="00E30011" w:rsidP="00221A74">
      <w:pPr>
        <w:pStyle w:val="ListParagraph"/>
        <w:numPr>
          <w:ilvl w:val="0"/>
          <w:numId w:val="40"/>
        </w:numPr>
        <w:tabs>
          <w:tab w:val="left" w:pos="2425"/>
          <w:tab w:val="left" w:pos="2426"/>
        </w:tabs>
        <w:spacing w:before="3" w:after="240" w:line="254" w:lineRule="auto"/>
        <w:ind w:left="1440" w:right="1095"/>
      </w:pPr>
      <w:r w:rsidRPr="00A649E4">
        <w:rPr>
          <w:color w:val="0C0C0C"/>
        </w:rPr>
        <w:t>Describe any regulatory action taken by any oversight body against your firm or a property under your</w:t>
      </w:r>
      <w:r w:rsidRPr="00A649E4">
        <w:rPr>
          <w:color w:val="0C0C0C"/>
          <w:spacing w:val="-6"/>
        </w:rPr>
        <w:t xml:space="preserve"> </w:t>
      </w:r>
      <w:r w:rsidRPr="00A649E4">
        <w:rPr>
          <w:color w:val="0C0C0C"/>
        </w:rPr>
        <w:t>management.</w:t>
      </w:r>
    </w:p>
    <w:p w14:paraId="24C67352" w14:textId="77777777" w:rsidR="00E30011" w:rsidRPr="008A12F0" w:rsidRDefault="00E30011" w:rsidP="00DE0179">
      <w:pPr>
        <w:spacing w:before="91"/>
      </w:pPr>
      <w:r w:rsidRPr="008A12F0">
        <w:rPr>
          <w:b/>
          <w:color w:val="0C0C0C"/>
          <w:w w:val="105"/>
          <w:u w:val="thick" w:color="0C0C0C"/>
        </w:rPr>
        <w:t>Attachment 3</w:t>
      </w:r>
      <w:r w:rsidRPr="008A12F0">
        <w:rPr>
          <w:b/>
          <w:color w:val="0C0C0C"/>
          <w:w w:val="105"/>
        </w:rPr>
        <w:t xml:space="preserve"> </w:t>
      </w:r>
      <w:r w:rsidRPr="008A12F0">
        <w:rPr>
          <w:color w:val="0C0C0C"/>
          <w:w w:val="105"/>
        </w:rPr>
        <w:t>- Management Fee Structure</w:t>
      </w:r>
    </w:p>
    <w:p w14:paraId="6C42D126" w14:textId="77777777" w:rsidR="00DE0179" w:rsidRDefault="00E30011" w:rsidP="00DE0179">
      <w:pPr>
        <w:rPr>
          <w:b/>
          <w:w w:val="105"/>
        </w:rPr>
      </w:pPr>
      <w:r w:rsidRPr="001F5BB0">
        <w:rPr>
          <w:b/>
          <w:w w:val="105"/>
        </w:rPr>
        <w:t>Provide your firm's proposed fee structure for the properties and detail all services (for example, accounting, construction management, compliance, among other services) covered by this fee</w:t>
      </w:r>
      <w:r w:rsidRPr="008502EA">
        <w:rPr>
          <w:w w:val="105"/>
        </w:rPr>
        <w:t xml:space="preserve">. Please use the form in the Appendix for this </w:t>
      </w:r>
      <w:r w:rsidR="00C66665" w:rsidRPr="008502EA">
        <w:rPr>
          <w:w w:val="105"/>
        </w:rPr>
        <w:t>information. Include</w:t>
      </w:r>
      <w:r w:rsidRPr="008502EA">
        <w:rPr>
          <w:w w:val="105"/>
        </w:rPr>
        <w:t xml:space="preserve"> any and all fees you intend to charge for services and any salaries that will be charged to the properties with supporting detail such as salary amount, percentage charged to the property and title of position charged. Provide detail of flat rate fees and/or fees as a percentage of income. Please note the properties have limited income streams</w:t>
      </w:r>
      <w:r w:rsidRPr="00A649E4">
        <w:rPr>
          <w:b/>
          <w:w w:val="105"/>
        </w:rPr>
        <w:t>.</w:t>
      </w:r>
    </w:p>
    <w:p w14:paraId="5A5EA021" w14:textId="77777777" w:rsidR="00E30011" w:rsidRPr="008A12F0" w:rsidRDefault="00E30011" w:rsidP="00DE0179">
      <w:r w:rsidRPr="008A12F0">
        <w:rPr>
          <w:b/>
          <w:color w:val="0C0C0C"/>
          <w:w w:val="105"/>
          <w:u w:val="thick" w:color="0C0C0C"/>
        </w:rPr>
        <w:t>Attachment 4</w:t>
      </w:r>
      <w:r w:rsidRPr="008A12F0">
        <w:rPr>
          <w:b/>
          <w:color w:val="0C0C0C"/>
          <w:w w:val="105"/>
        </w:rPr>
        <w:t xml:space="preserve"> </w:t>
      </w:r>
      <w:r w:rsidRPr="008A12F0">
        <w:rPr>
          <w:color w:val="0C0C0C"/>
          <w:w w:val="105"/>
        </w:rPr>
        <w:t>- Management Plan</w:t>
      </w:r>
    </w:p>
    <w:p w14:paraId="7B31FF9B" w14:textId="77777777" w:rsidR="00E30011" w:rsidRPr="00A649E4" w:rsidRDefault="00E30011" w:rsidP="00A649E4">
      <w:pPr>
        <w:rPr>
          <w:b/>
        </w:rPr>
      </w:pPr>
      <w:r w:rsidRPr="00A649E4">
        <w:rPr>
          <w:b/>
          <w:w w:val="105"/>
        </w:rPr>
        <w:t>Attach a management plan for overseeing the properties. Your plan should contain a comprehensive and detailed description of the policies and procedures your firm will follow while managing the property, including staff qualifications. Please indicate whether the management plan would be different for each building. Please include the following information on your firm:</w:t>
      </w:r>
    </w:p>
    <w:p w14:paraId="4827D38C" w14:textId="77777777" w:rsidR="00E30011" w:rsidRPr="008A12F0" w:rsidRDefault="00E30011" w:rsidP="00221A74">
      <w:pPr>
        <w:pStyle w:val="ListParagraph"/>
        <w:numPr>
          <w:ilvl w:val="1"/>
          <w:numId w:val="7"/>
        </w:numPr>
        <w:tabs>
          <w:tab w:val="left" w:pos="2421"/>
          <w:tab w:val="left" w:pos="2422"/>
        </w:tabs>
        <w:spacing w:before="1" w:line="249" w:lineRule="auto"/>
        <w:ind w:right="1179"/>
        <w:rPr>
          <w:color w:val="0C0C0C"/>
        </w:rPr>
      </w:pPr>
      <w:r w:rsidRPr="008A12F0">
        <w:rPr>
          <w:color w:val="0C0C0C"/>
          <w:w w:val="105"/>
        </w:rPr>
        <w:t>Mission</w:t>
      </w:r>
      <w:r w:rsidRPr="008A12F0">
        <w:rPr>
          <w:color w:val="0C0C0C"/>
          <w:spacing w:val="2"/>
          <w:w w:val="105"/>
        </w:rPr>
        <w:t xml:space="preserve"> </w:t>
      </w:r>
      <w:r w:rsidRPr="008A12F0">
        <w:rPr>
          <w:color w:val="0C0C0C"/>
          <w:w w:val="105"/>
        </w:rPr>
        <w:t>statement</w:t>
      </w:r>
      <w:r w:rsidRPr="008A12F0">
        <w:rPr>
          <w:color w:val="0C0C0C"/>
          <w:spacing w:val="-4"/>
          <w:w w:val="105"/>
        </w:rPr>
        <w:t xml:space="preserve"> </w:t>
      </w:r>
      <w:r w:rsidRPr="008A12F0">
        <w:rPr>
          <w:color w:val="0C0C0C"/>
          <w:w w:val="105"/>
        </w:rPr>
        <w:t>or</w:t>
      </w:r>
      <w:r w:rsidRPr="008A12F0">
        <w:rPr>
          <w:color w:val="0C0C0C"/>
          <w:spacing w:val="-11"/>
          <w:w w:val="105"/>
        </w:rPr>
        <w:t xml:space="preserve"> </w:t>
      </w:r>
      <w:r w:rsidRPr="008A12F0">
        <w:rPr>
          <w:color w:val="0C0C0C"/>
          <w:w w:val="105"/>
        </w:rPr>
        <w:t>similar</w:t>
      </w:r>
      <w:r w:rsidRPr="008A12F0">
        <w:rPr>
          <w:color w:val="0C0C0C"/>
          <w:spacing w:val="-6"/>
          <w:w w:val="105"/>
        </w:rPr>
        <w:t xml:space="preserve"> </w:t>
      </w:r>
      <w:r w:rsidRPr="008A12F0">
        <w:rPr>
          <w:color w:val="0C0C0C"/>
          <w:w w:val="105"/>
        </w:rPr>
        <w:t>information</w:t>
      </w:r>
      <w:r w:rsidRPr="008A12F0">
        <w:rPr>
          <w:color w:val="0C0C0C"/>
          <w:spacing w:val="3"/>
          <w:w w:val="105"/>
        </w:rPr>
        <w:t xml:space="preserve"> </w:t>
      </w:r>
      <w:r w:rsidRPr="008A12F0">
        <w:rPr>
          <w:color w:val="0C0C0C"/>
          <w:w w:val="105"/>
        </w:rPr>
        <w:t>that</w:t>
      </w:r>
      <w:r w:rsidRPr="008A12F0">
        <w:rPr>
          <w:color w:val="0C0C0C"/>
          <w:spacing w:val="-8"/>
          <w:w w:val="105"/>
        </w:rPr>
        <w:t xml:space="preserve"> </w:t>
      </w:r>
      <w:r w:rsidRPr="008A12F0">
        <w:rPr>
          <w:color w:val="0C0C0C"/>
          <w:w w:val="105"/>
        </w:rPr>
        <w:t>summarizes</w:t>
      </w:r>
      <w:r w:rsidRPr="008A12F0">
        <w:rPr>
          <w:color w:val="0C0C0C"/>
          <w:spacing w:val="-7"/>
          <w:w w:val="105"/>
        </w:rPr>
        <w:t xml:space="preserve"> </w:t>
      </w:r>
      <w:r w:rsidRPr="008A12F0">
        <w:rPr>
          <w:color w:val="0C0C0C"/>
          <w:w w:val="105"/>
        </w:rPr>
        <w:t>your</w:t>
      </w:r>
      <w:r w:rsidRPr="008A12F0">
        <w:rPr>
          <w:color w:val="0C0C0C"/>
          <w:spacing w:val="-16"/>
          <w:w w:val="105"/>
        </w:rPr>
        <w:t xml:space="preserve"> </w:t>
      </w:r>
      <w:r w:rsidRPr="008A12F0">
        <w:rPr>
          <w:color w:val="0C0C0C"/>
          <w:w w:val="105"/>
        </w:rPr>
        <w:t>firm's</w:t>
      </w:r>
      <w:r w:rsidRPr="008A12F0">
        <w:rPr>
          <w:color w:val="0C0C0C"/>
          <w:spacing w:val="-17"/>
          <w:w w:val="105"/>
        </w:rPr>
        <w:t xml:space="preserve"> </w:t>
      </w:r>
      <w:r w:rsidRPr="008A12F0">
        <w:rPr>
          <w:color w:val="0C0C0C"/>
          <w:w w:val="105"/>
        </w:rPr>
        <w:t>"corporate culture."</w:t>
      </w:r>
    </w:p>
    <w:p w14:paraId="3AEB6D9D" w14:textId="77777777" w:rsidR="00E30011" w:rsidRPr="009B3D9D" w:rsidRDefault="00E30011" w:rsidP="00221A74">
      <w:pPr>
        <w:pStyle w:val="ListParagraph"/>
        <w:numPr>
          <w:ilvl w:val="1"/>
          <w:numId w:val="7"/>
        </w:numPr>
        <w:tabs>
          <w:tab w:val="left" w:pos="2416"/>
          <w:tab w:val="left" w:pos="2417"/>
        </w:tabs>
        <w:spacing w:before="92" w:line="264" w:lineRule="auto"/>
        <w:ind w:right="1230"/>
      </w:pPr>
      <w:r w:rsidRPr="009B3D9D">
        <w:rPr>
          <w:color w:val="0C0C0C"/>
          <w:w w:val="105"/>
        </w:rPr>
        <w:t>Description of internal organization, especially with regard to your</w:t>
      </w:r>
      <w:r w:rsidRPr="009B3D9D">
        <w:rPr>
          <w:color w:val="0C0C0C"/>
          <w:spacing w:val="16"/>
          <w:w w:val="105"/>
        </w:rPr>
        <w:t xml:space="preserve"> </w:t>
      </w:r>
      <w:r w:rsidRPr="009B3D9D">
        <w:rPr>
          <w:color w:val="0C0C0C"/>
          <w:w w:val="105"/>
        </w:rPr>
        <w:t>management</w:t>
      </w:r>
      <w:r w:rsidR="009B3D9D">
        <w:rPr>
          <w:color w:val="0C0C0C"/>
          <w:w w:val="105"/>
        </w:rPr>
        <w:t xml:space="preserve"> </w:t>
      </w:r>
      <w:r w:rsidRPr="009B3D9D">
        <w:rPr>
          <w:color w:val="0C0C0C"/>
          <w:w w:val="105"/>
        </w:rPr>
        <w:t>of this property</w:t>
      </w:r>
      <w:r w:rsidRPr="009B3D9D">
        <w:rPr>
          <w:color w:val="343434"/>
          <w:w w:val="105"/>
        </w:rPr>
        <w:t xml:space="preserve">, </w:t>
      </w:r>
      <w:r w:rsidRPr="009B3D9D">
        <w:rPr>
          <w:color w:val="0C0C0C"/>
          <w:w w:val="105"/>
        </w:rPr>
        <w:t>including the proposed</w:t>
      </w:r>
      <w:r w:rsidR="009B3D9D">
        <w:rPr>
          <w:color w:val="0C0C0C"/>
          <w:w w:val="105"/>
        </w:rPr>
        <w:t xml:space="preserve"> chain of command,</w:t>
      </w:r>
      <w:r w:rsidRPr="009B3D9D">
        <w:rPr>
          <w:color w:val="0C0C0C"/>
          <w:w w:val="105"/>
        </w:rPr>
        <w:t xml:space="preserve"> type of internal support services available to the on-site </w:t>
      </w:r>
      <w:r w:rsidRPr="009B3D9D">
        <w:rPr>
          <w:color w:val="232323"/>
          <w:w w:val="105"/>
        </w:rPr>
        <w:t xml:space="preserve">staff </w:t>
      </w:r>
      <w:r w:rsidRPr="009B3D9D">
        <w:rPr>
          <w:color w:val="0C0C0C"/>
          <w:w w:val="105"/>
        </w:rPr>
        <w:t>and method of quality assurance and financial</w:t>
      </w:r>
      <w:r w:rsidRPr="009B3D9D">
        <w:rPr>
          <w:color w:val="0C0C0C"/>
          <w:spacing w:val="16"/>
          <w:w w:val="105"/>
        </w:rPr>
        <w:t xml:space="preserve"> </w:t>
      </w:r>
      <w:r w:rsidRPr="009B3D9D">
        <w:rPr>
          <w:color w:val="0C0C0C"/>
          <w:w w:val="105"/>
        </w:rPr>
        <w:t>controls.</w:t>
      </w:r>
    </w:p>
    <w:p w14:paraId="74D8EC02" w14:textId="77777777" w:rsidR="00E30011" w:rsidRPr="008A12F0" w:rsidRDefault="00E30011" w:rsidP="00221A74">
      <w:pPr>
        <w:pStyle w:val="ListParagraph"/>
        <w:numPr>
          <w:ilvl w:val="1"/>
          <w:numId w:val="7"/>
        </w:numPr>
        <w:tabs>
          <w:tab w:val="left" w:pos="2373"/>
          <w:tab w:val="left" w:pos="2374"/>
        </w:tabs>
        <w:spacing w:before="6" w:line="261" w:lineRule="auto"/>
        <w:ind w:right="1258"/>
        <w:rPr>
          <w:color w:val="0C0C0C"/>
        </w:rPr>
      </w:pPr>
      <w:r w:rsidRPr="008A12F0">
        <w:rPr>
          <w:color w:val="0C0C0C"/>
          <w:w w:val="105"/>
        </w:rPr>
        <w:t xml:space="preserve">Policies for addressing tenant complaints and matters related to security, resident selection and screening process, resident orientation and certification. </w:t>
      </w:r>
      <w:r w:rsidR="00253EDD" w:rsidRPr="008A12F0">
        <w:rPr>
          <w:color w:val="0C0C0C"/>
          <w:w w:val="105"/>
        </w:rPr>
        <w:t>Also,</w:t>
      </w:r>
      <w:r w:rsidRPr="008A12F0">
        <w:rPr>
          <w:color w:val="0C0C0C"/>
          <w:w w:val="105"/>
        </w:rPr>
        <w:t xml:space="preserve"> how rent collection and delinquencies are</w:t>
      </w:r>
      <w:r w:rsidRPr="008A12F0">
        <w:rPr>
          <w:color w:val="0C0C0C"/>
          <w:spacing w:val="-1"/>
          <w:w w:val="105"/>
        </w:rPr>
        <w:t xml:space="preserve"> </w:t>
      </w:r>
      <w:r w:rsidRPr="008A12F0">
        <w:rPr>
          <w:color w:val="0C0C0C"/>
          <w:w w:val="105"/>
        </w:rPr>
        <w:t>handled.</w:t>
      </w:r>
    </w:p>
    <w:p w14:paraId="40E30FF9" w14:textId="77777777" w:rsidR="00E30011" w:rsidRPr="00005A24" w:rsidRDefault="00E30011" w:rsidP="00221A74">
      <w:pPr>
        <w:pStyle w:val="ListParagraph"/>
        <w:numPr>
          <w:ilvl w:val="1"/>
          <w:numId w:val="7"/>
        </w:numPr>
        <w:tabs>
          <w:tab w:val="left" w:pos="2374"/>
        </w:tabs>
        <w:spacing w:before="8" w:line="249" w:lineRule="auto"/>
        <w:ind w:right="1101"/>
        <w:rPr>
          <w:color w:val="0C0C0C"/>
        </w:rPr>
      </w:pPr>
      <w:r w:rsidRPr="00005A24">
        <w:rPr>
          <w:color w:val="0C0C0C"/>
          <w:w w:val="105"/>
        </w:rPr>
        <w:t>Policies and practices regarding personnel hiring and retention, employee benefits, staff rotation or replacement and training.  Include historical turnover rate for past 3 years and how it</w:t>
      </w:r>
      <w:r w:rsidRPr="00005A24">
        <w:rPr>
          <w:b/>
          <w:color w:val="0C0C0C"/>
          <w:w w:val="105"/>
        </w:rPr>
        <w:t xml:space="preserve"> </w:t>
      </w:r>
      <w:r w:rsidRPr="00005A24">
        <w:rPr>
          <w:color w:val="0C0C0C"/>
          <w:w w:val="105"/>
        </w:rPr>
        <w:t>compares to other similar</w:t>
      </w:r>
      <w:r w:rsidRPr="00005A24">
        <w:rPr>
          <w:color w:val="0C0C0C"/>
          <w:spacing w:val="-9"/>
          <w:w w:val="105"/>
        </w:rPr>
        <w:t xml:space="preserve"> </w:t>
      </w:r>
      <w:r w:rsidRPr="00005A24">
        <w:rPr>
          <w:color w:val="0C0C0C"/>
          <w:w w:val="105"/>
        </w:rPr>
        <w:t>firms.</w:t>
      </w:r>
    </w:p>
    <w:p w14:paraId="61E8980D" w14:textId="77777777" w:rsidR="00E30011" w:rsidRPr="00005A24" w:rsidRDefault="00E30011" w:rsidP="00221A74">
      <w:pPr>
        <w:pStyle w:val="ListParagraph"/>
        <w:numPr>
          <w:ilvl w:val="1"/>
          <w:numId w:val="7"/>
        </w:numPr>
        <w:tabs>
          <w:tab w:val="left" w:pos="2373"/>
          <w:tab w:val="left" w:pos="2374"/>
        </w:tabs>
        <w:spacing w:before="8" w:line="259" w:lineRule="auto"/>
        <w:ind w:right="1110"/>
        <w:rPr>
          <w:b/>
          <w:color w:val="0C0C0C"/>
        </w:rPr>
      </w:pPr>
      <w:r w:rsidRPr="00005A24">
        <w:rPr>
          <w:color w:val="0C0C0C"/>
          <w:w w:val="105"/>
        </w:rPr>
        <w:t xml:space="preserve">Proposed staffing at each property including title of staff and whether currently employed by firm at this time. </w:t>
      </w:r>
      <w:r w:rsidRPr="00005A24">
        <w:rPr>
          <w:b/>
          <w:color w:val="0C0C0C"/>
          <w:w w:val="105"/>
        </w:rPr>
        <w:t>Please prepare 4 separate staffing proposals for each of the 4 properties.</w:t>
      </w:r>
    </w:p>
    <w:p w14:paraId="331E0756" w14:textId="77777777" w:rsidR="00E30011" w:rsidRPr="00005A24" w:rsidRDefault="00E30011" w:rsidP="00221A74">
      <w:pPr>
        <w:pStyle w:val="ListParagraph"/>
        <w:numPr>
          <w:ilvl w:val="1"/>
          <w:numId w:val="7"/>
        </w:numPr>
        <w:tabs>
          <w:tab w:val="left" w:pos="2372"/>
          <w:tab w:val="left" w:pos="2374"/>
        </w:tabs>
        <w:spacing w:line="241" w:lineRule="exact"/>
        <w:ind w:right="1109"/>
        <w:rPr>
          <w:color w:val="0C0C0C"/>
        </w:rPr>
      </w:pPr>
      <w:r w:rsidRPr="00005A24">
        <w:rPr>
          <w:color w:val="0C0C0C"/>
          <w:w w:val="110"/>
        </w:rPr>
        <w:lastRenderedPageBreak/>
        <w:t>Description of services handled by on-site or in-house staff vs. those</w:t>
      </w:r>
      <w:r w:rsidRPr="00005A24">
        <w:rPr>
          <w:color w:val="0C0C0C"/>
          <w:spacing w:val="11"/>
          <w:w w:val="110"/>
        </w:rPr>
        <w:t xml:space="preserve"> </w:t>
      </w:r>
      <w:r w:rsidRPr="00005A24">
        <w:rPr>
          <w:color w:val="0C0C0C"/>
          <w:w w:val="110"/>
        </w:rPr>
        <w:t>services</w:t>
      </w:r>
      <w:r w:rsidR="009B3D9D" w:rsidRPr="00005A24">
        <w:rPr>
          <w:color w:val="0C0C0C"/>
          <w:w w:val="110"/>
        </w:rPr>
        <w:t xml:space="preserve"> </w:t>
      </w:r>
      <w:r w:rsidRPr="00005A24">
        <w:rPr>
          <w:color w:val="0C0C0C"/>
          <w:w w:val="105"/>
        </w:rPr>
        <w:t>handled by outside vendors.</w:t>
      </w:r>
    </w:p>
    <w:p w14:paraId="220C3534" w14:textId="77777777" w:rsidR="00E30011" w:rsidRPr="008A12F0" w:rsidRDefault="00E30011" w:rsidP="00221A74">
      <w:pPr>
        <w:pStyle w:val="ListParagraph"/>
        <w:numPr>
          <w:ilvl w:val="1"/>
          <w:numId w:val="7"/>
        </w:numPr>
        <w:tabs>
          <w:tab w:val="left" w:pos="2376"/>
          <w:tab w:val="left" w:pos="2377"/>
        </w:tabs>
        <w:spacing w:before="18" w:line="264" w:lineRule="auto"/>
        <w:ind w:right="1196"/>
        <w:rPr>
          <w:color w:val="0C0C0C"/>
        </w:rPr>
      </w:pPr>
      <w:r w:rsidRPr="00005A24">
        <w:rPr>
          <w:color w:val="0C0C0C"/>
          <w:w w:val="110"/>
        </w:rPr>
        <w:t>Information technology resources. Include description of property management accounting system both hardware and software and payroll services provider.</w:t>
      </w:r>
      <w:r w:rsidRPr="008A12F0">
        <w:rPr>
          <w:color w:val="0C0C0C"/>
          <w:w w:val="110"/>
        </w:rPr>
        <w:t xml:space="preserve"> Provide description of standard reports provided by accounting system and capabilities</w:t>
      </w:r>
      <w:r w:rsidRPr="008A12F0">
        <w:rPr>
          <w:color w:val="0C0C0C"/>
          <w:spacing w:val="-11"/>
          <w:w w:val="110"/>
        </w:rPr>
        <w:t xml:space="preserve"> </w:t>
      </w:r>
      <w:r w:rsidRPr="008A12F0">
        <w:rPr>
          <w:color w:val="0C0C0C"/>
          <w:w w:val="110"/>
        </w:rPr>
        <w:t>for</w:t>
      </w:r>
      <w:r w:rsidRPr="008A12F0">
        <w:rPr>
          <w:color w:val="0C0C0C"/>
          <w:spacing w:val="-17"/>
          <w:w w:val="110"/>
        </w:rPr>
        <w:t xml:space="preserve"> </w:t>
      </w:r>
      <w:r w:rsidRPr="008A12F0">
        <w:rPr>
          <w:color w:val="0C0C0C"/>
          <w:w w:val="110"/>
        </w:rPr>
        <w:t>providing</w:t>
      </w:r>
      <w:r w:rsidRPr="008A12F0">
        <w:rPr>
          <w:color w:val="0C0C0C"/>
          <w:spacing w:val="-7"/>
          <w:w w:val="110"/>
        </w:rPr>
        <w:t xml:space="preserve"> </w:t>
      </w:r>
      <w:r w:rsidRPr="008A12F0">
        <w:rPr>
          <w:color w:val="0C0C0C"/>
          <w:w w:val="110"/>
        </w:rPr>
        <w:t>customized</w:t>
      </w:r>
      <w:r w:rsidRPr="008A12F0">
        <w:rPr>
          <w:color w:val="0C0C0C"/>
          <w:spacing w:val="2"/>
          <w:w w:val="110"/>
        </w:rPr>
        <w:t xml:space="preserve"> </w:t>
      </w:r>
      <w:r w:rsidRPr="008A12F0">
        <w:rPr>
          <w:color w:val="0C0C0C"/>
          <w:w w:val="110"/>
        </w:rPr>
        <w:t>reports.</w:t>
      </w:r>
      <w:r w:rsidRPr="008A12F0">
        <w:rPr>
          <w:color w:val="0C0C0C"/>
          <w:spacing w:val="-15"/>
          <w:w w:val="110"/>
        </w:rPr>
        <w:t xml:space="preserve"> </w:t>
      </w:r>
      <w:r w:rsidRPr="008A12F0">
        <w:rPr>
          <w:color w:val="0C0C0C"/>
          <w:w w:val="110"/>
        </w:rPr>
        <w:t>Comment</w:t>
      </w:r>
      <w:r w:rsidRPr="008A12F0">
        <w:rPr>
          <w:color w:val="0C0C0C"/>
          <w:spacing w:val="-10"/>
          <w:w w:val="110"/>
        </w:rPr>
        <w:t xml:space="preserve"> </w:t>
      </w:r>
      <w:r w:rsidRPr="008A12F0">
        <w:rPr>
          <w:color w:val="0C0C0C"/>
          <w:w w:val="110"/>
        </w:rPr>
        <w:t>on</w:t>
      </w:r>
      <w:r w:rsidRPr="008A12F0">
        <w:rPr>
          <w:color w:val="0C0C0C"/>
          <w:spacing w:val="-21"/>
          <w:w w:val="110"/>
        </w:rPr>
        <w:t xml:space="preserve"> </w:t>
      </w:r>
      <w:r w:rsidRPr="008A12F0">
        <w:rPr>
          <w:color w:val="0C0C0C"/>
          <w:w w:val="110"/>
        </w:rPr>
        <w:t>system</w:t>
      </w:r>
      <w:r w:rsidRPr="008A12F0">
        <w:rPr>
          <w:color w:val="0C0C0C"/>
          <w:spacing w:val="-9"/>
          <w:w w:val="110"/>
        </w:rPr>
        <w:t xml:space="preserve"> </w:t>
      </w:r>
      <w:r w:rsidRPr="008A12F0">
        <w:rPr>
          <w:color w:val="0C0C0C"/>
          <w:w w:val="110"/>
        </w:rPr>
        <w:t>capabilities</w:t>
      </w:r>
      <w:r w:rsidRPr="008A12F0">
        <w:rPr>
          <w:color w:val="0C0C0C"/>
          <w:spacing w:val="-6"/>
          <w:w w:val="110"/>
        </w:rPr>
        <w:t xml:space="preserve"> </w:t>
      </w:r>
      <w:r w:rsidRPr="008A12F0">
        <w:rPr>
          <w:color w:val="0C0C0C"/>
          <w:w w:val="110"/>
        </w:rPr>
        <w:t>in handling special needs of subsidized</w:t>
      </w:r>
      <w:r w:rsidRPr="008A12F0">
        <w:rPr>
          <w:color w:val="0C0C0C"/>
          <w:spacing w:val="37"/>
          <w:w w:val="110"/>
        </w:rPr>
        <w:t xml:space="preserve"> </w:t>
      </w:r>
      <w:r w:rsidRPr="008A12F0">
        <w:rPr>
          <w:color w:val="0C0C0C"/>
          <w:w w:val="110"/>
        </w:rPr>
        <w:t>housing.</w:t>
      </w:r>
    </w:p>
    <w:p w14:paraId="4961BFE4" w14:textId="77777777" w:rsidR="00E30011" w:rsidRPr="008A12F0" w:rsidRDefault="00E30011" w:rsidP="00221A74">
      <w:pPr>
        <w:pStyle w:val="ListParagraph"/>
        <w:numPr>
          <w:ilvl w:val="1"/>
          <w:numId w:val="7"/>
        </w:numPr>
        <w:tabs>
          <w:tab w:val="left" w:pos="2377"/>
          <w:tab w:val="left" w:pos="2379"/>
        </w:tabs>
        <w:spacing w:after="0"/>
        <w:rPr>
          <w:color w:val="0C0C0C"/>
        </w:rPr>
      </w:pPr>
      <w:r w:rsidRPr="008A12F0">
        <w:rPr>
          <w:color w:val="0C0C0C"/>
          <w:w w:val="110"/>
        </w:rPr>
        <w:t>Procedures for producing rent</w:t>
      </w:r>
      <w:r w:rsidRPr="008A12F0">
        <w:rPr>
          <w:color w:val="0C0C0C"/>
          <w:spacing w:val="35"/>
          <w:w w:val="110"/>
        </w:rPr>
        <w:t xml:space="preserve"> </w:t>
      </w:r>
      <w:r w:rsidRPr="008A12F0">
        <w:rPr>
          <w:color w:val="0C0C0C"/>
          <w:w w:val="110"/>
        </w:rPr>
        <w:t>rolls.</w:t>
      </w:r>
    </w:p>
    <w:p w14:paraId="460B69EA" w14:textId="77777777" w:rsidR="00E30011" w:rsidRPr="008A12F0" w:rsidRDefault="00E30011" w:rsidP="00221A74">
      <w:pPr>
        <w:pStyle w:val="BodyText"/>
        <w:numPr>
          <w:ilvl w:val="1"/>
          <w:numId w:val="7"/>
        </w:numPr>
        <w:tabs>
          <w:tab w:val="left" w:pos="2394"/>
        </w:tabs>
        <w:spacing w:after="0" w:line="264" w:lineRule="auto"/>
        <w:ind w:right="1310"/>
        <w:rPr>
          <w:sz w:val="22"/>
          <w:szCs w:val="22"/>
        </w:rPr>
      </w:pPr>
      <w:r w:rsidRPr="008A12F0">
        <w:rPr>
          <w:color w:val="0C0C0C"/>
          <w:w w:val="110"/>
          <w:sz w:val="22"/>
          <w:szCs w:val="22"/>
        </w:rPr>
        <w:t>Accounting group organization, staffing and location proposed for complying with the properties' accounting requirements. Comment on capability to upload or otherwise transfer all accounting transactions for the first few months of the buildings' fiscal year (buildings have a calendar year fiscal</w:t>
      </w:r>
      <w:r w:rsidRPr="008A12F0">
        <w:rPr>
          <w:color w:val="0C0C0C"/>
          <w:spacing w:val="-19"/>
          <w:w w:val="110"/>
          <w:sz w:val="22"/>
          <w:szCs w:val="22"/>
        </w:rPr>
        <w:t xml:space="preserve"> </w:t>
      </w:r>
      <w:r w:rsidRPr="008A12F0">
        <w:rPr>
          <w:color w:val="0C0C0C"/>
          <w:w w:val="110"/>
          <w:sz w:val="22"/>
          <w:szCs w:val="22"/>
        </w:rPr>
        <w:t>year).</w:t>
      </w:r>
    </w:p>
    <w:p w14:paraId="3EEB18EA" w14:textId="77777777" w:rsidR="00E30011" w:rsidRPr="008A12F0" w:rsidRDefault="00E30011" w:rsidP="00221A74">
      <w:pPr>
        <w:pStyle w:val="BodyText"/>
        <w:numPr>
          <w:ilvl w:val="1"/>
          <w:numId w:val="7"/>
        </w:numPr>
        <w:tabs>
          <w:tab w:val="left" w:pos="2377"/>
        </w:tabs>
        <w:spacing w:after="0" w:line="261" w:lineRule="auto"/>
        <w:ind w:right="1547"/>
        <w:rPr>
          <w:sz w:val="22"/>
          <w:szCs w:val="22"/>
        </w:rPr>
      </w:pPr>
      <w:r w:rsidRPr="008A12F0">
        <w:rPr>
          <w:color w:val="0C0C0C"/>
          <w:w w:val="110"/>
          <w:sz w:val="22"/>
          <w:szCs w:val="22"/>
        </w:rPr>
        <w:t>Policies</w:t>
      </w:r>
      <w:r w:rsidRPr="008A12F0">
        <w:rPr>
          <w:color w:val="0C0C0C"/>
          <w:spacing w:val="-15"/>
          <w:w w:val="110"/>
          <w:sz w:val="22"/>
          <w:szCs w:val="22"/>
        </w:rPr>
        <w:t xml:space="preserve"> </w:t>
      </w:r>
      <w:r w:rsidRPr="008A12F0">
        <w:rPr>
          <w:color w:val="0C0C0C"/>
          <w:w w:val="110"/>
          <w:sz w:val="22"/>
          <w:szCs w:val="22"/>
        </w:rPr>
        <w:t>and</w:t>
      </w:r>
      <w:r w:rsidRPr="008A12F0">
        <w:rPr>
          <w:color w:val="0C0C0C"/>
          <w:spacing w:val="-10"/>
          <w:w w:val="110"/>
          <w:sz w:val="22"/>
          <w:szCs w:val="22"/>
        </w:rPr>
        <w:t xml:space="preserve"> </w:t>
      </w:r>
      <w:r w:rsidRPr="008A12F0">
        <w:rPr>
          <w:color w:val="0C0C0C"/>
          <w:w w:val="110"/>
          <w:sz w:val="22"/>
          <w:szCs w:val="22"/>
        </w:rPr>
        <w:t>procedures</w:t>
      </w:r>
      <w:r w:rsidRPr="008A12F0">
        <w:rPr>
          <w:color w:val="0C0C0C"/>
          <w:spacing w:val="-6"/>
          <w:w w:val="110"/>
          <w:sz w:val="22"/>
          <w:szCs w:val="22"/>
        </w:rPr>
        <w:t xml:space="preserve"> </w:t>
      </w:r>
      <w:r w:rsidRPr="008A12F0">
        <w:rPr>
          <w:color w:val="0C0C0C"/>
          <w:w w:val="110"/>
          <w:sz w:val="22"/>
          <w:szCs w:val="22"/>
        </w:rPr>
        <w:t>for</w:t>
      </w:r>
      <w:r w:rsidRPr="008A12F0">
        <w:rPr>
          <w:color w:val="0C0C0C"/>
          <w:spacing w:val="-15"/>
          <w:w w:val="110"/>
          <w:sz w:val="22"/>
          <w:szCs w:val="22"/>
        </w:rPr>
        <w:t xml:space="preserve"> </w:t>
      </w:r>
      <w:r w:rsidRPr="008A12F0">
        <w:rPr>
          <w:color w:val="0C0C0C"/>
          <w:w w:val="110"/>
          <w:sz w:val="22"/>
          <w:szCs w:val="22"/>
        </w:rPr>
        <w:t>property</w:t>
      </w:r>
      <w:r w:rsidRPr="008A12F0">
        <w:rPr>
          <w:color w:val="0C0C0C"/>
          <w:spacing w:val="-4"/>
          <w:w w:val="110"/>
          <w:sz w:val="22"/>
          <w:szCs w:val="22"/>
        </w:rPr>
        <w:t xml:space="preserve"> </w:t>
      </w:r>
      <w:r w:rsidRPr="008A12F0">
        <w:rPr>
          <w:color w:val="0C0C0C"/>
          <w:w w:val="110"/>
          <w:sz w:val="22"/>
          <w:szCs w:val="22"/>
        </w:rPr>
        <w:t>management</w:t>
      </w:r>
      <w:r w:rsidRPr="008A12F0">
        <w:rPr>
          <w:color w:val="0C0C0C"/>
          <w:spacing w:val="-2"/>
          <w:w w:val="110"/>
          <w:sz w:val="22"/>
          <w:szCs w:val="22"/>
        </w:rPr>
        <w:t xml:space="preserve"> </w:t>
      </w:r>
      <w:r w:rsidRPr="008A12F0">
        <w:rPr>
          <w:color w:val="0C0C0C"/>
          <w:w w:val="110"/>
          <w:sz w:val="22"/>
          <w:szCs w:val="22"/>
        </w:rPr>
        <w:t>accounting</w:t>
      </w:r>
      <w:r w:rsidRPr="008A12F0">
        <w:rPr>
          <w:color w:val="0C0C0C"/>
          <w:spacing w:val="-9"/>
          <w:w w:val="110"/>
          <w:sz w:val="22"/>
          <w:szCs w:val="22"/>
        </w:rPr>
        <w:t xml:space="preserve"> </w:t>
      </w:r>
      <w:r w:rsidRPr="008A12F0">
        <w:rPr>
          <w:color w:val="0C0C0C"/>
          <w:w w:val="110"/>
          <w:sz w:val="22"/>
          <w:szCs w:val="22"/>
        </w:rPr>
        <w:t>for</w:t>
      </w:r>
      <w:r w:rsidRPr="008A12F0">
        <w:rPr>
          <w:color w:val="0C0C0C"/>
          <w:spacing w:val="-18"/>
          <w:w w:val="110"/>
          <w:sz w:val="22"/>
          <w:szCs w:val="22"/>
        </w:rPr>
        <w:t xml:space="preserve"> </w:t>
      </w:r>
      <w:r w:rsidRPr="008A12F0">
        <w:rPr>
          <w:color w:val="0C0C0C"/>
          <w:w w:val="110"/>
          <w:sz w:val="22"/>
          <w:szCs w:val="22"/>
        </w:rPr>
        <w:t>the</w:t>
      </w:r>
      <w:r w:rsidRPr="008A12F0">
        <w:rPr>
          <w:color w:val="0C0C0C"/>
          <w:spacing w:val="-16"/>
          <w:w w:val="110"/>
          <w:sz w:val="22"/>
          <w:szCs w:val="22"/>
        </w:rPr>
        <w:t xml:space="preserve"> </w:t>
      </w:r>
      <w:r w:rsidRPr="008A12F0">
        <w:rPr>
          <w:color w:val="0C0C0C"/>
          <w:w w:val="110"/>
          <w:sz w:val="22"/>
          <w:szCs w:val="22"/>
        </w:rPr>
        <w:t>property including accounts receivable, billing procedures, delinquencies, accounts payable, invoice approvals and processing, management and audit controls, purchasing, bidding and service contract</w:t>
      </w:r>
      <w:r w:rsidRPr="008A12F0">
        <w:rPr>
          <w:color w:val="0C0C0C"/>
          <w:spacing w:val="12"/>
          <w:w w:val="110"/>
          <w:sz w:val="22"/>
          <w:szCs w:val="22"/>
        </w:rPr>
        <w:t xml:space="preserve"> </w:t>
      </w:r>
      <w:r w:rsidRPr="008A12F0">
        <w:rPr>
          <w:color w:val="0C0C0C"/>
          <w:w w:val="110"/>
          <w:sz w:val="22"/>
          <w:szCs w:val="22"/>
        </w:rPr>
        <w:t>administration.</w:t>
      </w:r>
    </w:p>
    <w:p w14:paraId="5C2799DB" w14:textId="77777777" w:rsidR="00E30011" w:rsidRPr="00DE0179" w:rsidRDefault="00E30011" w:rsidP="00221A74">
      <w:pPr>
        <w:pStyle w:val="ListParagraph"/>
        <w:numPr>
          <w:ilvl w:val="1"/>
          <w:numId w:val="7"/>
        </w:numPr>
        <w:tabs>
          <w:tab w:val="left" w:pos="2374"/>
          <w:tab w:val="left" w:pos="2375"/>
        </w:tabs>
        <w:spacing w:before="9"/>
        <w:rPr>
          <w:color w:val="0C0C0C"/>
        </w:rPr>
      </w:pPr>
      <w:r w:rsidRPr="008A12F0">
        <w:rPr>
          <w:color w:val="0C0C0C"/>
          <w:w w:val="110"/>
        </w:rPr>
        <w:t>Annual operating and capital budgeting</w:t>
      </w:r>
      <w:r w:rsidRPr="008A12F0">
        <w:rPr>
          <w:color w:val="0C0C0C"/>
          <w:spacing w:val="20"/>
          <w:w w:val="110"/>
        </w:rPr>
        <w:t xml:space="preserve"> </w:t>
      </w:r>
      <w:r w:rsidRPr="008A12F0">
        <w:rPr>
          <w:color w:val="0C0C0C"/>
          <w:w w:val="110"/>
        </w:rPr>
        <w:t>process.</w:t>
      </w:r>
    </w:p>
    <w:p w14:paraId="76464005" w14:textId="77777777" w:rsidR="00DE0179" w:rsidRPr="00DE0179" w:rsidRDefault="00E30011" w:rsidP="00221A74">
      <w:pPr>
        <w:pStyle w:val="ListParagraph"/>
        <w:numPr>
          <w:ilvl w:val="1"/>
          <w:numId w:val="7"/>
        </w:numPr>
        <w:tabs>
          <w:tab w:val="left" w:pos="2377"/>
          <w:tab w:val="left" w:pos="2378"/>
        </w:tabs>
        <w:spacing w:before="91"/>
        <w:ind w:left="1370"/>
      </w:pPr>
      <w:r w:rsidRPr="00DE0179">
        <w:rPr>
          <w:color w:val="0C0C0C"/>
          <w:w w:val="110"/>
        </w:rPr>
        <w:t>Experience in overseeing large capital repair and replacement</w:t>
      </w:r>
      <w:r w:rsidRPr="00DE0179">
        <w:rPr>
          <w:color w:val="0C0C0C"/>
          <w:spacing w:val="30"/>
          <w:w w:val="110"/>
        </w:rPr>
        <w:t xml:space="preserve"> </w:t>
      </w:r>
      <w:r w:rsidRPr="00DE0179">
        <w:rPr>
          <w:color w:val="0C0C0C"/>
          <w:w w:val="110"/>
        </w:rPr>
        <w:t>programs.</w:t>
      </w:r>
    </w:p>
    <w:p w14:paraId="0012FB61" w14:textId="77777777" w:rsidR="00E30011" w:rsidRPr="008A12F0" w:rsidRDefault="00E30011" w:rsidP="00DE0179">
      <w:pPr>
        <w:tabs>
          <w:tab w:val="left" w:pos="2377"/>
          <w:tab w:val="left" w:pos="2378"/>
        </w:tabs>
        <w:spacing w:before="91"/>
      </w:pPr>
      <w:r w:rsidRPr="00DE0179">
        <w:rPr>
          <w:b/>
          <w:color w:val="0C0C0C"/>
          <w:w w:val="110"/>
          <w:u w:val="thick" w:color="0C0C0C"/>
        </w:rPr>
        <w:t>Attachment 5</w:t>
      </w:r>
      <w:r w:rsidRPr="00DE0179">
        <w:rPr>
          <w:b/>
          <w:color w:val="0C0C0C"/>
          <w:w w:val="110"/>
        </w:rPr>
        <w:t xml:space="preserve"> </w:t>
      </w:r>
      <w:r w:rsidRPr="00DE0179">
        <w:rPr>
          <w:color w:val="0C0C0C"/>
          <w:w w:val="110"/>
        </w:rPr>
        <w:t>- Sample Reports</w:t>
      </w:r>
    </w:p>
    <w:p w14:paraId="73425994" w14:textId="77777777" w:rsidR="00E30011" w:rsidRPr="008A12F0" w:rsidRDefault="00E30011" w:rsidP="00A649E4">
      <w:r w:rsidRPr="001F5BB0">
        <w:rPr>
          <w:b/>
          <w:w w:val="110"/>
        </w:rPr>
        <w:t>Attach a sample set of reports for a similar property in your current portfolio that would normally be provided to owners on a monthly basis</w:t>
      </w:r>
      <w:r w:rsidRPr="008A12F0">
        <w:rPr>
          <w:w w:val="110"/>
        </w:rPr>
        <w:t>. Please include a profit and loss (actual vs. budget), balance sheet, monthly narrative report, check register, detail accounts payable, cash flow, move-in/move-out report, and all other related reports.</w:t>
      </w:r>
    </w:p>
    <w:p w14:paraId="53737C73" w14:textId="77777777" w:rsidR="00E30011" w:rsidRPr="008A12F0" w:rsidRDefault="00E30011" w:rsidP="00DE0179">
      <w:pPr>
        <w:spacing w:before="91"/>
      </w:pPr>
      <w:r w:rsidRPr="008A12F0">
        <w:rPr>
          <w:b/>
          <w:color w:val="0C0C0C"/>
          <w:w w:val="105"/>
          <w:u w:val="thick" w:color="0C0C0C"/>
        </w:rPr>
        <w:t>Attachment 6</w:t>
      </w:r>
      <w:r w:rsidRPr="008A12F0">
        <w:rPr>
          <w:b/>
          <w:color w:val="0C0C0C"/>
          <w:w w:val="105"/>
        </w:rPr>
        <w:t xml:space="preserve"> </w:t>
      </w:r>
      <w:r w:rsidRPr="008A12F0">
        <w:rPr>
          <w:color w:val="0C0C0C"/>
          <w:w w:val="105"/>
        </w:rPr>
        <w:t>- Financial Condition of the Firm</w:t>
      </w:r>
    </w:p>
    <w:p w14:paraId="107A2ECF" w14:textId="77777777" w:rsidR="00E30011" w:rsidRPr="008A12F0" w:rsidRDefault="00E30011" w:rsidP="00A649E4">
      <w:r w:rsidRPr="001F5BB0">
        <w:rPr>
          <w:b/>
          <w:w w:val="110"/>
        </w:rPr>
        <w:t>Describe your firm's financial condition</w:t>
      </w:r>
      <w:r w:rsidRPr="008A12F0">
        <w:rPr>
          <w:w w:val="110"/>
        </w:rPr>
        <w:t xml:space="preserve"> for the past 3 years and provide relevant audited financial reports available for your firm.</w:t>
      </w:r>
    </w:p>
    <w:p w14:paraId="3A62654F" w14:textId="77777777" w:rsidR="00E30011" w:rsidRPr="009B3D9D" w:rsidRDefault="00E30011" w:rsidP="00DE0179">
      <w:pPr>
        <w:rPr>
          <w:color w:val="0C0C0C"/>
          <w:w w:val="105"/>
        </w:rPr>
      </w:pPr>
      <w:r w:rsidRPr="00446451">
        <w:rPr>
          <w:b/>
          <w:color w:val="0C0C0C"/>
          <w:w w:val="105"/>
          <w:u w:val="thick" w:color="0C0C0C"/>
        </w:rPr>
        <w:t>Attachment 7</w:t>
      </w:r>
      <w:r w:rsidRPr="009B3D9D">
        <w:rPr>
          <w:color w:val="0C0C0C"/>
          <w:w w:val="105"/>
        </w:rPr>
        <w:t xml:space="preserve"> - References</w:t>
      </w:r>
    </w:p>
    <w:p w14:paraId="6BD564AF" w14:textId="3104E788" w:rsidR="00C66665" w:rsidRDefault="00E30011" w:rsidP="00A649E4">
      <w:pPr>
        <w:rPr>
          <w:w w:val="105"/>
        </w:rPr>
        <w:sectPr w:rsidR="00C66665" w:rsidSect="000354C9">
          <w:pgSz w:w="12240" w:h="15840"/>
          <w:pgMar w:top="1360" w:right="1140" w:bottom="980" w:left="1180" w:header="0" w:footer="288" w:gutter="0"/>
          <w:pgNumType w:chapStyle="1"/>
          <w:cols w:space="720"/>
          <w:docGrid w:linePitch="299"/>
        </w:sectPr>
      </w:pPr>
      <w:r w:rsidRPr="001F5BB0">
        <w:rPr>
          <w:b/>
          <w:w w:val="105"/>
        </w:rPr>
        <w:t xml:space="preserve">Please provide </w:t>
      </w:r>
      <w:r w:rsidR="00414D64" w:rsidRPr="001F5BB0">
        <w:rPr>
          <w:b/>
          <w:w w:val="105"/>
        </w:rPr>
        <w:t xml:space="preserve">contact information for </w:t>
      </w:r>
      <w:r w:rsidRPr="001F5BB0">
        <w:rPr>
          <w:b/>
          <w:w w:val="105"/>
        </w:rPr>
        <w:t>3 references</w:t>
      </w:r>
      <w:r w:rsidRPr="008A12F0">
        <w:rPr>
          <w:w w:val="105"/>
        </w:rPr>
        <w:t>.</w:t>
      </w:r>
      <w:r w:rsidR="00414D64" w:rsidRPr="008A12F0">
        <w:rPr>
          <w:w w:val="105"/>
        </w:rPr>
        <w:t xml:space="preserve"> </w:t>
      </w:r>
      <w:proofErr w:type="spellStart"/>
      <w:r w:rsidR="00414D64" w:rsidRPr="008A12F0">
        <w:rPr>
          <w:w w:val="105"/>
        </w:rPr>
        <w:t>Offeror</w:t>
      </w:r>
      <w:proofErr w:type="spellEnd"/>
      <w:r w:rsidR="00414D64" w:rsidRPr="008A12F0">
        <w:rPr>
          <w:w w:val="105"/>
        </w:rPr>
        <w:t xml:space="preserve"> should provide a description of the work performed and information related how each referenced project was similar to the work covered by this RFP.</w:t>
      </w:r>
    </w:p>
    <w:p w14:paraId="7484775F" w14:textId="77777777" w:rsidR="00417311" w:rsidRPr="008A12F0" w:rsidRDefault="00417311" w:rsidP="00417311">
      <w:pPr>
        <w:pStyle w:val="Heading2"/>
      </w:pPr>
      <w:bookmarkStart w:id="9" w:name="_Toc527303326"/>
      <w:r w:rsidRPr="008A12F0">
        <w:lastRenderedPageBreak/>
        <w:t>References</w:t>
      </w:r>
      <w:bookmarkEnd w:id="9"/>
    </w:p>
    <w:p w14:paraId="18E463A3" w14:textId="77777777" w:rsidR="00417311" w:rsidRPr="008A12F0" w:rsidRDefault="00417311" w:rsidP="00417311">
      <w:r w:rsidRPr="008A12F0">
        <w:t xml:space="preserve">Please provide the name, address and telephone number of three references for whom the </w:t>
      </w:r>
      <w:proofErr w:type="spellStart"/>
      <w:r w:rsidRPr="008A12F0">
        <w:t>offeror</w:t>
      </w:r>
      <w:proofErr w:type="spellEnd"/>
      <w:r w:rsidRPr="008A12F0">
        <w:t xml:space="preserve"> performed work substantially similar to that required by the solicitation.</w:t>
      </w:r>
    </w:p>
    <w:p w14:paraId="0CCF1BE4" w14:textId="77777777" w:rsidR="00417311" w:rsidRPr="0078104B" w:rsidRDefault="00417311" w:rsidP="00417311">
      <w:pPr>
        <w:rPr>
          <w:b/>
        </w:rPr>
      </w:pPr>
      <w:r w:rsidRPr="0078104B">
        <w:rPr>
          <w:b/>
        </w:rPr>
        <w:t>1.</w:t>
      </w:r>
    </w:p>
    <w:tbl>
      <w:tblPr>
        <w:tblStyle w:val="TableGrid"/>
        <w:tblW w:w="0" w:type="auto"/>
        <w:tblLook w:val="04A0" w:firstRow="1" w:lastRow="0" w:firstColumn="1" w:lastColumn="0" w:noHBand="0" w:noVBand="1"/>
      </w:tblPr>
      <w:tblGrid>
        <w:gridCol w:w="2875"/>
        <w:gridCol w:w="2610"/>
        <w:gridCol w:w="2250"/>
        <w:gridCol w:w="2160"/>
      </w:tblGrid>
      <w:tr w:rsidR="00FD3F6C" w14:paraId="31E0BEE4" w14:textId="77777777" w:rsidTr="00273F22">
        <w:tc>
          <w:tcPr>
            <w:tcW w:w="2875" w:type="dxa"/>
          </w:tcPr>
          <w:p w14:paraId="006DABBC" w14:textId="77777777" w:rsidR="00FD3F6C" w:rsidRDefault="00FD3F6C" w:rsidP="00B8714A">
            <w:r>
              <w:t>Client name</w:t>
            </w:r>
          </w:p>
        </w:tc>
        <w:tc>
          <w:tcPr>
            <w:tcW w:w="2610" w:type="dxa"/>
          </w:tcPr>
          <w:p w14:paraId="0A61FDBA" w14:textId="77777777" w:rsidR="00FD3F6C" w:rsidRDefault="00FD3F6C" w:rsidP="00B8714A">
            <w:r>
              <w:t>Contact Name</w:t>
            </w:r>
          </w:p>
        </w:tc>
        <w:tc>
          <w:tcPr>
            <w:tcW w:w="2250" w:type="dxa"/>
          </w:tcPr>
          <w:p w14:paraId="6C4F8569" w14:textId="77777777" w:rsidR="00FD3F6C" w:rsidRDefault="00FD3F6C" w:rsidP="00B8714A">
            <w:r>
              <w:t>Email Address</w:t>
            </w:r>
          </w:p>
        </w:tc>
        <w:tc>
          <w:tcPr>
            <w:tcW w:w="2160" w:type="dxa"/>
          </w:tcPr>
          <w:p w14:paraId="41BE055E" w14:textId="77777777" w:rsidR="00FD3F6C" w:rsidRDefault="00FD3F6C" w:rsidP="00B8714A">
            <w:r>
              <w:t>Telephone Number</w:t>
            </w:r>
          </w:p>
        </w:tc>
      </w:tr>
      <w:tr w:rsidR="00FD3F6C" w:rsidRPr="00FD3F6C" w14:paraId="15EF19ED" w14:textId="77777777" w:rsidTr="00273F22">
        <w:tc>
          <w:tcPr>
            <w:tcW w:w="2875" w:type="dxa"/>
          </w:tcPr>
          <w:p w14:paraId="1607FF35" w14:textId="77777777" w:rsidR="00FD3F6C" w:rsidRPr="00273F22" w:rsidRDefault="00FD3F6C" w:rsidP="00B8714A">
            <w:pPr>
              <w:rPr>
                <w:sz w:val="32"/>
                <w:szCs w:val="32"/>
              </w:rPr>
            </w:pPr>
          </w:p>
        </w:tc>
        <w:tc>
          <w:tcPr>
            <w:tcW w:w="2610" w:type="dxa"/>
          </w:tcPr>
          <w:p w14:paraId="4BD64794" w14:textId="77777777" w:rsidR="00FD3F6C" w:rsidRPr="00273F22" w:rsidRDefault="00FD3F6C" w:rsidP="00B8714A">
            <w:pPr>
              <w:rPr>
                <w:sz w:val="32"/>
                <w:szCs w:val="32"/>
              </w:rPr>
            </w:pPr>
          </w:p>
        </w:tc>
        <w:tc>
          <w:tcPr>
            <w:tcW w:w="2250" w:type="dxa"/>
          </w:tcPr>
          <w:p w14:paraId="7684E2DC" w14:textId="77777777" w:rsidR="00FD3F6C" w:rsidRPr="00273F22" w:rsidRDefault="00FD3F6C" w:rsidP="00B8714A">
            <w:pPr>
              <w:rPr>
                <w:sz w:val="32"/>
                <w:szCs w:val="32"/>
              </w:rPr>
            </w:pPr>
          </w:p>
        </w:tc>
        <w:tc>
          <w:tcPr>
            <w:tcW w:w="2160" w:type="dxa"/>
          </w:tcPr>
          <w:p w14:paraId="630019EA" w14:textId="77777777" w:rsidR="00FD3F6C" w:rsidRPr="00273F22" w:rsidRDefault="00FD3F6C" w:rsidP="00B8714A">
            <w:pPr>
              <w:rPr>
                <w:sz w:val="32"/>
                <w:szCs w:val="32"/>
              </w:rPr>
            </w:pPr>
          </w:p>
        </w:tc>
      </w:tr>
      <w:tr w:rsidR="00FD3F6C" w14:paraId="08FD9535" w14:textId="77777777" w:rsidTr="00FD3F6C">
        <w:tc>
          <w:tcPr>
            <w:tcW w:w="9895" w:type="dxa"/>
            <w:gridSpan w:val="4"/>
          </w:tcPr>
          <w:p w14:paraId="10C24C80" w14:textId="77777777" w:rsidR="00FD3F6C" w:rsidRDefault="00FD3F6C" w:rsidP="00FD3F6C">
            <w:r>
              <w:t>Description of work</w:t>
            </w:r>
          </w:p>
        </w:tc>
      </w:tr>
      <w:tr w:rsidR="00FD3F6C" w14:paraId="73A84244" w14:textId="77777777" w:rsidTr="00273F22">
        <w:trPr>
          <w:trHeight w:val="3121"/>
        </w:trPr>
        <w:tc>
          <w:tcPr>
            <w:tcW w:w="9895" w:type="dxa"/>
            <w:gridSpan w:val="4"/>
          </w:tcPr>
          <w:p w14:paraId="0351C968" w14:textId="77777777" w:rsidR="00FD3F6C" w:rsidRDefault="00FD3F6C" w:rsidP="00FD3F6C"/>
        </w:tc>
      </w:tr>
    </w:tbl>
    <w:p w14:paraId="19032058" w14:textId="77777777" w:rsidR="00417311" w:rsidRDefault="00417311" w:rsidP="00417311">
      <w:pPr>
        <w:rPr>
          <w:b/>
        </w:rPr>
      </w:pPr>
    </w:p>
    <w:p w14:paraId="27FCA145" w14:textId="77777777" w:rsidR="00417311" w:rsidRPr="008A12F0" w:rsidRDefault="00417311" w:rsidP="00417311">
      <w:pPr>
        <w:rPr>
          <w:b/>
        </w:rPr>
      </w:pPr>
      <w:r w:rsidRPr="008A12F0">
        <w:rPr>
          <w:b/>
        </w:rPr>
        <w:t>2.</w:t>
      </w:r>
    </w:p>
    <w:tbl>
      <w:tblPr>
        <w:tblStyle w:val="TableGrid"/>
        <w:tblW w:w="0" w:type="auto"/>
        <w:tblLook w:val="04A0" w:firstRow="1" w:lastRow="0" w:firstColumn="1" w:lastColumn="0" w:noHBand="0" w:noVBand="1"/>
      </w:tblPr>
      <w:tblGrid>
        <w:gridCol w:w="1783"/>
        <w:gridCol w:w="1092"/>
        <w:gridCol w:w="852"/>
        <w:gridCol w:w="1758"/>
        <w:gridCol w:w="284"/>
        <w:gridCol w:w="1966"/>
        <w:gridCol w:w="200"/>
        <w:gridCol w:w="1960"/>
        <w:gridCol w:w="15"/>
      </w:tblGrid>
      <w:tr w:rsidR="00FD3F6C" w14:paraId="2B21624F" w14:textId="77777777" w:rsidTr="00FD3F6C">
        <w:trPr>
          <w:gridAfter w:val="1"/>
          <w:wAfter w:w="15" w:type="dxa"/>
        </w:trPr>
        <w:tc>
          <w:tcPr>
            <w:tcW w:w="2875" w:type="dxa"/>
            <w:gridSpan w:val="2"/>
          </w:tcPr>
          <w:p w14:paraId="21C38A9E" w14:textId="77777777" w:rsidR="00FD3F6C" w:rsidRDefault="00FD3F6C" w:rsidP="00FD3F6C">
            <w:r>
              <w:t>Client name</w:t>
            </w:r>
          </w:p>
        </w:tc>
        <w:tc>
          <w:tcPr>
            <w:tcW w:w="2610" w:type="dxa"/>
            <w:gridSpan w:val="2"/>
          </w:tcPr>
          <w:p w14:paraId="65A98BDD" w14:textId="77777777" w:rsidR="00FD3F6C" w:rsidRDefault="00FD3F6C" w:rsidP="00FD3F6C">
            <w:r>
              <w:t>Contact Name</w:t>
            </w:r>
          </w:p>
        </w:tc>
        <w:tc>
          <w:tcPr>
            <w:tcW w:w="2250" w:type="dxa"/>
            <w:gridSpan w:val="2"/>
          </w:tcPr>
          <w:p w14:paraId="34678D87" w14:textId="77777777" w:rsidR="00FD3F6C" w:rsidRDefault="00FD3F6C" w:rsidP="00FD3F6C">
            <w:r>
              <w:t>Email Address</w:t>
            </w:r>
          </w:p>
        </w:tc>
        <w:tc>
          <w:tcPr>
            <w:tcW w:w="2160" w:type="dxa"/>
            <w:gridSpan w:val="2"/>
          </w:tcPr>
          <w:p w14:paraId="03AD51A2" w14:textId="77777777" w:rsidR="00FD3F6C" w:rsidRDefault="00FD3F6C" w:rsidP="00FD3F6C">
            <w:r>
              <w:t>Telephone Number</w:t>
            </w:r>
          </w:p>
        </w:tc>
      </w:tr>
      <w:tr w:rsidR="00FD3F6C" w:rsidRPr="00AD4502" w14:paraId="6F7ECB09" w14:textId="77777777" w:rsidTr="00FD3F6C">
        <w:trPr>
          <w:gridAfter w:val="1"/>
          <w:wAfter w:w="15" w:type="dxa"/>
        </w:trPr>
        <w:tc>
          <w:tcPr>
            <w:tcW w:w="2875" w:type="dxa"/>
            <w:gridSpan w:val="2"/>
          </w:tcPr>
          <w:p w14:paraId="3AC53BDA" w14:textId="77777777" w:rsidR="00FD3F6C" w:rsidRPr="00AD4502" w:rsidRDefault="00FD3F6C" w:rsidP="00FD3F6C">
            <w:pPr>
              <w:rPr>
                <w:sz w:val="32"/>
                <w:szCs w:val="32"/>
              </w:rPr>
            </w:pPr>
          </w:p>
        </w:tc>
        <w:tc>
          <w:tcPr>
            <w:tcW w:w="2610" w:type="dxa"/>
            <w:gridSpan w:val="2"/>
          </w:tcPr>
          <w:p w14:paraId="3B95FB27" w14:textId="77777777" w:rsidR="00FD3F6C" w:rsidRPr="00AD4502" w:rsidRDefault="00FD3F6C" w:rsidP="00FD3F6C">
            <w:pPr>
              <w:rPr>
                <w:sz w:val="32"/>
                <w:szCs w:val="32"/>
              </w:rPr>
            </w:pPr>
          </w:p>
        </w:tc>
        <w:tc>
          <w:tcPr>
            <w:tcW w:w="2250" w:type="dxa"/>
            <w:gridSpan w:val="2"/>
          </w:tcPr>
          <w:p w14:paraId="03D0E2A9" w14:textId="77777777" w:rsidR="00FD3F6C" w:rsidRPr="00AD4502" w:rsidRDefault="00FD3F6C" w:rsidP="00FD3F6C">
            <w:pPr>
              <w:rPr>
                <w:sz w:val="32"/>
                <w:szCs w:val="32"/>
              </w:rPr>
            </w:pPr>
          </w:p>
        </w:tc>
        <w:tc>
          <w:tcPr>
            <w:tcW w:w="2160" w:type="dxa"/>
            <w:gridSpan w:val="2"/>
          </w:tcPr>
          <w:p w14:paraId="7F94188D" w14:textId="77777777" w:rsidR="00FD3F6C" w:rsidRPr="00AD4502" w:rsidRDefault="00FD3F6C" w:rsidP="00FD3F6C">
            <w:pPr>
              <w:rPr>
                <w:sz w:val="32"/>
                <w:szCs w:val="32"/>
              </w:rPr>
            </w:pPr>
          </w:p>
        </w:tc>
      </w:tr>
      <w:tr w:rsidR="00FD3F6C" w14:paraId="2B793165" w14:textId="77777777" w:rsidTr="00FD3F6C">
        <w:trPr>
          <w:gridAfter w:val="1"/>
          <w:wAfter w:w="15" w:type="dxa"/>
        </w:trPr>
        <w:tc>
          <w:tcPr>
            <w:tcW w:w="9895" w:type="dxa"/>
            <w:gridSpan w:val="8"/>
          </w:tcPr>
          <w:p w14:paraId="6E40152C" w14:textId="77777777" w:rsidR="00FD3F6C" w:rsidRDefault="00FD3F6C" w:rsidP="00FD3F6C">
            <w:r>
              <w:t>Description of work</w:t>
            </w:r>
          </w:p>
        </w:tc>
      </w:tr>
      <w:tr w:rsidR="00FD3F6C" w14:paraId="4572BECE" w14:textId="77777777" w:rsidTr="00FD3F6C">
        <w:trPr>
          <w:gridAfter w:val="1"/>
          <w:wAfter w:w="15" w:type="dxa"/>
          <w:trHeight w:val="3121"/>
        </w:trPr>
        <w:tc>
          <w:tcPr>
            <w:tcW w:w="9895" w:type="dxa"/>
            <w:gridSpan w:val="8"/>
          </w:tcPr>
          <w:p w14:paraId="6368C5A2" w14:textId="77777777" w:rsidR="00FD3F6C" w:rsidRDefault="00FD3F6C" w:rsidP="00FD3F6C"/>
        </w:tc>
      </w:tr>
      <w:tr w:rsidR="00417311" w14:paraId="12D0F774" w14:textId="77777777" w:rsidTr="00B8714A">
        <w:tc>
          <w:tcPr>
            <w:tcW w:w="1783" w:type="dxa"/>
          </w:tcPr>
          <w:p w14:paraId="5E0EAE57" w14:textId="77777777" w:rsidR="00417311" w:rsidRDefault="00417311" w:rsidP="00B8714A">
            <w:r>
              <w:t>Client name</w:t>
            </w:r>
          </w:p>
        </w:tc>
        <w:tc>
          <w:tcPr>
            <w:tcW w:w="1944" w:type="dxa"/>
            <w:gridSpan w:val="2"/>
          </w:tcPr>
          <w:p w14:paraId="744320B6" w14:textId="77777777" w:rsidR="00417311" w:rsidRDefault="00417311" w:rsidP="00B8714A">
            <w:r>
              <w:t>Contact Name</w:t>
            </w:r>
          </w:p>
        </w:tc>
        <w:tc>
          <w:tcPr>
            <w:tcW w:w="2042" w:type="dxa"/>
            <w:gridSpan w:val="2"/>
          </w:tcPr>
          <w:p w14:paraId="4E4ACF8A" w14:textId="77777777" w:rsidR="00417311" w:rsidRDefault="00417311" w:rsidP="00B8714A">
            <w:r>
              <w:t>Address</w:t>
            </w:r>
          </w:p>
        </w:tc>
        <w:tc>
          <w:tcPr>
            <w:tcW w:w="2166" w:type="dxa"/>
            <w:gridSpan w:val="2"/>
          </w:tcPr>
          <w:p w14:paraId="2708D0DA" w14:textId="77777777" w:rsidR="00417311" w:rsidRDefault="00417311" w:rsidP="00B8714A">
            <w:r>
              <w:t>Telephone Number</w:t>
            </w:r>
          </w:p>
        </w:tc>
        <w:tc>
          <w:tcPr>
            <w:tcW w:w="1975" w:type="dxa"/>
            <w:gridSpan w:val="2"/>
          </w:tcPr>
          <w:p w14:paraId="18410E5E" w14:textId="77777777" w:rsidR="00417311" w:rsidRDefault="00417311" w:rsidP="00B8714A">
            <w:r>
              <w:t>Description of work</w:t>
            </w:r>
          </w:p>
        </w:tc>
      </w:tr>
      <w:tr w:rsidR="00417311" w14:paraId="4D1DE031" w14:textId="77777777" w:rsidTr="00B8714A">
        <w:tc>
          <w:tcPr>
            <w:tcW w:w="1783" w:type="dxa"/>
          </w:tcPr>
          <w:p w14:paraId="75B1E5AB" w14:textId="77777777" w:rsidR="00417311" w:rsidRDefault="00417311" w:rsidP="00B8714A"/>
        </w:tc>
        <w:tc>
          <w:tcPr>
            <w:tcW w:w="1944" w:type="dxa"/>
            <w:gridSpan w:val="2"/>
          </w:tcPr>
          <w:p w14:paraId="44C4CABB" w14:textId="77777777" w:rsidR="00417311" w:rsidRDefault="00417311" w:rsidP="00B8714A"/>
        </w:tc>
        <w:tc>
          <w:tcPr>
            <w:tcW w:w="2042" w:type="dxa"/>
            <w:gridSpan w:val="2"/>
          </w:tcPr>
          <w:p w14:paraId="4CA23A48" w14:textId="77777777" w:rsidR="00417311" w:rsidRDefault="00417311" w:rsidP="00B8714A"/>
        </w:tc>
        <w:tc>
          <w:tcPr>
            <w:tcW w:w="2166" w:type="dxa"/>
            <w:gridSpan w:val="2"/>
          </w:tcPr>
          <w:p w14:paraId="06A2A78A" w14:textId="77777777" w:rsidR="00417311" w:rsidRDefault="00417311" w:rsidP="00B8714A"/>
        </w:tc>
        <w:tc>
          <w:tcPr>
            <w:tcW w:w="1975" w:type="dxa"/>
            <w:gridSpan w:val="2"/>
          </w:tcPr>
          <w:p w14:paraId="29020245" w14:textId="77777777" w:rsidR="00417311" w:rsidRDefault="00417311" w:rsidP="00B8714A"/>
        </w:tc>
      </w:tr>
    </w:tbl>
    <w:p w14:paraId="0E2E8A73" w14:textId="77777777" w:rsidR="00417311" w:rsidRDefault="00417311" w:rsidP="00417311">
      <w:pPr>
        <w:rPr>
          <w:b/>
        </w:rPr>
      </w:pPr>
    </w:p>
    <w:p w14:paraId="2A821EAB" w14:textId="77777777" w:rsidR="00FD3F6C" w:rsidRDefault="00FD3F6C" w:rsidP="00417311">
      <w:pPr>
        <w:rPr>
          <w:b/>
        </w:rPr>
      </w:pPr>
    </w:p>
    <w:p w14:paraId="5CDF4522" w14:textId="77777777" w:rsidR="00FD3F6C" w:rsidRDefault="00FD3F6C" w:rsidP="00417311">
      <w:pPr>
        <w:rPr>
          <w:b/>
        </w:rPr>
      </w:pPr>
    </w:p>
    <w:p w14:paraId="7C6C2056" w14:textId="77777777" w:rsidR="00FD3F6C" w:rsidRDefault="00FD3F6C" w:rsidP="00417311">
      <w:pPr>
        <w:rPr>
          <w:b/>
        </w:rPr>
      </w:pPr>
    </w:p>
    <w:p w14:paraId="5B216E2A" w14:textId="77777777" w:rsidR="00FD3F6C" w:rsidRDefault="00FD3F6C" w:rsidP="00417311">
      <w:pPr>
        <w:rPr>
          <w:b/>
        </w:rPr>
      </w:pPr>
    </w:p>
    <w:p w14:paraId="2C8C22E4" w14:textId="77777777" w:rsidR="00417311" w:rsidRDefault="00417311" w:rsidP="00417311">
      <w:pPr>
        <w:rPr>
          <w:b/>
        </w:rPr>
      </w:pPr>
      <w:r w:rsidRPr="008A12F0">
        <w:rPr>
          <w:b/>
        </w:rPr>
        <w:lastRenderedPageBreak/>
        <w:t>3.</w:t>
      </w:r>
    </w:p>
    <w:tbl>
      <w:tblPr>
        <w:tblStyle w:val="TableGrid"/>
        <w:tblW w:w="0" w:type="auto"/>
        <w:tblLook w:val="04A0" w:firstRow="1" w:lastRow="0" w:firstColumn="1" w:lastColumn="0" w:noHBand="0" w:noVBand="1"/>
      </w:tblPr>
      <w:tblGrid>
        <w:gridCol w:w="1783"/>
        <w:gridCol w:w="1092"/>
        <w:gridCol w:w="852"/>
        <w:gridCol w:w="1758"/>
        <w:gridCol w:w="284"/>
        <w:gridCol w:w="1966"/>
        <w:gridCol w:w="200"/>
        <w:gridCol w:w="1960"/>
        <w:gridCol w:w="15"/>
      </w:tblGrid>
      <w:tr w:rsidR="00FD3F6C" w14:paraId="2C80956C" w14:textId="77777777" w:rsidTr="00FD3F6C">
        <w:trPr>
          <w:gridAfter w:val="1"/>
          <w:wAfter w:w="15" w:type="dxa"/>
        </w:trPr>
        <w:tc>
          <w:tcPr>
            <w:tcW w:w="2875" w:type="dxa"/>
            <w:gridSpan w:val="2"/>
          </w:tcPr>
          <w:p w14:paraId="1723524F" w14:textId="77777777" w:rsidR="00FD3F6C" w:rsidRDefault="00FD3F6C" w:rsidP="00FD3F6C">
            <w:r>
              <w:t>Client name</w:t>
            </w:r>
          </w:p>
        </w:tc>
        <w:tc>
          <w:tcPr>
            <w:tcW w:w="2610" w:type="dxa"/>
            <w:gridSpan w:val="2"/>
          </w:tcPr>
          <w:p w14:paraId="41194D22" w14:textId="77777777" w:rsidR="00FD3F6C" w:rsidRDefault="00FD3F6C" w:rsidP="00FD3F6C">
            <w:r>
              <w:t>Contact Name</w:t>
            </w:r>
          </w:p>
        </w:tc>
        <w:tc>
          <w:tcPr>
            <w:tcW w:w="2250" w:type="dxa"/>
            <w:gridSpan w:val="2"/>
          </w:tcPr>
          <w:p w14:paraId="02B0E02E" w14:textId="77777777" w:rsidR="00FD3F6C" w:rsidRDefault="00FD3F6C" w:rsidP="00FD3F6C">
            <w:r>
              <w:t>Email Address</w:t>
            </w:r>
          </w:p>
        </w:tc>
        <w:tc>
          <w:tcPr>
            <w:tcW w:w="2160" w:type="dxa"/>
            <w:gridSpan w:val="2"/>
          </w:tcPr>
          <w:p w14:paraId="5694FB7C" w14:textId="77777777" w:rsidR="00FD3F6C" w:rsidRDefault="00FD3F6C" w:rsidP="00FD3F6C">
            <w:r>
              <w:t>Telephone Number</w:t>
            </w:r>
          </w:p>
        </w:tc>
      </w:tr>
      <w:tr w:rsidR="00FD3F6C" w:rsidRPr="00AD4502" w14:paraId="75699202" w14:textId="77777777" w:rsidTr="00FD3F6C">
        <w:trPr>
          <w:gridAfter w:val="1"/>
          <w:wAfter w:w="15" w:type="dxa"/>
        </w:trPr>
        <w:tc>
          <w:tcPr>
            <w:tcW w:w="2875" w:type="dxa"/>
            <w:gridSpan w:val="2"/>
          </w:tcPr>
          <w:p w14:paraId="5BF124C1" w14:textId="77777777" w:rsidR="00FD3F6C" w:rsidRPr="00AD4502" w:rsidRDefault="00FD3F6C" w:rsidP="00FD3F6C">
            <w:pPr>
              <w:rPr>
                <w:sz w:val="32"/>
                <w:szCs w:val="32"/>
              </w:rPr>
            </w:pPr>
          </w:p>
        </w:tc>
        <w:tc>
          <w:tcPr>
            <w:tcW w:w="2610" w:type="dxa"/>
            <w:gridSpan w:val="2"/>
          </w:tcPr>
          <w:p w14:paraId="4D1BD5C1" w14:textId="77777777" w:rsidR="00FD3F6C" w:rsidRPr="00AD4502" w:rsidRDefault="00FD3F6C" w:rsidP="00FD3F6C">
            <w:pPr>
              <w:rPr>
                <w:sz w:val="32"/>
                <w:szCs w:val="32"/>
              </w:rPr>
            </w:pPr>
          </w:p>
        </w:tc>
        <w:tc>
          <w:tcPr>
            <w:tcW w:w="2250" w:type="dxa"/>
            <w:gridSpan w:val="2"/>
          </w:tcPr>
          <w:p w14:paraId="3FE43E8E" w14:textId="77777777" w:rsidR="00FD3F6C" w:rsidRPr="00AD4502" w:rsidRDefault="00FD3F6C" w:rsidP="00FD3F6C">
            <w:pPr>
              <w:rPr>
                <w:sz w:val="32"/>
                <w:szCs w:val="32"/>
              </w:rPr>
            </w:pPr>
          </w:p>
        </w:tc>
        <w:tc>
          <w:tcPr>
            <w:tcW w:w="2160" w:type="dxa"/>
            <w:gridSpan w:val="2"/>
          </w:tcPr>
          <w:p w14:paraId="3240A793" w14:textId="77777777" w:rsidR="00FD3F6C" w:rsidRPr="00AD4502" w:rsidRDefault="00FD3F6C" w:rsidP="00FD3F6C">
            <w:pPr>
              <w:rPr>
                <w:sz w:val="32"/>
                <w:szCs w:val="32"/>
              </w:rPr>
            </w:pPr>
          </w:p>
        </w:tc>
      </w:tr>
      <w:tr w:rsidR="00FD3F6C" w14:paraId="75AD4935" w14:textId="77777777" w:rsidTr="00FD3F6C">
        <w:trPr>
          <w:gridAfter w:val="1"/>
          <w:wAfter w:w="15" w:type="dxa"/>
        </w:trPr>
        <w:tc>
          <w:tcPr>
            <w:tcW w:w="9895" w:type="dxa"/>
            <w:gridSpan w:val="8"/>
          </w:tcPr>
          <w:p w14:paraId="6E134E3C" w14:textId="77777777" w:rsidR="00FD3F6C" w:rsidRDefault="00FD3F6C" w:rsidP="00FD3F6C">
            <w:r>
              <w:t>Description of work</w:t>
            </w:r>
          </w:p>
        </w:tc>
      </w:tr>
      <w:tr w:rsidR="00FD3F6C" w14:paraId="5656D090" w14:textId="77777777" w:rsidTr="00FD3F6C">
        <w:trPr>
          <w:gridAfter w:val="1"/>
          <w:wAfter w:w="15" w:type="dxa"/>
          <w:trHeight w:val="3121"/>
        </w:trPr>
        <w:tc>
          <w:tcPr>
            <w:tcW w:w="9895" w:type="dxa"/>
            <w:gridSpan w:val="8"/>
          </w:tcPr>
          <w:p w14:paraId="13DE685F" w14:textId="77777777" w:rsidR="00FD3F6C" w:rsidRDefault="00FD3F6C" w:rsidP="00FD3F6C"/>
        </w:tc>
      </w:tr>
      <w:tr w:rsidR="00417311" w14:paraId="74CFCE1D" w14:textId="77777777" w:rsidTr="00B8714A">
        <w:tc>
          <w:tcPr>
            <w:tcW w:w="1783" w:type="dxa"/>
          </w:tcPr>
          <w:p w14:paraId="5B8C0C29" w14:textId="77777777" w:rsidR="00417311" w:rsidRDefault="00417311" w:rsidP="00B8714A">
            <w:r>
              <w:t>Client name</w:t>
            </w:r>
          </w:p>
        </w:tc>
        <w:tc>
          <w:tcPr>
            <w:tcW w:w="1944" w:type="dxa"/>
            <w:gridSpan w:val="2"/>
          </w:tcPr>
          <w:p w14:paraId="26BB77A8" w14:textId="77777777" w:rsidR="00417311" w:rsidRDefault="00417311" w:rsidP="00B8714A">
            <w:r>
              <w:t>Contact Name</w:t>
            </w:r>
          </w:p>
        </w:tc>
        <w:tc>
          <w:tcPr>
            <w:tcW w:w="2042" w:type="dxa"/>
            <w:gridSpan w:val="2"/>
          </w:tcPr>
          <w:p w14:paraId="00EA3E0E" w14:textId="77777777" w:rsidR="00417311" w:rsidRDefault="00417311" w:rsidP="00B8714A">
            <w:r>
              <w:t>Address</w:t>
            </w:r>
          </w:p>
        </w:tc>
        <w:tc>
          <w:tcPr>
            <w:tcW w:w="2166" w:type="dxa"/>
            <w:gridSpan w:val="2"/>
          </w:tcPr>
          <w:p w14:paraId="355B4048" w14:textId="77777777" w:rsidR="00417311" w:rsidRDefault="00417311" w:rsidP="00B8714A">
            <w:r>
              <w:t>Telephone Number</w:t>
            </w:r>
          </w:p>
        </w:tc>
        <w:tc>
          <w:tcPr>
            <w:tcW w:w="1975" w:type="dxa"/>
            <w:gridSpan w:val="2"/>
          </w:tcPr>
          <w:p w14:paraId="08BDCF8B" w14:textId="77777777" w:rsidR="00417311" w:rsidRDefault="00417311" w:rsidP="00B8714A">
            <w:r>
              <w:t>Description of work</w:t>
            </w:r>
          </w:p>
        </w:tc>
      </w:tr>
      <w:tr w:rsidR="00417311" w14:paraId="45E9CDB6" w14:textId="77777777" w:rsidTr="00B8714A">
        <w:tc>
          <w:tcPr>
            <w:tcW w:w="1783" w:type="dxa"/>
          </w:tcPr>
          <w:p w14:paraId="63232316" w14:textId="77777777" w:rsidR="00417311" w:rsidRDefault="00417311" w:rsidP="00B8714A"/>
        </w:tc>
        <w:tc>
          <w:tcPr>
            <w:tcW w:w="1944" w:type="dxa"/>
            <w:gridSpan w:val="2"/>
          </w:tcPr>
          <w:p w14:paraId="5605DE7B" w14:textId="77777777" w:rsidR="00417311" w:rsidRDefault="00417311" w:rsidP="00B8714A"/>
        </w:tc>
        <w:tc>
          <w:tcPr>
            <w:tcW w:w="2042" w:type="dxa"/>
            <w:gridSpan w:val="2"/>
          </w:tcPr>
          <w:p w14:paraId="3A34E635" w14:textId="77777777" w:rsidR="00417311" w:rsidRDefault="00417311" w:rsidP="00B8714A"/>
        </w:tc>
        <w:tc>
          <w:tcPr>
            <w:tcW w:w="2166" w:type="dxa"/>
            <w:gridSpan w:val="2"/>
          </w:tcPr>
          <w:p w14:paraId="1A704AB6" w14:textId="77777777" w:rsidR="00417311" w:rsidRDefault="00417311" w:rsidP="00B8714A"/>
        </w:tc>
        <w:tc>
          <w:tcPr>
            <w:tcW w:w="1975" w:type="dxa"/>
            <w:gridSpan w:val="2"/>
          </w:tcPr>
          <w:p w14:paraId="60EED838" w14:textId="77777777" w:rsidR="00417311" w:rsidRDefault="00417311" w:rsidP="00B8714A"/>
        </w:tc>
      </w:tr>
    </w:tbl>
    <w:p w14:paraId="35859224" w14:textId="77777777" w:rsidR="00417311" w:rsidRPr="00417311" w:rsidRDefault="00417311" w:rsidP="00A649E4">
      <w:pPr>
        <w:rPr>
          <w:b/>
          <w:w w:val="105"/>
        </w:rPr>
      </w:pPr>
    </w:p>
    <w:p w14:paraId="60442C71" w14:textId="77777777" w:rsidR="00446451" w:rsidRPr="00446451" w:rsidRDefault="00E30011" w:rsidP="00DE0179">
      <w:pPr>
        <w:rPr>
          <w:color w:val="0C0C0C"/>
          <w:w w:val="105"/>
        </w:rPr>
      </w:pPr>
      <w:r w:rsidRPr="008A12F0">
        <w:rPr>
          <w:b/>
          <w:color w:val="0C0C0C"/>
          <w:w w:val="105"/>
          <w:u w:val="thick" w:color="0C0C0C"/>
        </w:rPr>
        <w:t>Attachment 8-</w:t>
      </w:r>
      <w:r w:rsidRPr="008A12F0">
        <w:rPr>
          <w:b/>
          <w:color w:val="0C0C0C"/>
          <w:w w:val="105"/>
        </w:rPr>
        <w:t xml:space="preserve"> </w:t>
      </w:r>
      <w:r w:rsidRPr="00446451">
        <w:rPr>
          <w:color w:val="0C0C0C"/>
          <w:w w:val="105"/>
        </w:rPr>
        <w:t xml:space="preserve">Staff Diversity and Discrimination Policy </w:t>
      </w:r>
    </w:p>
    <w:p w14:paraId="3269E230" w14:textId="77777777" w:rsidR="004074EF" w:rsidRPr="00C66665" w:rsidRDefault="00E30011" w:rsidP="00C66665">
      <w:pPr>
        <w:rPr>
          <w:w w:val="105"/>
        </w:rPr>
      </w:pPr>
      <w:r w:rsidRPr="008A12F0">
        <w:rPr>
          <w:w w:val="105"/>
        </w:rPr>
        <w:t>It is the policy of the MHA not to discriminate against an applicant or employee on the basis of race, sex</w:t>
      </w:r>
      <w:r w:rsidRPr="008A12F0">
        <w:rPr>
          <w:color w:val="313131"/>
          <w:w w:val="105"/>
        </w:rPr>
        <w:t xml:space="preserve">, </w:t>
      </w:r>
      <w:r w:rsidRPr="008A12F0">
        <w:rPr>
          <w:spacing w:val="-4"/>
          <w:w w:val="105"/>
        </w:rPr>
        <w:t>color</w:t>
      </w:r>
      <w:r w:rsidRPr="008A12F0">
        <w:rPr>
          <w:color w:val="313131"/>
          <w:spacing w:val="-4"/>
          <w:w w:val="105"/>
        </w:rPr>
        <w:t xml:space="preserve">, </w:t>
      </w:r>
      <w:r w:rsidRPr="008A12F0">
        <w:rPr>
          <w:w w:val="105"/>
        </w:rPr>
        <w:t xml:space="preserve">national origin, religion, age handicap, or political affiliation. MHA </w:t>
      </w:r>
      <w:r w:rsidRPr="008A12F0">
        <w:rPr>
          <w:color w:val="1F1F1F"/>
          <w:w w:val="105"/>
        </w:rPr>
        <w:t xml:space="preserve">shall </w:t>
      </w:r>
      <w:r w:rsidR="00414D64" w:rsidRPr="008A12F0">
        <w:rPr>
          <w:w w:val="105"/>
        </w:rPr>
        <w:t>take affirmative action to e</w:t>
      </w:r>
      <w:r w:rsidRPr="008A12F0">
        <w:rPr>
          <w:w w:val="105"/>
        </w:rPr>
        <w:t>nsure</w:t>
      </w:r>
      <w:r w:rsidRPr="008A12F0">
        <w:rPr>
          <w:spacing w:val="-23"/>
          <w:w w:val="105"/>
        </w:rPr>
        <w:t xml:space="preserve"> </w:t>
      </w:r>
      <w:r w:rsidRPr="008A12F0">
        <w:rPr>
          <w:w w:val="105"/>
        </w:rPr>
        <w:t>that</w:t>
      </w:r>
      <w:r w:rsidRPr="008A12F0">
        <w:rPr>
          <w:spacing w:val="-24"/>
          <w:w w:val="105"/>
        </w:rPr>
        <w:t xml:space="preserve"> </w:t>
      </w:r>
      <w:r w:rsidRPr="008A12F0">
        <w:rPr>
          <w:w w:val="105"/>
        </w:rPr>
        <w:t>all</w:t>
      </w:r>
      <w:r w:rsidRPr="008A12F0">
        <w:rPr>
          <w:spacing w:val="-22"/>
          <w:w w:val="105"/>
        </w:rPr>
        <w:t xml:space="preserve"> </w:t>
      </w:r>
      <w:r w:rsidRPr="008A12F0">
        <w:rPr>
          <w:w w:val="105"/>
        </w:rPr>
        <w:t>applicants</w:t>
      </w:r>
      <w:r w:rsidRPr="008A12F0">
        <w:rPr>
          <w:spacing w:val="-19"/>
          <w:w w:val="105"/>
        </w:rPr>
        <w:t xml:space="preserve"> </w:t>
      </w:r>
      <w:r w:rsidRPr="008A12F0">
        <w:rPr>
          <w:w w:val="105"/>
        </w:rPr>
        <w:t>and</w:t>
      </w:r>
      <w:r w:rsidRPr="008A12F0">
        <w:rPr>
          <w:spacing w:val="-18"/>
          <w:w w:val="105"/>
        </w:rPr>
        <w:t xml:space="preserve"> </w:t>
      </w:r>
      <w:r w:rsidRPr="008A12F0">
        <w:rPr>
          <w:w w:val="105"/>
        </w:rPr>
        <w:t>employees</w:t>
      </w:r>
      <w:r w:rsidRPr="008A12F0">
        <w:rPr>
          <w:spacing w:val="-12"/>
          <w:w w:val="105"/>
        </w:rPr>
        <w:t xml:space="preserve"> </w:t>
      </w:r>
      <w:r w:rsidRPr="008A12F0">
        <w:rPr>
          <w:w w:val="105"/>
        </w:rPr>
        <w:t>receive</w:t>
      </w:r>
      <w:r w:rsidRPr="008A12F0">
        <w:rPr>
          <w:spacing w:val="-25"/>
          <w:w w:val="105"/>
        </w:rPr>
        <w:t xml:space="preserve"> </w:t>
      </w:r>
      <w:r w:rsidRPr="008A12F0">
        <w:rPr>
          <w:w w:val="105"/>
        </w:rPr>
        <w:t>fair</w:t>
      </w:r>
      <w:r w:rsidRPr="008A12F0">
        <w:rPr>
          <w:spacing w:val="-27"/>
          <w:w w:val="105"/>
        </w:rPr>
        <w:t xml:space="preserve"> </w:t>
      </w:r>
      <w:r w:rsidRPr="008A12F0">
        <w:rPr>
          <w:w w:val="105"/>
        </w:rPr>
        <w:t>and</w:t>
      </w:r>
      <w:r w:rsidRPr="008A12F0">
        <w:rPr>
          <w:spacing w:val="-20"/>
          <w:w w:val="105"/>
        </w:rPr>
        <w:t xml:space="preserve"> </w:t>
      </w:r>
      <w:r w:rsidRPr="008A12F0">
        <w:rPr>
          <w:w w:val="105"/>
        </w:rPr>
        <w:t>just</w:t>
      </w:r>
      <w:r w:rsidRPr="008A12F0">
        <w:rPr>
          <w:spacing w:val="-27"/>
          <w:w w:val="105"/>
        </w:rPr>
        <w:t xml:space="preserve"> </w:t>
      </w:r>
      <w:r w:rsidRPr="008A12F0">
        <w:rPr>
          <w:w w:val="105"/>
        </w:rPr>
        <w:t>treatment</w:t>
      </w:r>
      <w:r w:rsidRPr="008A12F0">
        <w:rPr>
          <w:spacing w:val="-15"/>
          <w:w w:val="105"/>
        </w:rPr>
        <w:t xml:space="preserve"> </w:t>
      </w:r>
      <w:r w:rsidRPr="008A12F0">
        <w:rPr>
          <w:w w:val="105"/>
        </w:rPr>
        <w:t>and</w:t>
      </w:r>
      <w:r w:rsidRPr="008A12F0">
        <w:rPr>
          <w:spacing w:val="-19"/>
          <w:w w:val="105"/>
        </w:rPr>
        <w:t xml:space="preserve"> </w:t>
      </w:r>
      <w:r w:rsidRPr="008A12F0">
        <w:rPr>
          <w:w w:val="105"/>
        </w:rPr>
        <w:t>that</w:t>
      </w:r>
      <w:r w:rsidRPr="008A12F0">
        <w:rPr>
          <w:spacing w:val="-21"/>
          <w:w w:val="105"/>
        </w:rPr>
        <w:t xml:space="preserve"> </w:t>
      </w:r>
      <w:r w:rsidRPr="008A12F0">
        <w:rPr>
          <w:w w:val="105"/>
        </w:rPr>
        <w:t>no</w:t>
      </w:r>
      <w:r w:rsidRPr="008A12F0">
        <w:rPr>
          <w:spacing w:val="-25"/>
          <w:w w:val="105"/>
        </w:rPr>
        <w:t xml:space="preserve"> </w:t>
      </w:r>
      <w:r w:rsidRPr="008A12F0">
        <w:rPr>
          <w:spacing w:val="-2"/>
          <w:w w:val="105"/>
        </w:rPr>
        <w:t>opportunity</w:t>
      </w:r>
      <w:r w:rsidRPr="008A12F0">
        <w:rPr>
          <w:color w:val="313131"/>
          <w:spacing w:val="-2"/>
          <w:w w:val="105"/>
        </w:rPr>
        <w:t xml:space="preserve">, </w:t>
      </w:r>
      <w:r w:rsidRPr="008A12F0">
        <w:rPr>
          <w:w w:val="105"/>
        </w:rPr>
        <w:t>benefit, privilege</w:t>
      </w:r>
      <w:r w:rsidRPr="008A12F0">
        <w:rPr>
          <w:color w:val="313131"/>
          <w:w w:val="105"/>
        </w:rPr>
        <w:t xml:space="preserve">, </w:t>
      </w:r>
      <w:r w:rsidRPr="008A12F0">
        <w:rPr>
          <w:w w:val="105"/>
        </w:rPr>
        <w:t>or services from businesses with like or similar objectives in their employment</w:t>
      </w:r>
      <w:r w:rsidRPr="008A12F0">
        <w:rPr>
          <w:spacing w:val="5"/>
          <w:w w:val="105"/>
        </w:rPr>
        <w:t xml:space="preserve"> </w:t>
      </w:r>
      <w:r w:rsidRPr="008A12F0">
        <w:rPr>
          <w:w w:val="105"/>
        </w:rPr>
        <w:t>practices.</w:t>
      </w:r>
      <w:r w:rsidRPr="008A12F0">
        <w:rPr>
          <w:spacing w:val="-16"/>
          <w:w w:val="105"/>
        </w:rPr>
        <w:t xml:space="preserve"> </w:t>
      </w:r>
      <w:r w:rsidRPr="001F5BB0">
        <w:rPr>
          <w:b/>
          <w:w w:val="105"/>
        </w:rPr>
        <w:t>Please</w:t>
      </w:r>
      <w:r w:rsidRPr="001F5BB0">
        <w:rPr>
          <w:b/>
          <w:spacing w:val="-10"/>
          <w:w w:val="105"/>
        </w:rPr>
        <w:t xml:space="preserve"> </w:t>
      </w:r>
      <w:r w:rsidRPr="001F5BB0">
        <w:rPr>
          <w:b/>
          <w:w w:val="105"/>
        </w:rPr>
        <w:t>give</w:t>
      </w:r>
      <w:r w:rsidRPr="001F5BB0">
        <w:rPr>
          <w:b/>
          <w:spacing w:val="-13"/>
          <w:w w:val="105"/>
        </w:rPr>
        <w:t xml:space="preserve"> </w:t>
      </w:r>
      <w:r w:rsidRPr="001F5BB0">
        <w:rPr>
          <w:b/>
          <w:w w:val="105"/>
        </w:rPr>
        <w:t>a</w:t>
      </w:r>
      <w:r w:rsidRPr="001F5BB0">
        <w:rPr>
          <w:b/>
          <w:spacing w:val="-9"/>
          <w:w w:val="105"/>
        </w:rPr>
        <w:t xml:space="preserve"> </w:t>
      </w:r>
      <w:r w:rsidRPr="001F5BB0">
        <w:rPr>
          <w:b/>
          <w:w w:val="105"/>
        </w:rPr>
        <w:t>brief</w:t>
      </w:r>
      <w:r w:rsidRPr="001F5BB0">
        <w:rPr>
          <w:b/>
          <w:spacing w:val="-12"/>
          <w:w w:val="105"/>
        </w:rPr>
        <w:t xml:space="preserve"> </w:t>
      </w:r>
      <w:r w:rsidRPr="001F5BB0">
        <w:rPr>
          <w:b/>
          <w:w w:val="105"/>
        </w:rPr>
        <w:t>description</w:t>
      </w:r>
      <w:r w:rsidRPr="001F5BB0">
        <w:rPr>
          <w:b/>
          <w:spacing w:val="-1"/>
          <w:w w:val="105"/>
        </w:rPr>
        <w:t xml:space="preserve"> </w:t>
      </w:r>
      <w:r w:rsidRPr="001F5BB0">
        <w:rPr>
          <w:b/>
          <w:w w:val="105"/>
        </w:rPr>
        <w:t>and/or</w:t>
      </w:r>
      <w:r w:rsidRPr="001F5BB0">
        <w:rPr>
          <w:b/>
          <w:spacing w:val="-10"/>
          <w:w w:val="105"/>
        </w:rPr>
        <w:t xml:space="preserve"> </w:t>
      </w:r>
      <w:r w:rsidRPr="001F5BB0">
        <w:rPr>
          <w:b/>
          <w:w w:val="105"/>
        </w:rPr>
        <w:t>profile</w:t>
      </w:r>
      <w:r w:rsidRPr="001F5BB0">
        <w:rPr>
          <w:b/>
          <w:spacing w:val="-6"/>
          <w:w w:val="105"/>
        </w:rPr>
        <w:t xml:space="preserve"> </w:t>
      </w:r>
      <w:r w:rsidRPr="001F5BB0">
        <w:rPr>
          <w:b/>
          <w:w w:val="105"/>
        </w:rPr>
        <w:t>of</w:t>
      </w:r>
      <w:r w:rsidRPr="001F5BB0">
        <w:rPr>
          <w:b/>
          <w:spacing w:val="-15"/>
          <w:w w:val="105"/>
        </w:rPr>
        <w:t xml:space="preserve"> </w:t>
      </w:r>
      <w:r w:rsidRPr="001F5BB0">
        <w:rPr>
          <w:b/>
          <w:w w:val="105"/>
        </w:rPr>
        <w:t>your</w:t>
      </w:r>
      <w:r w:rsidRPr="001F5BB0">
        <w:rPr>
          <w:b/>
          <w:spacing w:val="-15"/>
          <w:w w:val="105"/>
        </w:rPr>
        <w:t xml:space="preserve"> </w:t>
      </w:r>
      <w:r w:rsidRPr="001F5BB0">
        <w:rPr>
          <w:b/>
          <w:w w:val="105"/>
        </w:rPr>
        <w:t>firm's</w:t>
      </w:r>
      <w:r w:rsidRPr="001F5BB0">
        <w:rPr>
          <w:b/>
          <w:spacing w:val="-10"/>
          <w:w w:val="105"/>
        </w:rPr>
        <w:t xml:space="preserve"> </w:t>
      </w:r>
      <w:r w:rsidRPr="001F5BB0">
        <w:rPr>
          <w:b/>
          <w:w w:val="105"/>
        </w:rPr>
        <w:t>personnel</w:t>
      </w:r>
      <w:r w:rsidRPr="001F5BB0">
        <w:rPr>
          <w:b/>
          <w:color w:val="313131"/>
          <w:w w:val="105"/>
        </w:rPr>
        <w:t xml:space="preserve">, </w:t>
      </w:r>
      <w:r w:rsidRPr="001F5BB0">
        <w:rPr>
          <w:b/>
          <w:w w:val="105"/>
        </w:rPr>
        <w:t>including breakdown of staff by gender, ethnicity and classification.</w:t>
      </w:r>
      <w:r w:rsidRPr="008A12F0">
        <w:rPr>
          <w:w w:val="105"/>
        </w:rPr>
        <w:t xml:space="preserve"> Classifications shall be </w:t>
      </w:r>
      <w:r w:rsidRPr="008A12F0">
        <w:t>broken</w:t>
      </w:r>
      <w:r w:rsidRPr="008A12F0">
        <w:rPr>
          <w:spacing w:val="-7"/>
        </w:rPr>
        <w:t xml:space="preserve"> </w:t>
      </w:r>
      <w:r w:rsidRPr="008A12F0">
        <w:t>down</w:t>
      </w:r>
      <w:r w:rsidRPr="008A12F0">
        <w:rPr>
          <w:spacing w:val="-16"/>
        </w:rPr>
        <w:t xml:space="preserve"> </w:t>
      </w:r>
      <w:r w:rsidRPr="008A12F0">
        <w:t>as</w:t>
      </w:r>
      <w:r w:rsidRPr="008A12F0">
        <w:rPr>
          <w:spacing w:val="-24"/>
        </w:rPr>
        <w:t xml:space="preserve"> </w:t>
      </w:r>
      <w:r w:rsidRPr="008A12F0">
        <w:t>follows:</w:t>
      </w:r>
      <w:r w:rsidRPr="008A12F0">
        <w:rPr>
          <w:spacing w:val="-19"/>
        </w:rPr>
        <w:t xml:space="preserve"> </w:t>
      </w:r>
      <w:r w:rsidRPr="008A12F0">
        <w:t>account</w:t>
      </w:r>
      <w:r w:rsidRPr="008A12F0">
        <w:rPr>
          <w:spacing w:val="-18"/>
        </w:rPr>
        <w:t xml:space="preserve"> </w:t>
      </w:r>
      <w:r w:rsidRPr="008A12F0">
        <w:t>managers</w:t>
      </w:r>
      <w:r w:rsidRPr="008A12F0">
        <w:rPr>
          <w:spacing w:val="-11"/>
        </w:rPr>
        <w:t xml:space="preserve"> </w:t>
      </w:r>
      <w:r w:rsidRPr="008A12F0">
        <w:t>(executive),</w:t>
      </w:r>
      <w:r w:rsidRPr="008A12F0">
        <w:rPr>
          <w:spacing w:val="-9"/>
        </w:rPr>
        <w:t xml:space="preserve"> </w:t>
      </w:r>
      <w:r w:rsidRPr="008A12F0">
        <w:t>account</w:t>
      </w:r>
      <w:r w:rsidRPr="008A12F0">
        <w:rPr>
          <w:spacing w:val="-15"/>
        </w:rPr>
        <w:t xml:space="preserve"> </w:t>
      </w:r>
      <w:r w:rsidRPr="008A12F0">
        <w:t>managers</w:t>
      </w:r>
      <w:r w:rsidRPr="008A12F0">
        <w:rPr>
          <w:spacing w:val="-13"/>
        </w:rPr>
        <w:t xml:space="preserve"> </w:t>
      </w:r>
      <w:r w:rsidRPr="008A12F0">
        <w:t>(associate),</w:t>
      </w:r>
      <w:r w:rsidRPr="008A12F0">
        <w:rPr>
          <w:spacing w:val="-13"/>
        </w:rPr>
        <w:t xml:space="preserve"> </w:t>
      </w:r>
      <w:r w:rsidRPr="008A12F0">
        <w:t xml:space="preserve">secretaries, </w:t>
      </w:r>
      <w:r w:rsidRPr="008A12F0">
        <w:rPr>
          <w:w w:val="105"/>
        </w:rPr>
        <w:t>general clerical and</w:t>
      </w:r>
      <w:r w:rsidRPr="008A12F0">
        <w:rPr>
          <w:spacing w:val="5"/>
          <w:w w:val="105"/>
        </w:rPr>
        <w:t xml:space="preserve"> </w:t>
      </w:r>
      <w:r w:rsidR="00C66665">
        <w:rPr>
          <w:w w:val="105"/>
        </w:rPr>
        <w:t>other.</w:t>
      </w:r>
    </w:p>
    <w:p w14:paraId="23171DF0" w14:textId="77777777" w:rsidR="00E30011" w:rsidRPr="008A12F0" w:rsidRDefault="00446451" w:rsidP="00DE0179">
      <w:pPr>
        <w:tabs>
          <w:tab w:val="left" w:pos="1700"/>
          <w:tab w:val="left" w:pos="1701"/>
        </w:tabs>
      </w:pPr>
      <w:r w:rsidRPr="00446451">
        <w:rPr>
          <w:b/>
          <w:color w:val="0C0C0C"/>
          <w:w w:val="105"/>
          <w:u w:val="thick" w:color="0C0C0C"/>
        </w:rPr>
        <w:t>Attachment 9-</w:t>
      </w:r>
      <w:r w:rsidR="00414D64" w:rsidRPr="008A12F0">
        <w:t xml:space="preserve"> Management Fee Pricing</w:t>
      </w:r>
    </w:p>
    <w:p w14:paraId="48E43323" w14:textId="77777777" w:rsidR="00414D64" w:rsidRPr="008A12F0" w:rsidRDefault="00414D64" w:rsidP="00A649E4">
      <w:pPr>
        <w:tabs>
          <w:tab w:val="left" w:pos="1700"/>
          <w:tab w:val="left" w:pos="1701"/>
        </w:tabs>
      </w:pPr>
      <w:r w:rsidRPr="00A649E4">
        <w:t>Complete the following form</w:t>
      </w:r>
      <w:r w:rsidRPr="008A12F0">
        <w:t>:</w:t>
      </w:r>
    </w:p>
    <w:p w14:paraId="758AB355" w14:textId="77777777" w:rsidR="00414D64" w:rsidRPr="008A12F0" w:rsidRDefault="00414D64" w:rsidP="004074EF">
      <w:pPr>
        <w:rPr>
          <w:b/>
        </w:rPr>
      </w:pPr>
      <w:r w:rsidRPr="008A12F0">
        <w:rPr>
          <w:b/>
          <w:color w:val="050505"/>
          <w:w w:val="105"/>
        </w:rPr>
        <w:t>SECTION A-For fixed monthly fee for services:</w:t>
      </w:r>
    </w:p>
    <w:p w14:paraId="650EBA1D" w14:textId="77777777" w:rsidR="00414D64" w:rsidRPr="008A12F0" w:rsidRDefault="00414D64" w:rsidP="004074EF">
      <w:pPr>
        <w:tabs>
          <w:tab w:val="left" w:pos="7682"/>
        </w:tabs>
        <w:rPr>
          <w:color w:val="050505"/>
          <w:w w:val="105"/>
        </w:rPr>
      </w:pPr>
      <w:r w:rsidRPr="008A12F0">
        <w:rPr>
          <w:color w:val="050505"/>
          <w:w w:val="105"/>
        </w:rPr>
        <w:t>OUR MANAGEMENT FEE WILL BE A FIXED MONTHLY FEE</w:t>
      </w:r>
      <w:r w:rsidRPr="008A12F0">
        <w:rPr>
          <w:color w:val="050505"/>
          <w:spacing w:val="-6"/>
          <w:w w:val="105"/>
        </w:rPr>
        <w:t xml:space="preserve"> </w:t>
      </w:r>
      <w:r w:rsidRPr="008A12F0">
        <w:rPr>
          <w:color w:val="050505"/>
          <w:w w:val="105"/>
        </w:rPr>
        <w:t>OF</w:t>
      </w:r>
      <w:r w:rsidRPr="008A12F0">
        <w:rPr>
          <w:color w:val="050505"/>
          <w:spacing w:val="-8"/>
          <w:w w:val="105"/>
        </w:rPr>
        <w:t xml:space="preserve"> </w:t>
      </w:r>
      <w:r w:rsidRPr="008A12F0">
        <w:rPr>
          <w:color w:val="050505"/>
          <w:w w:val="105"/>
        </w:rPr>
        <w:t>$</w:t>
      </w:r>
      <w:r w:rsidRPr="008A12F0">
        <w:rPr>
          <w:color w:val="050505"/>
          <w:w w:val="105"/>
          <w:u w:val="single" w:color="040404"/>
        </w:rPr>
        <w:tab/>
      </w:r>
      <w:r w:rsidRPr="008A12F0">
        <w:rPr>
          <w:color w:val="050505"/>
          <w:w w:val="105"/>
        </w:rPr>
        <w:t>PER MONTH FOR THE FOLLOWING PERIODS”</w:t>
      </w:r>
    </w:p>
    <w:p w14:paraId="0106DCA8" w14:textId="77777777" w:rsidR="004074EF" w:rsidRDefault="00414D64" w:rsidP="004074EF">
      <w:pPr>
        <w:tabs>
          <w:tab w:val="left" w:pos="7682"/>
        </w:tabs>
        <w:rPr>
          <w:color w:val="050505"/>
          <w:w w:val="105"/>
        </w:rPr>
      </w:pPr>
      <w:r w:rsidRPr="008A12F0">
        <w:rPr>
          <w:color w:val="050505"/>
          <w:w w:val="105"/>
        </w:rPr>
        <w:t>In</w:t>
      </w:r>
      <w:r w:rsidR="004074EF">
        <w:rPr>
          <w:color w:val="050505"/>
          <w:w w:val="105"/>
        </w:rPr>
        <w:t xml:space="preserve">itial </w:t>
      </w:r>
      <w:r w:rsidR="00253EDD">
        <w:rPr>
          <w:color w:val="050505"/>
          <w:w w:val="105"/>
        </w:rPr>
        <w:t>two-year</w:t>
      </w:r>
      <w:r w:rsidR="004074EF">
        <w:rPr>
          <w:color w:val="050505"/>
          <w:w w:val="105"/>
        </w:rPr>
        <w:t xml:space="preserve"> term: __________</w:t>
      </w:r>
    </w:p>
    <w:p w14:paraId="7F4BBEA4" w14:textId="77777777" w:rsidR="00414D64" w:rsidRPr="008A12F0" w:rsidRDefault="00414D64" w:rsidP="004074EF">
      <w:pPr>
        <w:tabs>
          <w:tab w:val="left" w:pos="7682"/>
        </w:tabs>
        <w:rPr>
          <w:color w:val="050505"/>
          <w:w w:val="105"/>
        </w:rPr>
      </w:pPr>
      <w:r w:rsidRPr="008A12F0">
        <w:rPr>
          <w:color w:val="050505"/>
          <w:w w:val="105"/>
        </w:rPr>
        <w:t>Option year 1: _______________</w:t>
      </w:r>
    </w:p>
    <w:p w14:paraId="17DDA0D4" w14:textId="77777777" w:rsidR="00414D64" w:rsidRPr="008A12F0" w:rsidRDefault="00414D64" w:rsidP="004074EF">
      <w:pPr>
        <w:tabs>
          <w:tab w:val="left" w:pos="7682"/>
        </w:tabs>
        <w:rPr>
          <w:color w:val="050505"/>
          <w:w w:val="105"/>
        </w:rPr>
      </w:pPr>
      <w:r w:rsidRPr="008A12F0">
        <w:rPr>
          <w:color w:val="050505"/>
          <w:w w:val="105"/>
        </w:rPr>
        <w:t xml:space="preserve">Option year </w:t>
      </w:r>
      <w:r w:rsidR="00253EDD" w:rsidRPr="008A12F0">
        <w:rPr>
          <w:color w:val="050505"/>
          <w:w w:val="105"/>
        </w:rPr>
        <w:t>2: _</w:t>
      </w:r>
      <w:r w:rsidRPr="008A12F0">
        <w:rPr>
          <w:color w:val="050505"/>
          <w:w w:val="105"/>
        </w:rPr>
        <w:t>_______________</w:t>
      </w:r>
    </w:p>
    <w:p w14:paraId="2C6F9EC9" w14:textId="77777777" w:rsidR="00414D64" w:rsidRPr="008A12F0" w:rsidRDefault="00414D64" w:rsidP="004074EF">
      <w:pPr>
        <w:tabs>
          <w:tab w:val="left" w:pos="7682"/>
        </w:tabs>
      </w:pPr>
      <w:r w:rsidRPr="008A12F0">
        <w:rPr>
          <w:color w:val="050505"/>
          <w:w w:val="105"/>
        </w:rPr>
        <w:t>Option year 3: ________________</w:t>
      </w:r>
    </w:p>
    <w:p w14:paraId="512B6095" w14:textId="77777777" w:rsidR="00C66665" w:rsidRDefault="00C66665" w:rsidP="004074EF">
      <w:pPr>
        <w:spacing w:before="120"/>
        <w:rPr>
          <w:b/>
          <w:color w:val="050505"/>
          <w:w w:val="105"/>
        </w:rPr>
        <w:sectPr w:rsidR="00C66665" w:rsidSect="000354C9">
          <w:pgSz w:w="12240" w:h="15840"/>
          <w:pgMar w:top="1360" w:right="1140" w:bottom="980" w:left="1180" w:header="0" w:footer="288" w:gutter="0"/>
          <w:pgNumType w:chapStyle="1"/>
          <w:cols w:space="720"/>
          <w:docGrid w:linePitch="299"/>
        </w:sectPr>
      </w:pPr>
    </w:p>
    <w:p w14:paraId="08250C9F" w14:textId="77777777" w:rsidR="00414D64" w:rsidRPr="008A12F0" w:rsidRDefault="00414D64" w:rsidP="004074EF">
      <w:pPr>
        <w:spacing w:before="120"/>
        <w:rPr>
          <w:b/>
        </w:rPr>
      </w:pPr>
      <w:r w:rsidRPr="008A12F0">
        <w:rPr>
          <w:b/>
          <w:color w:val="050505"/>
          <w:w w:val="105"/>
        </w:rPr>
        <w:lastRenderedPageBreak/>
        <w:t>SECTION B-Additional charges:</w:t>
      </w:r>
    </w:p>
    <w:p w14:paraId="1061F719" w14:textId="77777777" w:rsidR="00414D64" w:rsidRPr="008A12F0" w:rsidRDefault="00414D64" w:rsidP="004074EF">
      <w:pPr>
        <w:jc w:val="left"/>
      </w:pPr>
      <w:r w:rsidRPr="008A12F0">
        <w:rPr>
          <w:color w:val="050505"/>
          <w:w w:val="105"/>
        </w:rPr>
        <w:t>Transaction fees and extra item charges</w:t>
      </w:r>
      <w:r w:rsidRPr="008A12F0">
        <w:rPr>
          <w:color w:val="343434"/>
          <w:w w:val="105"/>
        </w:rPr>
        <w:t>:</w:t>
      </w:r>
      <w:r w:rsidR="00ED2F7F">
        <w:rPr>
          <w:color w:val="343434"/>
          <w:w w:val="105"/>
        </w:rPr>
        <w:br/>
      </w:r>
      <w:r w:rsidRPr="008A12F0">
        <w:rPr>
          <w:color w:val="050505"/>
          <w:w w:val="105"/>
        </w:rPr>
        <w:t>If you intend to charge additional fees for various transactions or for any other items</w:t>
      </w:r>
      <w:r w:rsidRPr="008A12F0">
        <w:rPr>
          <w:color w:val="242424"/>
          <w:w w:val="105"/>
        </w:rPr>
        <w:t xml:space="preserve">, </w:t>
      </w:r>
      <w:r w:rsidRPr="008A12F0">
        <w:rPr>
          <w:color w:val="050505"/>
          <w:w w:val="105"/>
        </w:rPr>
        <w:t>describe each charge below and enter estimates</w:t>
      </w:r>
      <w:r w:rsidRPr="008A12F0">
        <w:rPr>
          <w:color w:val="242424"/>
          <w:w w:val="105"/>
        </w:rPr>
        <w:t>:</w:t>
      </w:r>
    </w:p>
    <w:p w14:paraId="19512A90" w14:textId="77777777" w:rsidR="00414D64" w:rsidRPr="008A12F0" w:rsidRDefault="00414D64" w:rsidP="004074EF">
      <w:pPr>
        <w:tabs>
          <w:tab w:val="left" w:pos="7692"/>
          <w:tab w:val="left" w:pos="9180"/>
        </w:tabs>
        <w:spacing w:before="168"/>
      </w:pPr>
      <w:r w:rsidRPr="008A12F0">
        <w:rPr>
          <w:color w:val="050505"/>
          <w:u w:val="single" w:color="040404"/>
        </w:rPr>
        <w:t xml:space="preserve"> </w:t>
      </w:r>
      <w:r w:rsidRPr="008A12F0">
        <w:rPr>
          <w:color w:val="050505"/>
          <w:u w:val="single" w:color="040404"/>
        </w:rPr>
        <w:tab/>
      </w:r>
      <w:r w:rsidRPr="008A12F0">
        <w:rPr>
          <w:color w:val="050505"/>
          <w:spacing w:val="-29"/>
        </w:rPr>
        <w:t xml:space="preserve"> </w:t>
      </w:r>
      <w:r w:rsidRPr="008A12F0">
        <w:rPr>
          <w:color w:val="050505"/>
          <w:w w:val="70"/>
        </w:rPr>
        <w:t>$</w:t>
      </w:r>
      <w:r w:rsidRPr="008A12F0">
        <w:rPr>
          <w:color w:val="050505"/>
          <w:spacing w:val="6"/>
        </w:rPr>
        <w:t xml:space="preserve"> </w:t>
      </w:r>
      <w:r w:rsidRPr="008A12F0">
        <w:rPr>
          <w:color w:val="050505"/>
          <w:u w:val="single" w:color="040404"/>
        </w:rPr>
        <w:t xml:space="preserve"> </w:t>
      </w:r>
      <w:r w:rsidRPr="008A12F0">
        <w:rPr>
          <w:color w:val="050505"/>
          <w:u w:val="single" w:color="040404"/>
        </w:rPr>
        <w:tab/>
      </w:r>
    </w:p>
    <w:p w14:paraId="59DA9DCB" w14:textId="77777777" w:rsidR="00414D64" w:rsidRPr="008A12F0" w:rsidRDefault="00414D64" w:rsidP="004074EF">
      <w:pPr>
        <w:tabs>
          <w:tab w:val="left" w:pos="7692"/>
          <w:tab w:val="left" w:pos="9180"/>
        </w:tabs>
        <w:spacing w:before="94"/>
      </w:pPr>
      <w:r w:rsidRPr="008A12F0">
        <w:rPr>
          <w:color w:val="050505"/>
          <w:u w:val="single" w:color="040404"/>
        </w:rPr>
        <w:t xml:space="preserve"> </w:t>
      </w:r>
      <w:r w:rsidRPr="008A12F0">
        <w:rPr>
          <w:color w:val="050505"/>
          <w:u w:val="single" w:color="040404"/>
        </w:rPr>
        <w:tab/>
      </w:r>
      <w:r w:rsidRPr="008A12F0">
        <w:rPr>
          <w:color w:val="050505"/>
          <w:spacing w:val="-29"/>
        </w:rPr>
        <w:t xml:space="preserve"> </w:t>
      </w:r>
      <w:r w:rsidRPr="008A12F0">
        <w:rPr>
          <w:color w:val="050505"/>
          <w:w w:val="75"/>
        </w:rPr>
        <w:t>$</w:t>
      </w:r>
      <w:r w:rsidRPr="008A12F0">
        <w:rPr>
          <w:color w:val="050505"/>
          <w:spacing w:val="7"/>
        </w:rPr>
        <w:t xml:space="preserve"> </w:t>
      </w:r>
      <w:r w:rsidRPr="008A12F0">
        <w:rPr>
          <w:color w:val="050505"/>
          <w:u w:val="single" w:color="040404"/>
        </w:rPr>
        <w:t xml:space="preserve"> </w:t>
      </w:r>
      <w:r w:rsidRPr="008A12F0">
        <w:rPr>
          <w:color w:val="050505"/>
          <w:u w:val="single" w:color="040404"/>
        </w:rPr>
        <w:tab/>
      </w:r>
    </w:p>
    <w:p w14:paraId="32E45987" w14:textId="77777777" w:rsidR="00414D64" w:rsidRPr="008A12F0" w:rsidRDefault="00414D64" w:rsidP="004074EF">
      <w:pPr>
        <w:tabs>
          <w:tab w:val="left" w:pos="7692"/>
          <w:tab w:val="left" w:pos="9180"/>
        </w:tabs>
        <w:spacing w:before="94"/>
      </w:pPr>
      <w:r w:rsidRPr="008A12F0">
        <w:rPr>
          <w:color w:val="050505"/>
          <w:u w:val="single" w:color="040404"/>
        </w:rPr>
        <w:tab/>
      </w:r>
      <w:r w:rsidRPr="008A12F0">
        <w:rPr>
          <w:color w:val="050505"/>
          <w:spacing w:val="-24"/>
        </w:rPr>
        <w:t xml:space="preserve"> </w:t>
      </w:r>
      <w:r w:rsidRPr="008A12F0">
        <w:rPr>
          <w:color w:val="050505"/>
          <w:w w:val="70"/>
        </w:rPr>
        <w:t>$</w:t>
      </w:r>
      <w:r w:rsidRPr="008A12F0">
        <w:rPr>
          <w:color w:val="050505"/>
          <w:spacing w:val="3"/>
        </w:rPr>
        <w:t xml:space="preserve"> </w:t>
      </w:r>
      <w:r w:rsidRPr="008A12F0">
        <w:rPr>
          <w:color w:val="050505"/>
          <w:u w:val="single" w:color="040404"/>
        </w:rPr>
        <w:t xml:space="preserve"> </w:t>
      </w:r>
      <w:r w:rsidRPr="008A12F0">
        <w:rPr>
          <w:color w:val="050505"/>
          <w:u w:val="single" w:color="040404"/>
        </w:rPr>
        <w:tab/>
      </w:r>
    </w:p>
    <w:p w14:paraId="7D4B4F47" w14:textId="77777777" w:rsidR="00414D64" w:rsidRPr="00ED2F7F" w:rsidRDefault="00ED2F7F" w:rsidP="004074EF">
      <w:pPr>
        <w:pStyle w:val="BodyText"/>
        <w:rPr>
          <w:b/>
          <w:sz w:val="22"/>
          <w:szCs w:val="22"/>
          <w:u w:val="single"/>
        </w:rPr>
      </w:pPr>
      <w:r w:rsidRPr="00ED2F7F">
        <w:rPr>
          <w:b/>
          <w:sz w:val="22"/>
          <w:szCs w:val="22"/>
          <w:u w:val="single"/>
        </w:rPr>
        <w:t>Staffing</w:t>
      </w:r>
      <w:r w:rsidR="001F5BB0">
        <w:rPr>
          <w:b/>
          <w:sz w:val="22"/>
          <w:szCs w:val="22"/>
          <w:u w:val="single"/>
        </w:rPr>
        <w:t xml:space="preserve"> costs</w:t>
      </w:r>
      <w:r w:rsidRPr="00ED2F7F">
        <w:rPr>
          <w:b/>
          <w:sz w:val="22"/>
          <w:szCs w:val="22"/>
          <w:u w:val="single"/>
        </w:rPr>
        <w:t>:</w:t>
      </w:r>
    </w:p>
    <w:p w14:paraId="4D2D62AF" w14:textId="77777777" w:rsidR="00414D64" w:rsidRPr="008A12F0" w:rsidRDefault="00414D64" w:rsidP="00FB3A34">
      <w:pPr>
        <w:spacing w:before="95" w:line="261" w:lineRule="auto"/>
        <w:ind w:left="1440" w:right="1080" w:hanging="4"/>
      </w:pPr>
      <w:r w:rsidRPr="008A12F0">
        <w:rPr>
          <w:color w:val="050505"/>
          <w:w w:val="105"/>
        </w:rPr>
        <w:t>Please specify below staffing at each building including title, salary</w:t>
      </w:r>
      <w:r w:rsidRPr="008A12F0">
        <w:rPr>
          <w:color w:val="242424"/>
          <w:w w:val="105"/>
        </w:rPr>
        <w:t xml:space="preserve">, </w:t>
      </w:r>
      <w:r w:rsidRPr="008A12F0">
        <w:rPr>
          <w:color w:val="050505"/>
          <w:w w:val="105"/>
        </w:rPr>
        <w:t>benefits and taxes and% of staff allocable at each building and their start date (use below grid or attach a separate sheet)</w:t>
      </w:r>
      <w:r w:rsidRPr="008A12F0">
        <w:rPr>
          <w:color w:val="242424"/>
          <w:w w:val="105"/>
        </w:rPr>
        <w:t>:</w:t>
      </w:r>
    </w:p>
    <w:tbl>
      <w:tblPr>
        <w:tblW w:w="8267" w:type="dxa"/>
        <w:tblInd w:w="1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90"/>
        <w:gridCol w:w="1230"/>
        <w:gridCol w:w="1259"/>
        <w:gridCol w:w="1269"/>
        <w:gridCol w:w="1102"/>
        <w:gridCol w:w="1517"/>
      </w:tblGrid>
      <w:tr w:rsidR="00414D64" w:rsidRPr="008A12F0" w14:paraId="3EEF71AF" w14:textId="77777777" w:rsidTr="00FB3A34">
        <w:trPr>
          <w:trHeight w:val="794"/>
        </w:trPr>
        <w:tc>
          <w:tcPr>
            <w:tcW w:w="1890" w:type="dxa"/>
            <w:tcBorders>
              <w:bottom w:val="single" w:sz="12" w:space="0" w:color="000000"/>
            </w:tcBorders>
            <w:vAlign w:val="center"/>
          </w:tcPr>
          <w:p w14:paraId="612FB235" w14:textId="77777777" w:rsidR="00414D64" w:rsidRPr="008A12F0" w:rsidRDefault="00414D64" w:rsidP="00FB3A34">
            <w:pPr>
              <w:pStyle w:val="TableParagraph"/>
              <w:spacing w:line="182" w:lineRule="exact"/>
              <w:jc w:val="center"/>
              <w:rPr>
                <w:b/>
              </w:rPr>
            </w:pPr>
            <w:r w:rsidRPr="008A12F0">
              <w:rPr>
                <w:b/>
                <w:color w:val="050505"/>
              </w:rPr>
              <w:t>Title</w:t>
            </w:r>
          </w:p>
        </w:tc>
        <w:tc>
          <w:tcPr>
            <w:tcW w:w="1230" w:type="dxa"/>
            <w:tcBorders>
              <w:bottom w:val="single" w:sz="12" w:space="0" w:color="000000"/>
            </w:tcBorders>
            <w:vAlign w:val="center"/>
          </w:tcPr>
          <w:p w14:paraId="7DD484E6" w14:textId="77777777" w:rsidR="00414D64" w:rsidRPr="008A12F0" w:rsidRDefault="00414D64" w:rsidP="00FB3A34">
            <w:pPr>
              <w:pStyle w:val="TableParagraph"/>
              <w:spacing w:line="220" w:lineRule="atLeast"/>
              <w:ind w:left="12" w:hanging="12"/>
              <w:jc w:val="center"/>
              <w:rPr>
                <w:b/>
              </w:rPr>
            </w:pPr>
            <w:r w:rsidRPr="008A12F0">
              <w:rPr>
                <w:b/>
                <w:color w:val="050505"/>
              </w:rPr>
              <w:t>Start Date</w:t>
            </w:r>
          </w:p>
        </w:tc>
        <w:tc>
          <w:tcPr>
            <w:tcW w:w="1259" w:type="dxa"/>
            <w:tcBorders>
              <w:bottom w:val="single" w:sz="12" w:space="0" w:color="000000"/>
            </w:tcBorders>
            <w:vAlign w:val="center"/>
          </w:tcPr>
          <w:p w14:paraId="5CFB701A" w14:textId="77777777" w:rsidR="00414D64" w:rsidRPr="008A12F0" w:rsidRDefault="00FB3A34" w:rsidP="00FB3A34">
            <w:pPr>
              <w:pStyle w:val="TableParagraph"/>
              <w:spacing w:line="177" w:lineRule="exact"/>
              <w:jc w:val="center"/>
              <w:rPr>
                <w:b/>
              </w:rPr>
            </w:pPr>
            <w:r w:rsidRPr="008A12F0">
              <w:rPr>
                <w:b/>
                <w:color w:val="050505"/>
              </w:rPr>
              <w:t>Salary</w:t>
            </w:r>
          </w:p>
        </w:tc>
        <w:tc>
          <w:tcPr>
            <w:tcW w:w="1269" w:type="dxa"/>
            <w:tcBorders>
              <w:bottom w:val="single" w:sz="12" w:space="0" w:color="000000"/>
            </w:tcBorders>
            <w:vAlign w:val="center"/>
          </w:tcPr>
          <w:p w14:paraId="35087BB9" w14:textId="77777777" w:rsidR="00414D64" w:rsidRPr="008A12F0" w:rsidRDefault="00414D64" w:rsidP="00FB3A34">
            <w:pPr>
              <w:pStyle w:val="TableParagraph"/>
              <w:spacing w:line="182" w:lineRule="exact"/>
              <w:jc w:val="center"/>
              <w:rPr>
                <w:b/>
              </w:rPr>
            </w:pPr>
            <w:r w:rsidRPr="008A12F0">
              <w:rPr>
                <w:b/>
                <w:color w:val="050505"/>
              </w:rPr>
              <w:t>Benefits</w:t>
            </w:r>
          </w:p>
        </w:tc>
        <w:tc>
          <w:tcPr>
            <w:tcW w:w="1102" w:type="dxa"/>
            <w:tcBorders>
              <w:bottom w:val="single" w:sz="12" w:space="0" w:color="000000"/>
            </w:tcBorders>
            <w:vAlign w:val="center"/>
          </w:tcPr>
          <w:p w14:paraId="217F3FBA" w14:textId="77777777" w:rsidR="00414D64" w:rsidRPr="008A12F0" w:rsidRDefault="00414D64" w:rsidP="00FB3A34">
            <w:pPr>
              <w:pStyle w:val="TableParagraph"/>
              <w:spacing w:line="177" w:lineRule="exact"/>
              <w:jc w:val="center"/>
              <w:rPr>
                <w:b/>
              </w:rPr>
            </w:pPr>
            <w:r w:rsidRPr="008A12F0">
              <w:rPr>
                <w:b/>
                <w:color w:val="050505"/>
                <w:w w:val="105"/>
              </w:rPr>
              <w:t>Total</w:t>
            </w:r>
          </w:p>
        </w:tc>
        <w:tc>
          <w:tcPr>
            <w:tcW w:w="1517" w:type="dxa"/>
            <w:tcBorders>
              <w:bottom w:val="single" w:sz="12" w:space="0" w:color="000000"/>
              <w:right w:val="single" w:sz="12" w:space="0" w:color="000000"/>
            </w:tcBorders>
            <w:vAlign w:val="center"/>
          </w:tcPr>
          <w:p w14:paraId="29BC7C0B" w14:textId="77777777" w:rsidR="00414D64" w:rsidRPr="008A12F0" w:rsidRDefault="00414D64" w:rsidP="00FB3A34">
            <w:pPr>
              <w:pStyle w:val="TableParagraph"/>
              <w:spacing w:line="220" w:lineRule="atLeast"/>
              <w:ind w:hanging="37"/>
              <w:jc w:val="center"/>
              <w:rPr>
                <w:b/>
              </w:rPr>
            </w:pPr>
            <w:r w:rsidRPr="00FB3A34">
              <w:rPr>
                <w:b/>
                <w:color w:val="050505"/>
              </w:rPr>
              <w:t>%</w:t>
            </w:r>
            <w:r w:rsidRPr="008A12F0">
              <w:rPr>
                <w:color w:val="050505"/>
              </w:rPr>
              <w:t xml:space="preserve"> </w:t>
            </w:r>
            <w:r w:rsidRPr="008A12F0">
              <w:rPr>
                <w:b/>
                <w:color w:val="050505"/>
              </w:rPr>
              <w:t>Allocable to Building</w:t>
            </w:r>
          </w:p>
        </w:tc>
      </w:tr>
      <w:tr w:rsidR="00414D64" w:rsidRPr="008A12F0" w14:paraId="429AEC43" w14:textId="77777777" w:rsidTr="00FB3A34">
        <w:trPr>
          <w:trHeight w:val="409"/>
        </w:trPr>
        <w:tc>
          <w:tcPr>
            <w:tcW w:w="1890" w:type="dxa"/>
            <w:tcBorders>
              <w:top w:val="single" w:sz="12" w:space="0" w:color="000000"/>
            </w:tcBorders>
          </w:tcPr>
          <w:p w14:paraId="02E92F8E" w14:textId="77777777" w:rsidR="00414D64" w:rsidRPr="008A12F0" w:rsidRDefault="00414D64" w:rsidP="00FB3A34">
            <w:pPr>
              <w:pStyle w:val="TableParagraph"/>
            </w:pPr>
          </w:p>
        </w:tc>
        <w:tc>
          <w:tcPr>
            <w:tcW w:w="1230" w:type="dxa"/>
            <w:tcBorders>
              <w:top w:val="single" w:sz="12" w:space="0" w:color="000000"/>
            </w:tcBorders>
          </w:tcPr>
          <w:p w14:paraId="46D1FA0E" w14:textId="77777777" w:rsidR="00414D64" w:rsidRPr="008A12F0" w:rsidRDefault="00414D64" w:rsidP="00FB3A34">
            <w:pPr>
              <w:pStyle w:val="TableParagraph"/>
            </w:pPr>
          </w:p>
        </w:tc>
        <w:tc>
          <w:tcPr>
            <w:tcW w:w="1259" w:type="dxa"/>
            <w:tcBorders>
              <w:top w:val="single" w:sz="12" w:space="0" w:color="000000"/>
            </w:tcBorders>
          </w:tcPr>
          <w:p w14:paraId="0072D005" w14:textId="77777777" w:rsidR="00414D64" w:rsidRPr="008A12F0" w:rsidRDefault="00414D64" w:rsidP="00FB3A34">
            <w:pPr>
              <w:pStyle w:val="TableParagraph"/>
            </w:pPr>
          </w:p>
        </w:tc>
        <w:tc>
          <w:tcPr>
            <w:tcW w:w="1269" w:type="dxa"/>
            <w:tcBorders>
              <w:top w:val="single" w:sz="12" w:space="0" w:color="000000"/>
            </w:tcBorders>
          </w:tcPr>
          <w:p w14:paraId="4FA30DA2" w14:textId="77777777" w:rsidR="00414D64" w:rsidRPr="008A12F0" w:rsidRDefault="00414D64" w:rsidP="00FB3A34">
            <w:pPr>
              <w:pStyle w:val="TableParagraph"/>
            </w:pPr>
          </w:p>
        </w:tc>
        <w:tc>
          <w:tcPr>
            <w:tcW w:w="1102" w:type="dxa"/>
            <w:tcBorders>
              <w:top w:val="single" w:sz="12" w:space="0" w:color="000000"/>
            </w:tcBorders>
          </w:tcPr>
          <w:p w14:paraId="3D4ED413" w14:textId="77777777" w:rsidR="00414D64" w:rsidRPr="008A12F0" w:rsidRDefault="00414D64" w:rsidP="00FB3A34">
            <w:pPr>
              <w:pStyle w:val="TableParagraph"/>
            </w:pPr>
          </w:p>
        </w:tc>
        <w:tc>
          <w:tcPr>
            <w:tcW w:w="1517" w:type="dxa"/>
            <w:tcBorders>
              <w:top w:val="single" w:sz="12" w:space="0" w:color="000000"/>
              <w:right w:val="single" w:sz="12" w:space="0" w:color="000000"/>
            </w:tcBorders>
          </w:tcPr>
          <w:p w14:paraId="142AA224" w14:textId="77777777" w:rsidR="00414D64" w:rsidRPr="008A12F0" w:rsidRDefault="00414D64" w:rsidP="00FB3A34">
            <w:pPr>
              <w:pStyle w:val="TableParagraph"/>
            </w:pPr>
          </w:p>
        </w:tc>
      </w:tr>
      <w:tr w:rsidR="00414D64" w:rsidRPr="008A12F0" w14:paraId="055B2798" w14:textId="77777777" w:rsidTr="00FB3A34">
        <w:trPr>
          <w:trHeight w:val="431"/>
        </w:trPr>
        <w:tc>
          <w:tcPr>
            <w:tcW w:w="1890" w:type="dxa"/>
          </w:tcPr>
          <w:p w14:paraId="4C668E1F" w14:textId="77777777" w:rsidR="00414D64" w:rsidRPr="008A12F0" w:rsidRDefault="00414D64" w:rsidP="00FB3A34">
            <w:pPr>
              <w:pStyle w:val="TableParagraph"/>
            </w:pPr>
          </w:p>
        </w:tc>
        <w:tc>
          <w:tcPr>
            <w:tcW w:w="1230" w:type="dxa"/>
          </w:tcPr>
          <w:p w14:paraId="1567158E" w14:textId="77777777" w:rsidR="00414D64" w:rsidRPr="008A12F0" w:rsidRDefault="00414D64" w:rsidP="00FB3A34">
            <w:pPr>
              <w:pStyle w:val="TableParagraph"/>
            </w:pPr>
          </w:p>
        </w:tc>
        <w:tc>
          <w:tcPr>
            <w:tcW w:w="1259" w:type="dxa"/>
          </w:tcPr>
          <w:p w14:paraId="2EB29758" w14:textId="77777777" w:rsidR="00414D64" w:rsidRPr="008A12F0" w:rsidRDefault="00414D64" w:rsidP="00FB3A34">
            <w:pPr>
              <w:pStyle w:val="TableParagraph"/>
            </w:pPr>
          </w:p>
        </w:tc>
        <w:tc>
          <w:tcPr>
            <w:tcW w:w="1269" w:type="dxa"/>
          </w:tcPr>
          <w:p w14:paraId="1464CBA3" w14:textId="77777777" w:rsidR="00414D64" w:rsidRPr="008A12F0" w:rsidRDefault="00414D64" w:rsidP="00FB3A34">
            <w:pPr>
              <w:pStyle w:val="TableParagraph"/>
            </w:pPr>
          </w:p>
        </w:tc>
        <w:tc>
          <w:tcPr>
            <w:tcW w:w="1102" w:type="dxa"/>
          </w:tcPr>
          <w:p w14:paraId="79E4D652" w14:textId="77777777" w:rsidR="00414D64" w:rsidRPr="008A12F0" w:rsidRDefault="00414D64" w:rsidP="00FB3A34">
            <w:pPr>
              <w:pStyle w:val="TableParagraph"/>
            </w:pPr>
          </w:p>
        </w:tc>
        <w:tc>
          <w:tcPr>
            <w:tcW w:w="1517" w:type="dxa"/>
            <w:tcBorders>
              <w:right w:val="single" w:sz="12" w:space="0" w:color="000000"/>
            </w:tcBorders>
          </w:tcPr>
          <w:p w14:paraId="5AFF0B23" w14:textId="77777777" w:rsidR="00414D64" w:rsidRPr="008A12F0" w:rsidRDefault="00414D64" w:rsidP="00FB3A34">
            <w:pPr>
              <w:pStyle w:val="TableParagraph"/>
            </w:pPr>
          </w:p>
        </w:tc>
      </w:tr>
      <w:tr w:rsidR="00414D64" w:rsidRPr="008A12F0" w14:paraId="190EE57E" w14:textId="77777777" w:rsidTr="00FB3A34">
        <w:trPr>
          <w:trHeight w:val="427"/>
        </w:trPr>
        <w:tc>
          <w:tcPr>
            <w:tcW w:w="1890" w:type="dxa"/>
          </w:tcPr>
          <w:p w14:paraId="150A9896" w14:textId="77777777" w:rsidR="00414D64" w:rsidRPr="008A12F0" w:rsidRDefault="00414D64" w:rsidP="00FB3A34">
            <w:pPr>
              <w:pStyle w:val="TableParagraph"/>
            </w:pPr>
          </w:p>
        </w:tc>
        <w:tc>
          <w:tcPr>
            <w:tcW w:w="1230" w:type="dxa"/>
          </w:tcPr>
          <w:p w14:paraId="528C65F8" w14:textId="77777777" w:rsidR="00414D64" w:rsidRPr="008A12F0" w:rsidRDefault="00414D64" w:rsidP="00FB3A34">
            <w:pPr>
              <w:pStyle w:val="TableParagraph"/>
            </w:pPr>
          </w:p>
        </w:tc>
        <w:tc>
          <w:tcPr>
            <w:tcW w:w="1259" w:type="dxa"/>
          </w:tcPr>
          <w:p w14:paraId="6F30ACC3" w14:textId="77777777" w:rsidR="00414D64" w:rsidRPr="008A12F0" w:rsidRDefault="00414D64" w:rsidP="00FB3A34">
            <w:pPr>
              <w:pStyle w:val="TableParagraph"/>
            </w:pPr>
          </w:p>
        </w:tc>
        <w:tc>
          <w:tcPr>
            <w:tcW w:w="1269" w:type="dxa"/>
          </w:tcPr>
          <w:p w14:paraId="3960B498" w14:textId="77777777" w:rsidR="00414D64" w:rsidRPr="008A12F0" w:rsidRDefault="00414D64" w:rsidP="00FB3A34">
            <w:pPr>
              <w:pStyle w:val="TableParagraph"/>
            </w:pPr>
          </w:p>
        </w:tc>
        <w:tc>
          <w:tcPr>
            <w:tcW w:w="1102" w:type="dxa"/>
          </w:tcPr>
          <w:p w14:paraId="4DFCF985" w14:textId="77777777" w:rsidR="00414D64" w:rsidRPr="008A12F0" w:rsidRDefault="00414D64" w:rsidP="00FB3A34">
            <w:pPr>
              <w:pStyle w:val="TableParagraph"/>
            </w:pPr>
          </w:p>
        </w:tc>
        <w:tc>
          <w:tcPr>
            <w:tcW w:w="1517" w:type="dxa"/>
            <w:tcBorders>
              <w:right w:val="single" w:sz="12" w:space="0" w:color="000000"/>
            </w:tcBorders>
          </w:tcPr>
          <w:p w14:paraId="7CFD3609" w14:textId="77777777" w:rsidR="00414D64" w:rsidRPr="008A12F0" w:rsidRDefault="00414D64" w:rsidP="00FB3A34">
            <w:pPr>
              <w:pStyle w:val="TableParagraph"/>
            </w:pPr>
          </w:p>
        </w:tc>
      </w:tr>
      <w:tr w:rsidR="00414D64" w:rsidRPr="008A12F0" w14:paraId="4FD7E9CB" w14:textId="77777777" w:rsidTr="00FB3A34">
        <w:trPr>
          <w:trHeight w:val="427"/>
        </w:trPr>
        <w:tc>
          <w:tcPr>
            <w:tcW w:w="1890" w:type="dxa"/>
          </w:tcPr>
          <w:p w14:paraId="6B86CDBD" w14:textId="77777777" w:rsidR="00414D64" w:rsidRPr="008A12F0" w:rsidRDefault="00414D64" w:rsidP="00FB3A34">
            <w:pPr>
              <w:pStyle w:val="TableParagraph"/>
            </w:pPr>
          </w:p>
        </w:tc>
        <w:tc>
          <w:tcPr>
            <w:tcW w:w="1230" w:type="dxa"/>
          </w:tcPr>
          <w:p w14:paraId="2D8FC9FE" w14:textId="77777777" w:rsidR="00414D64" w:rsidRPr="008A12F0" w:rsidRDefault="00414D64" w:rsidP="00FB3A34">
            <w:pPr>
              <w:pStyle w:val="TableParagraph"/>
            </w:pPr>
          </w:p>
        </w:tc>
        <w:tc>
          <w:tcPr>
            <w:tcW w:w="1259" w:type="dxa"/>
          </w:tcPr>
          <w:p w14:paraId="0044D258" w14:textId="77777777" w:rsidR="00414D64" w:rsidRPr="008A12F0" w:rsidRDefault="00414D64" w:rsidP="00FB3A34">
            <w:pPr>
              <w:pStyle w:val="TableParagraph"/>
            </w:pPr>
          </w:p>
        </w:tc>
        <w:tc>
          <w:tcPr>
            <w:tcW w:w="1269" w:type="dxa"/>
          </w:tcPr>
          <w:p w14:paraId="6B462EDE" w14:textId="77777777" w:rsidR="00414D64" w:rsidRPr="008A12F0" w:rsidRDefault="00414D64" w:rsidP="00FB3A34">
            <w:pPr>
              <w:pStyle w:val="TableParagraph"/>
            </w:pPr>
          </w:p>
        </w:tc>
        <w:tc>
          <w:tcPr>
            <w:tcW w:w="1102" w:type="dxa"/>
          </w:tcPr>
          <w:p w14:paraId="7E80DDA0" w14:textId="77777777" w:rsidR="00414D64" w:rsidRPr="008A12F0" w:rsidRDefault="00414D64" w:rsidP="00FB3A34">
            <w:pPr>
              <w:pStyle w:val="TableParagraph"/>
            </w:pPr>
          </w:p>
        </w:tc>
        <w:tc>
          <w:tcPr>
            <w:tcW w:w="1517" w:type="dxa"/>
            <w:tcBorders>
              <w:right w:val="single" w:sz="12" w:space="0" w:color="000000"/>
            </w:tcBorders>
          </w:tcPr>
          <w:p w14:paraId="30C34FC4" w14:textId="77777777" w:rsidR="00414D64" w:rsidRPr="008A12F0" w:rsidRDefault="00414D64" w:rsidP="00FB3A34">
            <w:pPr>
              <w:pStyle w:val="TableParagraph"/>
            </w:pPr>
          </w:p>
        </w:tc>
      </w:tr>
      <w:tr w:rsidR="00414D64" w:rsidRPr="008A12F0" w14:paraId="0527AB9E" w14:textId="77777777" w:rsidTr="00FB3A34">
        <w:trPr>
          <w:trHeight w:val="427"/>
        </w:trPr>
        <w:tc>
          <w:tcPr>
            <w:tcW w:w="1890" w:type="dxa"/>
          </w:tcPr>
          <w:p w14:paraId="2930F78D" w14:textId="77777777" w:rsidR="00414D64" w:rsidRPr="008A12F0" w:rsidRDefault="00414D64" w:rsidP="00FB3A34">
            <w:pPr>
              <w:pStyle w:val="TableParagraph"/>
            </w:pPr>
          </w:p>
        </w:tc>
        <w:tc>
          <w:tcPr>
            <w:tcW w:w="1230" w:type="dxa"/>
          </w:tcPr>
          <w:p w14:paraId="569597CA" w14:textId="77777777" w:rsidR="00414D64" w:rsidRPr="008A12F0" w:rsidRDefault="00414D64" w:rsidP="00FB3A34">
            <w:pPr>
              <w:pStyle w:val="TableParagraph"/>
            </w:pPr>
          </w:p>
        </w:tc>
        <w:tc>
          <w:tcPr>
            <w:tcW w:w="1259" w:type="dxa"/>
          </w:tcPr>
          <w:p w14:paraId="43ED09BB" w14:textId="77777777" w:rsidR="00414D64" w:rsidRPr="008A12F0" w:rsidRDefault="00414D64" w:rsidP="00FB3A34">
            <w:pPr>
              <w:pStyle w:val="TableParagraph"/>
            </w:pPr>
          </w:p>
        </w:tc>
        <w:tc>
          <w:tcPr>
            <w:tcW w:w="1269" w:type="dxa"/>
          </w:tcPr>
          <w:p w14:paraId="779B339B" w14:textId="77777777" w:rsidR="00414D64" w:rsidRPr="008A12F0" w:rsidRDefault="00414D64" w:rsidP="00FB3A34">
            <w:pPr>
              <w:pStyle w:val="TableParagraph"/>
            </w:pPr>
          </w:p>
        </w:tc>
        <w:tc>
          <w:tcPr>
            <w:tcW w:w="1102" w:type="dxa"/>
          </w:tcPr>
          <w:p w14:paraId="1817B7FF" w14:textId="77777777" w:rsidR="00414D64" w:rsidRPr="008A12F0" w:rsidRDefault="00414D64" w:rsidP="00FB3A34">
            <w:pPr>
              <w:pStyle w:val="TableParagraph"/>
            </w:pPr>
          </w:p>
        </w:tc>
        <w:tc>
          <w:tcPr>
            <w:tcW w:w="1517" w:type="dxa"/>
            <w:tcBorders>
              <w:right w:val="single" w:sz="12" w:space="0" w:color="000000"/>
            </w:tcBorders>
          </w:tcPr>
          <w:p w14:paraId="60FA80AF" w14:textId="77777777" w:rsidR="00414D64" w:rsidRPr="008A12F0" w:rsidRDefault="00414D64" w:rsidP="00FB3A34">
            <w:pPr>
              <w:pStyle w:val="TableParagraph"/>
            </w:pPr>
          </w:p>
        </w:tc>
      </w:tr>
      <w:tr w:rsidR="00414D64" w:rsidRPr="008A12F0" w14:paraId="3D00FD0C" w14:textId="77777777" w:rsidTr="00FB3A34">
        <w:trPr>
          <w:trHeight w:val="427"/>
        </w:trPr>
        <w:tc>
          <w:tcPr>
            <w:tcW w:w="1890" w:type="dxa"/>
          </w:tcPr>
          <w:p w14:paraId="5DEF9168" w14:textId="77777777" w:rsidR="00414D64" w:rsidRPr="008A12F0" w:rsidRDefault="00414D64" w:rsidP="00FB3A34">
            <w:pPr>
              <w:pStyle w:val="TableParagraph"/>
            </w:pPr>
          </w:p>
        </w:tc>
        <w:tc>
          <w:tcPr>
            <w:tcW w:w="1230" w:type="dxa"/>
          </w:tcPr>
          <w:p w14:paraId="4AAA27C9" w14:textId="77777777" w:rsidR="00414D64" w:rsidRPr="008A12F0" w:rsidRDefault="00414D64" w:rsidP="00FB3A34">
            <w:pPr>
              <w:pStyle w:val="TableParagraph"/>
            </w:pPr>
          </w:p>
        </w:tc>
        <w:tc>
          <w:tcPr>
            <w:tcW w:w="1259" w:type="dxa"/>
          </w:tcPr>
          <w:p w14:paraId="7CC51E29" w14:textId="77777777" w:rsidR="00414D64" w:rsidRPr="008A12F0" w:rsidRDefault="00414D64" w:rsidP="00FB3A34">
            <w:pPr>
              <w:pStyle w:val="TableParagraph"/>
            </w:pPr>
          </w:p>
        </w:tc>
        <w:tc>
          <w:tcPr>
            <w:tcW w:w="1269" w:type="dxa"/>
          </w:tcPr>
          <w:p w14:paraId="31230A6C" w14:textId="77777777" w:rsidR="00414D64" w:rsidRPr="008A12F0" w:rsidRDefault="00414D64" w:rsidP="00FB3A34">
            <w:pPr>
              <w:pStyle w:val="TableParagraph"/>
            </w:pPr>
          </w:p>
        </w:tc>
        <w:tc>
          <w:tcPr>
            <w:tcW w:w="1102" w:type="dxa"/>
          </w:tcPr>
          <w:p w14:paraId="2853B112" w14:textId="77777777" w:rsidR="00414D64" w:rsidRPr="008A12F0" w:rsidRDefault="00414D64" w:rsidP="00FB3A34">
            <w:pPr>
              <w:pStyle w:val="TableParagraph"/>
            </w:pPr>
          </w:p>
        </w:tc>
        <w:tc>
          <w:tcPr>
            <w:tcW w:w="1517" w:type="dxa"/>
            <w:tcBorders>
              <w:right w:val="single" w:sz="12" w:space="0" w:color="000000"/>
            </w:tcBorders>
          </w:tcPr>
          <w:p w14:paraId="2DBCBF3B" w14:textId="77777777" w:rsidR="00414D64" w:rsidRPr="008A12F0" w:rsidRDefault="00414D64" w:rsidP="00FB3A34">
            <w:pPr>
              <w:pStyle w:val="TableParagraph"/>
            </w:pPr>
          </w:p>
        </w:tc>
      </w:tr>
    </w:tbl>
    <w:p w14:paraId="69F87B31" w14:textId="77777777" w:rsidR="00D85DCC" w:rsidRPr="008A12F0" w:rsidRDefault="00461987" w:rsidP="00221A74">
      <w:pPr>
        <w:pStyle w:val="Heading1"/>
        <w:numPr>
          <w:ilvl w:val="0"/>
          <w:numId w:val="4"/>
        </w:numPr>
      </w:pPr>
      <w:bookmarkStart w:id="10" w:name="_Toc527303327"/>
      <w:r w:rsidRPr="008A12F0">
        <w:t>Amendments to</w:t>
      </w:r>
      <w:r w:rsidRPr="008A12F0">
        <w:rPr>
          <w:spacing w:val="-1"/>
        </w:rPr>
        <w:t xml:space="preserve"> </w:t>
      </w:r>
      <w:r w:rsidR="004074EF">
        <w:t>Solicitation</w:t>
      </w:r>
      <w:bookmarkEnd w:id="10"/>
    </w:p>
    <w:p w14:paraId="7C9AEBBA" w14:textId="77777777" w:rsidR="00D85DCC" w:rsidRPr="008A12F0" w:rsidRDefault="00461987" w:rsidP="00221A74">
      <w:pPr>
        <w:pStyle w:val="ListParagraph"/>
        <w:numPr>
          <w:ilvl w:val="1"/>
          <w:numId w:val="4"/>
        </w:numPr>
        <w:tabs>
          <w:tab w:val="left" w:pos="1700"/>
          <w:tab w:val="left" w:pos="1701"/>
        </w:tabs>
        <w:ind w:right="1123"/>
      </w:pPr>
      <w:r w:rsidRPr="008A12F0">
        <w:t>If this solicitation is amended, then all terms and conditions which are</w:t>
      </w:r>
      <w:r w:rsidRPr="008A12F0">
        <w:rPr>
          <w:spacing w:val="-14"/>
        </w:rPr>
        <w:t xml:space="preserve"> </w:t>
      </w:r>
      <w:r w:rsidRPr="008A12F0">
        <w:t>not modified remain</w:t>
      </w:r>
      <w:r w:rsidRPr="008A12F0">
        <w:rPr>
          <w:spacing w:val="-1"/>
        </w:rPr>
        <w:t xml:space="preserve"> </w:t>
      </w:r>
      <w:r w:rsidRPr="008A12F0">
        <w:t>unchanged.</w:t>
      </w:r>
    </w:p>
    <w:p w14:paraId="5E52321C" w14:textId="24330A00" w:rsidR="00D85DCC" w:rsidRDefault="00461987" w:rsidP="00221A74">
      <w:pPr>
        <w:pStyle w:val="ListParagraph"/>
        <w:numPr>
          <w:ilvl w:val="1"/>
          <w:numId w:val="4"/>
        </w:numPr>
        <w:tabs>
          <w:tab w:val="left" w:pos="1700"/>
          <w:tab w:val="left" w:pos="1701"/>
        </w:tabs>
        <w:ind w:right="323"/>
      </w:pPr>
      <w:proofErr w:type="spellStart"/>
      <w:r w:rsidRPr="008A12F0">
        <w:t>Offerors</w:t>
      </w:r>
      <w:proofErr w:type="spellEnd"/>
      <w:r w:rsidRPr="008A12F0">
        <w:t xml:space="preserve"> shall acknowledge receipt of any amendments to this solicitation by (1) signing and returning the amendment; (2) identifying the amendment number and date in the space provided for this purpose on the form for submitting an offer;</w:t>
      </w:r>
      <w:r w:rsidRPr="008A12F0">
        <w:rPr>
          <w:spacing w:val="-13"/>
        </w:rPr>
        <w:t xml:space="preserve"> </w:t>
      </w:r>
      <w:r w:rsidRPr="008A12F0">
        <w:t xml:space="preserve">(3) letter or telegram, or (4) facsimile, if facsimile offers are authorized in the solicitation. </w:t>
      </w:r>
      <w:r w:rsidR="00FD3F6C">
        <w:t>MHA</w:t>
      </w:r>
      <w:r w:rsidRPr="008A12F0">
        <w:t xml:space="preserve"> must receive the acknowledgement by the time specified for receipt of</w:t>
      </w:r>
      <w:r w:rsidRPr="008A12F0">
        <w:rPr>
          <w:spacing w:val="-1"/>
        </w:rPr>
        <w:t xml:space="preserve"> </w:t>
      </w:r>
      <w:r w:rsidRPr="008A12F0">
        <w:t>offers.</w:t>
      </w:r>
    </w:p>
    <w:p w14:paraId="1259399C" w14:textId="77777777" w:rsidR="00D85DCC" w:rsidRPr="008A12F0" w:rsidRDefault="00461987" w:rsidP="00221A74">
      <w:pPr>
        <w:pStyle w:val="Heading1"/>
        <w:numPr>
          <w:ilvl w:val="0"/>
          <w:numId w:val="4"/>
        </w:numPr>
      </w:pPr>
      <w:bookmarkStart w:id="11" w:name="_Toc527303328"/>
      <w:r w:rsidRPr="008A12F0">
        <w:t>Explanation to Prospective</w:t>
      </w:r>
      <w:r w:rsidRPr="00417311">
        <w:rPr>
          <w:spacing w:val="-3"/>
        </w:rPr>
        <w:t xml:space="preserve"> </w:t>
      </w:r>
      <w:r w:rsidRPr="008A12F0">
        <w:t>Offerors</w:t>
      </w:r>
      <w:bookmarkEnd w:id="11"/>
    </w:p>
    <w:p w14:paraId="0403DC8F" w14:textId="77777777" w:rsidR="00FB3A34" w:rsidRDefault="00461987" w:rsidP="00A649E4">
      <w:r w:rsidRPr="008A12F0">
        <w:t xml:space="preserve">Any prospective </w:t>
      </w:r>
      <w:proofErr w:type="spellStart"/>
      <w:r w:rsidRPr="008A12F0">
        <w:t>offeror</w:t>
      </w:r>
      <w:proofErr w:type="spellEnd"/>
      <w:r w:rsidRPr="008A12F0">
        <w:t xml:space="preserve"> desiring an explanation or interpretation of the solicit</w:t>
      </w:r>
      <w:r w:rsidR="00417311">
        <w:t xml:space="preserve">ation, statement of work, </w:t>
      </w:r>
      <w:r w:rsidRPr="008A12F0">
        <w:t xml:space="preserve">other area must request in writing soon enough to allow a reply to reach all prospective </w:t>
      </w:r>
      <w:proofErr w:type="spellStart"/>
      <w:r w:rsidRPr="008A12F0">
        <w:t>offerors</w:t>
      </w:r>
      <w:proofErr w:type="spellEnd"/>
      <w:r w:rsidRPr="008A12F0">
        <w:t xml:space="preserve"> before the submission of their offers. Oral explanations or instructions given before the award of the Contract will not be binding. Any information given to a prospective </w:t>
      </w:r>
      <w:proofErr w:type="spellStart"/>
      <w:r w:rsidRPr="008A12F0">
        <w:t>offeror</w:t>
      </w:r>
      <w:proofErr w:type="spellEnd"/>
      <w:r w:rsidRPr="008A12F0">
        <w:t xml:space="preserve"> concerning a solicitation will be furnished promptly to all other prospective </w:t>
      </w:r>
      <w:proofErr w:type="spellStart"/>
      <w:r w:rsidRPr="008A12F0">
        <w:t>offerors</w:t>
      </w:r>
      <w:proofErr w:type="spellEnd"/>
      <w:r w:rsidRPr="008A12F0">
        <w:t xml:space="preserve"> as an amendment of the solicitation, if that information is necessary in submitting</w:t>
      </w:r>
      <w:r w:rsidRPr="008A12F0">
        <w:rPr>
          <w:spacing w:val="-18"/>
        </w:rPr>
        <w:t xml:space="preserve"> </w:t>
      </w:r>
      <w:r w:rsidRPr="008A12F0">
        <w:t>offers or if the lack of it would be prejudicial to any other prospective</w:t>
      </w:r>
      <w:r w:rsidRPr="008A12F0">
        <w:rPr>
          <w:spacing w:val="-9"/>
        </w:rPr>
        <w:t xml:space="preserve"> </w:t>
      </w:r>
      <w:proofErr w:type="spellStart"/>
      <w:r w:rsidRPr="008A12F0">
        <w:t>offerors</w:t>
      </w:r>
      <w:proofErr w:type="spellEnd"/>
      <w:r w:rsidRPr="008A12F0">
        <w:t>.</w:t>
      </w:r>
    </w:p>
    <w:p w14:paraId="233106FC" w14:textId="77777777" w:rsidR="00D85DCC" w:rsidRPr="008A12F0" w:rsidRDefault="00461987" w:rsidP="00221A74">
      <w:pPr>
        <w:pStyle w:val="Heading1"/>
        <w:numPr>
          <w:ilvl w:val="0"/>
          <w:numId w:val="4"/>
        </w:numPr>
      </w:pPr>
      <w:bookmarkStart w:id="12" w:name="_Toc527303329"/>
      <w:r w:rsidRPr="008A12F0">
        <w:lastRenderedPageBreak/>
        <w:t>Responsibility of Prospective</w:t>
      </w:r>
      <w:r w:rsidRPr="00FB3A34">
        <w:t xml:space="preserve"> </w:t>
      </w:r>
      <w:r w:rsidRPr="008A12F0">
        <w:t>Contractor</w:t>
      </w:r>
      <w:bookmarkEnd w:id="12"/>
    </w:p>
    <w:p w14:paraId="2AE5AB65" w14:textId="55136150" w:rsidR="00D85DCC" w:rsidRPr="008A12F0" w:rsidRDefault="00FD3F6C" w:rsidP="00221A74">
      <w:pPr>
        <w:pStyle w:val="ListParagraph"/>
        <w:numPr>
          <w:ilvl w:val="1"/>
          <w:numId w:val="4"/>
        </w:numPr>
        <w:tabs>
          <w:tab w:val="left" w:pos="1700"/>
          <w:tab w:val="left" w:pos="1701"/>
        </w:tabs>
        <w:ind w:right="634"/>
      </w:pPr>
      <w:r>
        <w:t>MHA</w:t>
      </w:r>
      <w:r w:rsidR="00461987" w:rsidRPr="008A12F0">
        <w:t xml:space="preserve"> shall award a contract only to a responsible prospective contractor who</w:t>
      </w:r>
      <w:r w:rsidR="00461987" w:rsidRPr="008A12F0">
        <w:rPr>
          <w:spacing w:val="-12"/>
        </w:rPr>
        <w:t xml:space="preserve"> </w:t>
      </w:r>
      <w:r w:rsidR="00461987" w:rsidRPr="008A12F0">
        <w:t>is able to perform successfully under the terms and conditions of the proposed contract. To be determined responsible, a prospective contractor must</w:t>
      </w:r>
      <w:r w:rsidR="00461987" w:rsidRPr="008A12F0">
        <w:rPr>
          <w:spacing w:val="-5"/>
        </w:rPr>
        <w:t xml:space="preserve"> </w:t>
      </w:r>
      <w:r w:rsidR="00461987" w:rsidRPr="008A12F0">
        <w:t>-</w:t>
      </w:r>
    </w:p>
    <w:p w14:paraId="47ECFDDC" w14:textId="77777777" w:rsidR="00D85DCC" w:rsidRPr="008A12F0" w:rsidRDefault="00461987" w:rsidP="00221A74">
      <w:pPr>
        <w:pStyle w:val="ListParagraph"/>
        <w:numPr>
          <w:ilvl w:val="2"/>
          <w:numId w:val="4"/>
        </w:numPr>
        <w:tabs>
          <w:tab w:val="left" w:pos="2849"/>
          <w:tab w:val="left" w:pos="2850"/>
        </w:tabs>
        <w:ind w:right="791"/>
      </w:pPr>
      <w:r w:rsidRPr="008A12F0">
        <w:t>Have adequate financial resources to perform the Contract, or</w:t>
      </w:r>
      <w:r w:rsidRPr="008A12F0">
        <w:rPr>
          <w:spacing w:val="-8"/>
        </w:rPr>
        <w:t xml:space="preserve"> </w:t>
      </w:r>
      <w:r w:rsidRPr="008A12F0">
        <w:t>the ability to obtain</w:t>
      </w:r>
      <w:r w:rsidRPr="008A12F0">
        <w:rPr>
          <w:spacing w:val="-5"/>
        </w:rPr>
        <w:t xml:space="preserve"> </w:t>
      </w:r>
      <w:r w:rsidRPr="008A12F0">
        <w:t>them;</w:t>
      </w:r>
    </w:p>
    <w:p w14:paraId="69D3B54A" w14:textId="77777777" w:rsidR="00D85DCC" w:rsidRPr="008A12F0" w:rsidRDefault="00461987" w:rsidP="00221A74">
      <w:pPr>
        <w:pStyle w:val="ListParagraph"/>
        <w:numPr>
          <w:ilvl w:val="2"/>
          <w:numId w:val="4"/>
        </w:numPr>
        <w:tabs>
          <w:tab w:val="left" w:pos="2849"/>
          <w:tab w:val="left" w:pos="2850"/>
        </w:tabs>
      </w:pPr>
      <w:r w:rsidRPr="008A12F0">
        <w:t>Have</w:t>
      </w:r>
      <w:r w:rsidR="009F06A2">
        <w:t xml:space="preserve"> records of satisfying current and previous performance requirements for property management</w:t>
      </w:r>
      <w:r w:rsidR="00E65691">
        <w:t xml:space="preserve"> </w:t>
      </w:r>
      <w:r w:rsidR="009F06A2">
        <w:t>with current and previous customers</w:t>
      </w:r>
      <w:r w:rsidRPr="008A12F0">
        <w:t>;</w:t>
      </w:r>
    </w:p>
    <w:p w14:paraId="79DEC5F3" w14:textId="77777777" w:rsidR="00D85DCC" w:rsidRPr="008A12F0" w:rsidRDefault="00461987" w:rsidP="00221A74">
      <w:pPr>
        <w:pStyle w:val="ListParagraph"/>
        <w:numPr>
          <w:ilvl w:val="2"/>
          <w:numId w:val="4"/>
        </w:numPr>
        <w:tabs>
          <w:tab w:val="left" w:pos="2849"/>
          <w:tab w:val="left" w:pos="2850"/>
        </w:tabs>
      </w:pPr>
      <w:r w:rsidRPr="008A12F0">
        <w:t>Have a satisfactory record of integrity and business</w:t>
      </w:r>
      <w:r w:rsidRPr="008A12F0">
        <w:rPr>
          <w:spacing w:val="-8"/>
        </w:rPr>
        <w:t xml:space="preserve"> </w:t>
      </w:r>
      <w:r w:rsidRPr="008A12F0">
        <w:t>ethics;</w:t>
      </w:r>
    </w:p>
    <w:p w14:paraId="725CF4F5" w14:textId="77777777" w:rsidR="00D85DCC" w:rsidRPr="00FB3A34" w:rsidRDefault="00461987" w:rsidP="00221A74">
      <w:pPr>
        <w:pStyle w:val="ListParagraph"/>
        <w:numPr>
          <w:ilvl w:val="2"/>
          <w:numId w:val="4"/>
        </w:numPr>
        <w:tabs>
          <w:tab w:val="left" w:pos="2849"/>
          <w:tab w:val="left" w:pos="2850"/>
        </w:tabs>
      </w:pPr>
      <w:r w:rsidRPr="008A12F0">
        <w:t>Have a satisfactory record of compliance with public policy</w:t>
      </w:r>
      <w:r w:rsidRPr="008A12F0">
        <w:rPr>
          <w:spacing w:val="-13"/>
        </w:rPr>
        <w:t xml:space="preserve"> </w:t>
      </w:r>
      <w:r w:rsidRPr="008A12F0">
        <w:t>(e.g.,</w:t>
      </w:r>
      <w:r w:rsidR="00FB3A34">
        <w:t xml:space="preserve"> </w:t>
      </w:r>
      <w:r w:rsidRPr="00FB3A34">
        <w:t>Equal Employment Opportunity); and</w:t>
      </w:r>
    </w:p>
    <w:p w14:paraId="732E5A9B" w14:textId="6389268F" w:rsidR="00D85DCC" w:rsidRPr="008A12F0" w:rsidRDefault="00461987" w:rsidP="00221A74">
      <w:pPr>
        <w:pStyle w:val="ListParagraph"/>
        <w:numPr>
          <w:ilvl w:val="2"/>
          <w:numId w:val="4"/>
        </w:numPr>
        <w:tabs>
          <w:tab w:val="left" w:pos="2849"/>
          <w:tab w:val="left" w:pos="2850"/>
        </w:tabs>
        <w:ind w:right="609"/>
      </w:pPr>
      <w:r w:rsidRPr="008A12F0">
        <w:t xml:space="preserve">Not have been suspended, debarred, or otherwise determined to be ineligible for award of contracts </w:t>
      </w:r>
      <w:r w:rsidRPr="008A12F0">
        <w:rPr>
          <w:spacing w:val="1"/>
        </w:rPr>
        <w:t xml:space="preserve">by </w:t>
      </w:r>
      <w:r w:rsidRPr="008A12F0">
        <w:t>the Department of Housing</w:t>
      </w:r>
      <w:r w:rsidRPr="008A12F0">
        <w:rPr>
          <w:spacing w:val="-20"/>
        </w:rPr>
        <w:t xml:space="preserve"> </w:t>
      </w:r>
      <w:r w:rsidRPr="008A12F0">
        <w:t>and Urban Development or any other agency of the U.S. Government. Current lists of ineligible contractors are available for inspection at the</w:t>
      </w:r>
      <w:r w:rsidRPr="008A12F0">
        <w:rPr>
          <w:spacing w:val="-1"/>
        </w:rPr>
        <w:t xml:space="preserve"> </w:t>
      </w:r>
      <w:r w:rsidR="00FD3F6C">
        <w:t>MHA</w:t>
      </w:r>
      <w:r w:rsidRPr="008A12F0">
        <w:t>/HUD.</w:t>
      </w:r>
    </w:p>
    <w:p w14:paraId="5456D309" w14:textId="1F991664" w:rsidR="00D85DCC" w:rsidRPr="008A12F0" w:rsidRDefault="00461987" w:rsidP="00221A74">
      <w:pPr>
        <w:pStyle w:val="ListParagraph"/>
        <w:numPr>
          <w:ilvl w:val="1"/>
          <w:numId w:val="4"/>
        </w:numPr>
        <w:tabs>
          <w:tab w:val="left" w:pos="1700"/>
          <w:tab w:val="left" w:pos="1701"/>
        </w:tabs>
        <w:ind w:right="484"/>
      </w:pPr>
      <w:r w:rsidRPr="008A12F0">
        <w:t xml:space="preserve">Before an offer is considered for award, the </w:t>
      </w:r>
      <w:proofErr w:type="spellStart"/>
      <w:r w:rsidRPr="008A12F0">
        <w:t>offeror</w:t>
      </w:r>
      <w:proofErr w:type="spellEnd"/>
      <w:r w:rsidRPr="008A12F0">
        <w:t xml:space="preserve"> may be requested by </w:t>
      </w:r>
      <w:r w:rsidR="00FD3F6C">
        <w:t>MHA</w:t>
      </w:r>
      <w:r w:rsidRPr="008A12F0">
        <w:rPr>
          <w:spacing w:val="-14"/>
        </w:rPr>
        <w:t xml:space="preserve"> </w:t>
      </w:r>
      <w:r w:rsidRPr="008A12F0">
        <w:t xml:space="preserve">to submit a statement or other documentation regarding any of the foregoing requirements. Failure by the </w:t>
      </w:r>
      <w:proofErr w:type="spellStart"/>
      <w:r w:rsidRPr="008A12F0">
        <w:t>offeror</w:t>
      </w:r>
      <w:proofErr w:type="spellEnd"/>
      <w:r w:rsidRPr="008A12F0">
        <w:t xml:space="preserve"> to provide such additional information may render the </w:t>
      </w:r>
      <w:proofErr w:type="spellStart"/>
      <w:r w:rsidRPr="008A12F0">
        <w:t>offeror</w:t>
      </w:r>
      <w:proofErr w:type="spellEnd"/>
      <w:r w:rsidRPr="008A12F0">
        <w:t xml:space="preserve"> ineligible for</w:t>
      </w:r>
      <w:r w:rsidRPr="008A12F0">
        <w:rPr>
          <w:spacing w:val="-5"/>
        </w:rPr>
        <w:t xml:space="preserve"> </w:t>
      </w:r>
      <w:r w:rsidRPr="008A12F0">
        <w:t>award.</w:t>
      </w:r>
    </w:p>
    <w:p w14:paraId="21EADB4F" w14:textId="77777777" w:rsidR="00D85DCC" w:rsidRPr="008A12F0" w:rsidRDefault="00461987" w:rsidP="00221A74">
      <w:pPr>
        <w:pStyle w:val="Heading1"/>
        <w:numPr>
          <w:ilvl w:val="0"/>
          <w:numId w:val="4"/>
        </w:numPr>
      </w:pPr>
      <w:bookmarkStart w:id="13" w:name="_Toc527303330"/>
      <w:r w:rsidRPr="008A12F0">
        <w:t>Late Submissions, Modifications, and Withdrawal of</w:t>
      </w:r>
      <w:r w:rsidRPr="008A12F0">
        <w:rPr>
          <w:spacing w:val="-2"/>
        </w:rPr>
        <w:t xml:space="preserve"> </w:t>
      </w:r>
      <w:r w:rsidRPr="008A12F0">
        <w:t>Offers</w:t>
      </w:r>
      <w:bookmarkEnd w:id="13"/>
    </w:p>
    <w:p w14:paraId="49EC33C6" w14:textId="77777777" w:rsidR="00D85DCC" w:rsidRPr="008A12F0" w:rsidRDefault="00461987" w:rsidP="00221A74">
      <w:pPr>
        <w:pStyle w:val="ListParagraph"/>
        <w:numPr>
          <w:ilvl w:val="1"/>
          <w:numId w:val="4"/>
        </w:numPr>
        <w:tabs>
          <w:tab w:val="left" w:pos="1700"/>
          <w:tab w:val="left" w:pos="1701"/>
        </w:tabs>
        <w:ind w:right="534"/>
      </w:pPr>
      <w:r w:rsidRPr="008A12F0">
        <w:t>Any offer received at the place designated in the solicitation after the exact time specified for receipt will not be considered unless it is received before award is made and it</w:t>
      </w:r>
      <w:r w:rsidRPr="008A12F0">
        <w:rPr>
          <w:spacing w:val="-2"/>
        </w:rPr>
        <w:t xml:space="preserve"> </w:t>
      </w:r>
      <w:r w:rsidRPr="008A12F0">
        <w:t>-</w:t>
      </w:r>
    </w:p>
    <w:p w14:paraId="058B171D" w14:textId="77777777" w:rsidR="00D85DCC" w:rsidRPr="008A12F0" w:rsidRDefault="00461987" w:rsidP="00221A74">
      <w:pPr>
        <w:pStyle w:val="ListParagraph"/>
        <w:numPr>
          <w:ilvl w:val="2"/>
          <w:numId w:val="4"/>
        </w:numPr>
        <w:tabs>
          <w:tab w:val="left" w:pos="2849"/>
          <w:tab w:val="left" w:pos="2850"/>
        </w:tabs>
        <w:ind w:right="381"/>
      </w:pPr>
      <w:r w:rsidRPr="008A12F0">
        <w:t>Was sent by registered or certified mail not later than the fifth calendar day before the date specified for receipt of offers (e.g., an offer submitted in response to a solicitation requiring receipt of</w:t>
      </w:r>
      <w:r w:rsidRPr="008A12F0">
        <w:rPr>
          <w:spacing w:val="-13"/>
        </w:rPr>
        <w:t xml:space="preserve"> </w:t>
      </w:r>
      <w:r w:rsidRPr="008A12F0">
        <w:t>offers by the 20th of the month must have been mailed by the</w:t>
      </w:r>
      <w:r w:rsidRPr="008A12F0">
        <w:rPr>
          <w:spacing w:val="-9"/>
        </w:rPr>
        <w:t xml:space="preserve"> </w:t>
      </w:r>
      <w:r w:rsidRPr="008A12F0">
        <w:t>15th);</w:t>
      </w:r>
    </w:p>
    <w:p w14:paraId="44026164" w14:textId="1510FA2C" w:rsidR="00D85DCC" w:rsidRPr="008A12F0" w:rsidRDefault="00461987" w:rsidP="00221A74">
      <w:pPr>
        <w:pStyle w:val="ListParagraph"/>
        <w:numPr>
          <w:ilvl w:val="2"/>
          <w:numId w:val="4"/>
        </w:numPr>
        <w:tabs>
          <w:tab w:val="left" w:pos="2849"/>
          <w:tab w:val="left" w:pos="2850"/>
        </w:tabs>
        <w:ind w:right="692"/>
      </w:pPr>
      <w:r w:rsidRPr="008A12F0">
        <w:t xml:space="preserve">Was sent by mail, or if authorized by the solicitation, was sent by telegram or via facsimile, and it is determined by the </w:t>
      </w:r>
      <w:r w:rsidR="00FD3F6C">
        <w:t>MHA</w:t>
      </w:r>
      <w:r w:rsidRPr="008A12F0">
        <w:t xml:space="preserve"> that</w:t>
      </w:r>
      <w:r w:rsidRPr="008A12F0">
        <w:rPr>
          <w:spacing w:val="-10"/>
        </w:rPr>
        <w:t xml:space="preserve"> </w:t>
      </w:r>
      <w:r w:rsidRPr="008A12F0">
        <w:t xml:space="preserve">the late receipt was due solely to mishandling by </w:t>
      </w:r>
      <w:r w:rsidR="00FD3F6C">
        <w:t>MHA</w:t>
      </w:r>
      <w:r w:rsidRPr="008A12F0">
        <w:t xml:space="preserve"> after receipt at </w:t>
      </w:r>
      <w:r w:rsidR="00FD3F6C">
        <w:t>MHA</w:t>
      </w:r>
      <w:r w:rsidRPr="008A12F0">
        <w:t>;</w:t>
      </w:r>
    </w:p>
    <w:p w14:paraId="2A5F1976" w14:textId="77777777" w:rsidR="00D85DCC" w:rsidRPr="008A12F0" w:rsidRDefault="00461987" w:rsidP="00221A74">
      <w:pPr>
        <w:pStyle w:val="ListParagraph"/>
        <w:numPr>
          <w:ilvl w:val="2"/>
          <w:numId w:val="4"/>
        </w:numPr>
        <w:tabs>
          <w:tab w:val="left" w:pos="2849"/>
          <w:tab w:val="left" w:pos="2850"/>
        </w:tabs>
        <w:spacing w:before="72"/>
        <w:ind w:right="723"/>
      </w:pPr>
      <w:r w:rsidRPr="008A12F0">
        <w:t>Was sent by U.S. Postal Service Express Mail Next Day Service - Post Office to Addressee, not later than 5:00 p.m. at the place of mailing two working days prior to the date specified for receipt of p</w:t>
      </w:r>
      <w:r w:rsidRPr="00FB3A34">
        <w:rPr>
          <w:spacing w:val="-1"/>
        </w:rPr>
        <w:t>r</w:t>
      </w:r>
      <w:r w:rsidRPr="008A12F0">
        <w:t>opos</w:t>
      </w:r>
      <w:r w:rsidRPr="00FB3A34">
        <w:rPr>
          <w:spacing w:val="-1"/>
        </w:rPr>
        <w:t>a</w:t>
      </w:r>
      <w:r w:rsidRPr="008A12F0">
        <w:t>ls.  The t</w:t>
      </w:r>
      <w:r w:rsidRPr="00FB3A34">
        <w:rPr>
          <w:spacing w:val="-1"/>
        </w:rPr>
        <w:t>er</w:t>
      </w:r>
      <w:r w:rsidRPr="008A12F0">
        <w:t xml:space="preserve">m </w:t>
      </w:r>
      <w:r w:rsidRPr="00FB3A34">
        <w:rPr>
          <w:w w:val="44"/>
        </w:rPr>
        <w:t>―</w:t>
      </w:r>
      <w:r w:rsidRPr="00FB3A34">
        <w:rPr>
          <w:spacing w:val="-1"/>
        </w:rPr>
        <w:t>w</w:t>
      </w:r>
      <w:r w:rsidRPr="008A12F0">
        <w:t>orking</w:t>
      </w:r>
      <w:r w:rsidRPr="00FB3A34">
        <w:rPr>
          <w:spacing w:val="-3"/>
        </w:rPr>
        <w:t xml:space="preserve"> </w:t>
      </w:r>
      <w:r w:rsidRPr="008A12F0">
        <w:t>d</w:t>
      </w:r>
      <w:r w:rsidRPr="00FB3A34">
        <w:rPr>
          <w:spacing w:val="2"/>
        </w:rPr>
        <w:t>a</w:t>
      </w:r>
      <w:r w:rsidRPr="00FB3A34">
        <w:rPr>
          <w:spacing w:val="-5"/>
        </w:rPr>
        <w:t>y</w:t>
      </w:r>
      <w:r w:rsidRPr="00FB3A34">
        <w:rPr>
          <w:spacing w:val="1"/>
        </w:rPr>
        <w:t>s</w:t>
      </w:r>
      <w:r w:rsidRPr="00FB3A34">
        <w:rPr>
          <w:w w:val="158"/>
        </w:rPr>
        <w:t>‖</w:t>
      </w:r>
      <w:r w:rsidRPr="00FB3A34">
        <w:rPr>
          <w:spacing w:val="-1"/>
        </w:rPr>
        <w:t xml:space="preserve"> e</w:t>
      </w:r>
      <w:r w:rsidRPr="00FB3A34">
        <w:rPr>
          <w:spacing w:val="1"/>
        </w:rPr>
        <w:t>x</w:t>
      </w:r>
      <w:r w:rsidRPr="00FB3A34">
        <w:rPr>
          <w:spacing w:val="-1"/>
        </w:rPr>
        <w:t>c</w:t>
      </w:r>
      <w:r w:rsidRPr="008A12F0">
        <w:t xml:space="preserve">ludes </w:t>
      </w:r>
      <w:r w:rsidRPr="00FB3A34">
        <w:rPr>
          <w:spacing w:val="-1"/>
        </w:rPr>
        <w:t>w</w:t>
      </w:r>
      <w:r w:rsidRPr="008A12F0">
        <w:t>e</w:t>
      </w:r>
      <w:r w:rsidRPr="00FB3A34">
        <w:rPr>
          <w:spacing w:val="-1"/>
        </w:rPr>
        <w:t>e</w:t>
      </w:r>
      <w:r w:rsidRPr="008A12F0">
        <w:t>k</w:t>
      </w:r>
      <w:r w:rsidRPr="00FB3A34">
        <w:rPr>
          <w:spacing w:val="-1"/>
        </w:rPr>
        <w:t>e</w:t>
      </w:r>
      <w:r w:rsidRPr="008A12F0">
        <w:t xml:space="preserve">nds </w:t>
      </w:r>
      <w:r w:rsidRPr="00FB3A34">
        <w:rPr>
          <w:spacing w:val="-1"/>
        </w:rPr>
        <w:t>a</w:t>
      </w:r>
      <w:r w:rsidRPr="008A12F0">
        <w:t xml:space="preserve">nd </w:t>
      </w:r>
      <w:r w:rsidRPr="00FB3A34">
        <w:rPr>
          <w:spacing w:val="-1"/>
        </w:rPr>
        <w:t>U.</w:t>
      </w:r>
      <w:r w:rsidRPr="00FB3A34">
        <w:rPr>
          <w:spacing w:val="1"/>
        </w:rPr>
        <w:t>S</w:t>
      </w:r>
      <w:r w:rsidRPr="008A12F0">
        <w:t>. Federal holidays;</w:t>
      </w:r>
      <w:r w:rsidRPr="00FB3A34">
        <w:rPr>
          <w:spacing w:val="-1"/>
        </w:rPr>
        <w:t xml:space="preserve"> </w:t>
      </w:r>
      <w:r w:rsidRPr="008A12F0">
        <w:t>or</w:t>
      </w:r>
      <w:r w:rsidR="00FB3A34">
        <w:t xml:space="preserve"> </w:t>
      </w:r>
      <w:r w:rsidR="00E31882" w:rsidRPr="008A12F0">
        <w:t>is</w:t>
      </w:r>
      <w:r w:rsidRPr="008A12F0">
        <w:t xml:space="preserve"> the only offer</w:t>
      </w:r>
      <w:r w:rsidRPr="00FB3A34">
        <w:rPr>
          <w:spacing w:val="-6"/>
        </w:rPr>
        <w:t xml:space="preserve"> </w:t>
      </w:r>
      <w:r w:rsidRPr="008A12F0">
        <w:t>received.</w:t>
      </w:r>
    </w:p>
    <w:p w14:paraId="1D609F6F" w14:textId="475A1990" w:rsidR="00D85DCC" w:rsidRPr="008A12F0" w:rsidRDefault="00461987" w:rsidP="00221A74">
      <w:pPr>
        <w:pStyle w:val="ListParagraph"/>
        <w:numPr>
          <w:ilvl w:val="1"/>
          <w:numId w:val="4"/>
        </w:numPr>
        <w:tabs>
          <w:tab w:val="left" w:pos="1700"/>
          <w:tab w:val="left" w:pos="1701"/>
        </w:tabs>
        <w:ind w:right="356"/>
      </w:pPr>
      <w:r w:rsidRPr="008A12F0">
        <w:t xml:space="preserve">Any modification of an offer, except a modification resulting from </w:t>
      </w:r>
      <w:proofErr w:type="gramStart"/>
      <w:r w:rsidR="00FD3F6C">
        <w:t>MHA</w:t>
      </w:r>
      <w:r w:rsidRPr="008A12F0">
        <w:t>‘</w:t>
      </w:r>
      <w:proofErr w:type="gramEnd"/>
      <w:r w:rsidRPr="008A12F0">
        <w:t>s</w:t>
      </w:r>
      <w:r w:rsidRPr="008A12F0">
        <w:rPr>
          <w:spacing w:val="-25"/>
        </w:rPr>
        <w:t xml:space="preserve"> </w:t>
      </w:r>
      <w:r w:rsidRPr="008A12F0">
        <w:t xml:space="preserve">request </w:t>
      </w:r>
      <w:r w:rsidRPr="008A12F0">
        <w:rPr>
          <w:w w:val="99"/>
        </w:rPr>
        <w:t>for</w:t>
      </w:r>
      <w:r w:rsidRPr="008A12F0">
        <w:rPr>
          <w:spacing w:val="-2"/>
          <w:w w:val="99"/>
        </w:rPr>
        <w:t xml:space="preserve"> </w:t>
      </w:r>
      <w:r w:rsidRPr="008A12F0">
        <w:rPr>
          <w:spacing w:val="-1"/>
          <w:w w:val="44"/>
        </w:rPr>
        <w:t>―</w:t>
      </w:r>
      <w:r w:rsidRPr="008A12F0">
        <w:t>b</w:t>
      </w:r>
      <w:r w:rsidRPr="008A12F0">
        <w:rPr>
          <w:spacing w:val="-1"/>
        </w:rPr>
        <w:t>es</w:t>
      </w:r>
      <w:r w:rsidRPr="008A12F0">
        <w:t>t</w:t>
      </w:r>
      <w:r w:rsidRPr="008A12F0">
        <w:rPr>
          <w:spacing w:val="-1"/>
        </w:rPr>
        <w:t xml:space="preserve"> </w:t>
      </w:r>
      <w:r w:rsidRPr="008A12F0">
        <w:t>and fin</w:t>
      </w:r>
      <w:r w:rsidRPr="008A12F0">
        <w:rPr>
          <w:spacing w:val="-2"/>
        </w:rPr>
        <w:t>a</w:t>
      </w:r>
      <w:r w:rsidRPr="008A12F0">
        <w:rPr>
          <w:w w:val="129"/>
        </w:rPr>
        <w:t>l‖</w:t>
      </w:r>
      <w:r w:rsidRPr="008A12F0">
        <w:t xml:space="preserve"> off</w:t>
      </w:r>
      <w:r w:rsidRPr="008A12F0">
        <w:rPr>
          <w:spacing w:val="-2"/>
        </w:rPr>
        <w:t>e</w:t>
      </w:r>
      <w:r w:rsidRPr="008A12F0">
        <w:t>r, is subje</w:t>
      </w:r>
      <w:r w:rsidRPr="008A12F0">
        <w:rPr>
          <w:spacing w:val="-2"/>
        </w:rPr>
        <w:t>c</w:t>
      </w:r>
      <w:r w:rsidRPr="008A12F0">
        <w:t xml:space="preserve">t to the </w:t>
      </w:r>
      <w:r w:rsidRPr="008A12F0">
        <w:rPr>
          <w:spacing w:val="-1"/>
        </w:rPr>
        <w:t>s</w:t>
      </w:r>
      <w:r w:rsidRPr="008A12F0">
        <w:rPr>
          <w:spacing w:val="-2"/>
        </w:rPr>
        <w:t>a</w:t>
      </w:r>
      <w:r w:rsidRPr="008A12F0">
        <w:t xml:space="preserve">me </w:t>
      </w:r>
      <w:r w:rsidRPr="008A12F0">
        <w:rPr>
          <w:spacing w:val="-2"/>
        </w:rPr>
        <w:t>c</w:t>
      </w:r>
      <w:r w:rsidRPr="008A12F0">
        <w:rPr>
          <w:spacing w:val="1"/>
        </w:rPr>
        <w:t>o</w:t>
      </w:r>
      <w:r w:rsidRPr="008A12F0">
        <w:t xml:space="preserve">nditions as in </w:t>
      </w:r>
      <w:r w:rsidRPr="008A12F0">
        <w:rPr>
          <w:spacing w:val="-1"/>
        </w:rPr>
        <w:t>subpara</w:t>
      </w:r>
      <w:r w:rsidRPr="008A12F0">
        <w:t>g</w:t>
      </w:r>
      <w:r w:rsidRPr="008A12F0">
        <w:rPr>
          <w:spacing w:val="-1"/>
        </w:rPr>
        <w:t>r</w:t>
      </w:r>
      <w:r w:rsidRPr="008A12F0">
        <w:t>aphs (a)(1), (2), and (3) of this provision.</w:t>
      </w:r>
    </w:p>
    <w:p w14:paraId="1ED11774" w14:textId="46B5B45C" w:rsidR="00D85DCC" w:rsidRPr="008A12F0" w:rsidRDefault="00461987" w:rsidP="00221A74">
      <w:pPr>
        <w:pStyle w:val="ListParagraph"/>
        <w:numPr>
          <w:ilvl w:val="1"/>
          <w:numId w:val="4"/>
        </w:numPr>
        <w:tabs>
          <w:tab w:val="left" w:pos="1700"/>
          <w:tab w:val="left" w:pos="1701"/>
        </w:tabs>
        <w:ind w:right="564"/>
      </w:pPr>
      <w:r w:rsidRPr="008A12F0">
        <w:rPr>
          <w:w w:val="99"/>
        </w:rPr>
        <w:t>A</w:t>
      </w:r>
      <w:r w:rsidRPr="008A12F0">
        <w:rPr>
          <w:spacing w:val="-1"/>
        </w:rPr>
        <w:t xml:space="preserve"> </w:t>
      </w:r>
      <w:r w:rsidRPr="008A12F0">
        <w:t>modifi</w:t>
      </w:r>
      <w:r w:rsidRPr="008A12F0">
        <w:rPr>
          <w:spacing w:val="-2"/>
        </w:rPr>
        <w:t>c</w:t>
      </w:r>
      <w:r w:rsidRPr="008A12F0">
        <w:rPr>
          <w:spacing w:val="-1"/>
        </w:rPr>
        <w:t>a</w:t>
      </w:r>
      <w:r w:rsidRPr="008A12F0">
        <w:t>tion r</w:t>
      </w:r>
      <w:r w:rsidRPr="008A12F0">
        <w:rPr>
          <w:spacing w:val="-2"/>
        </w:rPr>
        <w:t>e</w:t>
      </w:r>
      <w:r w:rsidRPr="008A12F0">
        <w:rPr>
          <w:spacing w:val="-1"/>
        </w:rPr>
        <w:t>sul</w:t>
      </w:r>
      <w:r w:rsidRPr="008A12F0">
        <w:t>ting f</w:t>
      </w:r>
      <w:r w:rsidRPr="008A12F0">
        <w:rPr>
          <w:spacing w:val="-2"/>
        </w:rPr>
        <w:t>r</w:t>
      </w:r>
      <w:r w:rsidRPr="008A12F0">
        <w:t xml:space="preserve">om </w:t>
      </w:r>
      <w:proofErr w:type="gramStart"/>
      <w:r w:rsidR="00FD3F6C">
        <w:t>MHA</w:t>
      </w:r>
      <w:r w:rsidRPr="008A12F0">
        <w:rPr>
          <w:spacing w:val="-1"/>
        </w:rPr>
        <w:t>‘</w:t>
      </w:r>
      <w:proofErr w:type="gramEnd"/>
      <w:r w:rsidRPr="008A12F0">
        <w:t xml:space="preserve">s </w:t>
      </w:r>
      <w:r w:rsidRPr="008A12F0">
        <w:rPr>
          <w:spacing w:val="-2"/>
        </w:rPr>
        <w:t>r</w:t>
      </w:r>
      <w:r w:rsidRPr="008A12F0">
        <w:rPr>
          <w:spacing w:val="-1"/>
        </w:rPr>
        <w:t>e</w:t>
      </w:r>
      <w:r w:rsidRPr="008A12F0">
        <w:t>q</w:t>
      </w:r>
      <w:r w:rsidRPr="008A12F0">
        <w:rPr>
          <w:spacing w:val="1"/>
        </w:rPr>
        <w:t>u</w:t>
      </w:r>
      <w:r w:rsidRPr="008A12F0">
        <w:rPr>
          <w:spacing w:val="-1"/>
        </w:rPr>
        <w:t>es</w:t>
      </w:r>
      <w:r w:rsidRPr="008A12F0">
        <w:t>t</w:t>
      </w:r>
      <w:r w:rsidRPr="008A12F0">
        <w:rPr>
          <w:spacing w:val="-1"/>
        </w:rPr>
        <w:t xml:space="preserve"> </w:t>
      </w:r>
      <w:r w:rsidRPr="008A12F0">
        <w:t>for</w:t>
      </w:r>
      <w:r w:rsidRPr="008A12F0">
        <w:rPr>
          <w:spacing w:val="-1"/>
        </w:rPr>
        <w:t xml:space="preserve"> </w:t>
      </w:r>
      <w:r w:rsidRPr="008A12F0">
        <w:rPr>
          <w:w w:val="44"/>
        </w:rPr>
        <w:t>―</w:t>
      </w:r>
      <w:r w:rsidRPr="008A12F0">
        <w:t>b</w:t>
      </w:r>
      <w:r w:rsidRPr="008A12F0">
        <w:rPr>
          <w:spacing w:val="-1"/>
        </w:rPr>
        <w:t>es</w:t>
      </w:r>
      <w:r w:rsidRPr="008A12F0">
        <w:t>t</w:t>
      </w:r>
      <w:r w:rsidRPr="008A12F0">
        <w:rPr>
          <w:spacing w:val="-1"/>
        </w:rPr>
        <w:t xml:space="preserve"> </w:t>
      </w:r>
      <w:r w:rsidRPr="008A12F0">
        <w:t xml:space="preserve">and </w:t>
      </w:r>
      <w:r w:rsidRPr="008A12F0">
        <w:rPr>
          <w:spacing w:val="-1"/>
        </w:rPr>
        <w:t>f</w:t>
      </w:r>
      <w:r w:rsidRPr="008A12F0">
        <w:rPr>
          <w:w w:val="109"/>
        </w:rPr>
        <w:t>inal‖</w:t>
      </w:r>
      <w:r w:rsidRPr="008A12F0">
        <w:rPr>
          <w:spacing w:val="-1"/>
        </w:rPr>
        <w:t xml:space="preserve"> </w:t>
      </w:r>
      <w:r w:rsidRPr="008A12F0">
        <w:t>off</w:t>
      </w:r>
      <w:r w:rsidRPr="008A12F0">
        <w:rPr>
          <w:spacing w:val="-2"/>
        </w:rPr>
        <w:t>e</w:t>
      </w:r>
      <w:r w:rsidRPr="008A12F0">
        <w:t>r re</w:t>
      </w:r>
      <w:r w:rsidRPr="008A12F0">
        <w:rPr>
          <w:spacing w:val="-1"/>
        </w:rPr>
        <w:t>ce</w:t>
      </w:r>
      <w:r w:rsidRPr="008A12F0">
        <w:rPr>
          <w:spacing w:val="1"/>
        </w:rPr>
        <w:t>i</w:t>
      </w:r>
      <w:r w:rsidRPr="008A12F0">
        <w:t>v</w:t>
      </w:r>
      <w:r w:rsidRPr="008A12F0">
        <w:rPr>
          <w:spacing w:val="-1"/>
        </w:rPr>
        <w:t>e</w:t>
      </w:r>
      <w:r w:rsidRPr="008A12F0">
        <w:t xml:space="preserve">d after the time and date specified in the request will not be considered unless received before award and the late receipt is due solely to mishandling by </w:t>
      </w:r>
      <w:r w:rsidR="00FD3F6C">
        <w:t>MHA</w:t>
      </w:r>
      <w:r w:rsidRPr="008A12F0">
        <w:t xml:space="preserve"> after receipt at</w:t>
      </w:r>
      <w:r w:rsidRPr="008A12F0">
        <w:rPr>
          <w:spacing w:val="-1"/>
        </w:rPr>
        <w:t xml:space="preserve"> </w:t>
      </w:r>
      <w:r w:rsidR="00FD3F6C">
        <w:t>MHA</w:t>
      </w:r>
      <w:r w:rsidRPr="008A12F0">
        <w:t>.</w:t>
      </w:r>
    </w:p>
    <w:p w14:paraId="567D8479" w14:textId="77777777" w:rsidR="00D85DCC" w:rsidRPr="008A12F0" w:rsidRDefault="00461987" w:rsidP="00221A74">
      <w:pPr>
        <w:pStyle w:val="ListParagraph"/>
        <w:numPr>
          <w:ilvl w:val="1"/>
          <w:numId w:val="4"/>
        </w:numPr>
        <w:tabs>
          <w:tab w:val="left" w:pos="1700"/>
          <w:tab w:val="left" w:pos="1701"/>
        </w:tabs>
        <w:ind w:right="365"/>
      </w:pPr>
      <w:r w:rsidRPr="008A12F0">
        <w:t xml:space="preserve">The only acceptable evidence to establish the date of mailing of a late offer, modification, or withdrawal sent either by registered or certified mail is the U.S. or Canadian Postal Service postmark both on the envelope or wrapper and on the original receipt from the </w:t>
      </w:r>
      <w:r w:rsidRPr="008A12F0">
        <w:lastRenderedPageBreak/>
        <w:t xml:space="preserve">U.S. or Canadian Postal Service. Both postmarks must show a legible </w:t>
      </w:r>
      <w:r w:rsidR="00253EDD" w:rsidRPr="008A12F0">
        <w:t>date,</w:t>
      </w:r>
      <w:r w:rsidRPr="008A12F0">
        <w:t xml:space="preserve"> or the offer, modification, or withdrawal shall be processed</w:t>
      </w:r>
      <w:r w:rsidRPr="008A12F0">
        <w:rPr>
          <w:spacing w:val="-16"/>
        </w:rPr>
        <w:t xml:space="preserve"> </w:t>
      </w:r>
      <w:r w:rsidRPr="008A12F0">
        <w:t>as if m</w:t>
      </w:r>
      <w:r w:rsidRPr="008A12F0">
        <w:rPr>
          <w:spacing w:val="-1"/>
        </w:rPr>
        <w:t>a</w:t>
      </w:r>
      <w:r w:rsidRPr="008A12F0">
        <w:t>il</w:t>
      </w:r>
      <w:r w:rsidRPr="008A12F0">
        <w:rPr>
          <w:spacing w:val="-1"/>
        </w:rPr>
        <w:t>e</w:t>
      </w:r>
      <w:r w:rsidRPr="008A12F0">
        <w:t>d lat</w:t>
      </w:r>
      <w:r w:rsidRPr="008A12F0">
        <w:rPr>
          <w:spacing w:val="-1"/>
        </w:rPr>
        <w:t>e</w:t>
      </w:r>
      <w:r w:rsidRPr="008A12F0">
        <w:t xml:space="preserve">.  </w:t>
      </w:r>
      <w:r w:rsidRPr="008A12F0">
        <w:rPr>
          <w:spacing w:val="-1"/>
          <w:w w:val="44"/>
        </w:rPr>
        <w:t>―</w:t>
      </w:r>
      <w:r w:rsidRPr="008A12F0">
        <w:t>Postm</w:t>
      </w:r>
      <w:r w:rsidRPr="008A12F0">
        <w:rPr>
          <w:spacing w:val="-1"/>
        </w:rPr>
        <w:t>a</w:t>
      </w:r>
      <w:r w:rsidRPr="008A12F0">
        <w:t>r</w:t>
      </w:r>
      <w:r w:rsidRPr="008A12F0">
        <w:rPr>
          <w:w w:val="120"/>
        </w:rPr>
        <w:t>k‖</w:t>
      </w:r>
      <w:r w:rsidRPr="008A12F0">
        <w:rPr>
          <w:spacing w:val="-1"/>
        </w:rPr>
        <w:t xml:space="preserve"> </w:t>
      </w:r>
      <w:r w:rsidRPr="008A12F0">
        <w:t>me</w:t>
      </w:r>
      <w:r w:rsidRPr="008A12F0">
        <w:rPr>
          <w:spacing w:val="-2"/>
        </w:rPr>
        <w:t>a</w:t>
      </w:r>
      <w:r w:rsidRPr="008A12F0">
        <w:t>ns a print</w:t>
      </w:r>
      <w:r w:rsidRPr="008A12F0">
        <w:rPr>
          <w:spacing w:val="-1"/>
        </w:rPr>
        <w:t>e</w:t>
      </w:r>
      <w:r w:rsidRPr="008A12F0">
        <w:t xml:space="preserve">d, </w:t>
      </w:r>
      <w:r w:rsidRPr="008A12F0">
        <w:rPr>
          <w:spacing w:val="-1"/>
        </w:rPr>
        <w:t>s</w:t>
      </w:r>
      <w:r w:rsidRPr="008A12F0">
        <w:t>t</w:t>
      </w:r>
      <w:r w:rsidRPr="008A12F0">
        <w:rPr>
          <w:spacing w:val="-1"/>
        </w:rPr>
        <w:t>a</w:t>
      </w:r>
      <w:r w:rsidRPr="008A12F0">
        <w:t>mped, or</w:t>
      </w:r>
      <w:r w:rsidRPr="008A12F0">
        <w:rPr>
          <w:spacing w:val="-2"/>
        </w:rPr>
        <w:t xml:space="preserve"> </w:t>
      </w:r>
      <w:r w:rsidRPr="008A12F0">
        <w:t>othe</w:t>
      </w:r>
      <w:r w:rsidRPr="008A12F0">
        <w:rPr>
          <w:spacing w:val="-2"/>
        </w:rPr>
        <w:t>r</w:t>
      </w:r>
      <w:r w:rsidRPr="008A12F0">
        <w:rPr>
          <w:spacing w:val="-1"/>
        </w:rPr>
        <w:t>wi</w:t>
      </w:r>
      <w:r w:rsidRPr="008A12F0">
        <w:rPr>
          <w:spacing w:val="1"/>
        </w:rPr>
        <w:t>s</w:t>
      </w:r>
      <w:r w:rsidRPr="008A12F0">
        <w:t>e</w:t>
      </w:r>
      <w:r w:rsidRPr="008A12F0">
        <w:rPr>
          <w:spacing w:val="-1"/>
        </w:rPr>
        <w:t xml:space="preserve"> </w:t>
      </w:r>
      <w:r w:rsidRPr="008A12F0">
        <w:t>pla</w:t>
      </w:r>
      <w:r w:rsidRPr="008A12F0">
        <w:rPr>
          <w:spacing w:val="-2"/>
        </w:rPr>
        <w:t>c</w:t>
      </w:r>
      <w:r w:rsidRPr="008A12F0">
        <w:rPr>
          <w:spacing w:val="-1"/>
        </w:rPr>
        <w:t>e</w:t>
      </w:r>
      <w:r w:rsidRPr="008A12F0">
        <w:t xml:space="preserve">d impression (exclusive of a postage meter machine impression) that is readily identifiable without further action as having been supplied and affixed by employees of the U.S. or Canadian Postal Service on the date of mailing. Therefore, </w:t>
      </w:r>
      <w:proofErr w:type="spellStart"/>
      <w:r w:rsidRPr="008A12F0">
        <w:t>offerors</w:t>
      </w:r>
      <w:proofErr w:type="spellEnd"/>
      <w:r w:rsidRPr="008A12F0">
        <w:t xml:space="preserve"> should request the postal clerk to place a hand cancellation </w:t>
      </w:r>
      <w:proofErr w:type="gramStart"/>
      <w:r w:rsidRPr="008A12F0">
        <w:t>bull‘</w:t>
      </w:r>
      <w:proofErr w:type="gramEnd"/>
      <w:r w:rsidRPr="008A12F0">
        <w:t>s-eye postmark on both the receipt and the envelope or</w:t>
      </w:r>
      <w:r w:rsidRPr="008A12F0">
        <w:rPr>
          <w:spacing w:val="-7"/>
        </w:rPr>
        <w:t xml:space="preserve"> </w:t>
      </w:r>
      <w:r w:rsidRPr="008A12F0">
        <w:t>wrapper.</w:t>
      </w:r>
    </w:p>
    <w:p w14:paraId="284FECCD" w14:textId="653CE215" w:rsidR="00D85DCC" w:rsidRPr="008A12F0" w:rsidRDefault="00461987" w:rsidP="00221A74">
      <w:pPr>
        <w:pStyle w:val="ListParagraph"/>
        <w:numPr>
          <w:ilvl w:val="1"/>
          <w:numId w:val="4"/>
        </w:numPr>
        <w:tabs>
          <w:tab w:val="left" w:pos="1700"/>
          <w:tab w:val="left" w:pos="1701"/>
        </w:tabs>
        <w:ind w:right="572"/>
      </w:pPr>
      <w:r w:rsidRPr="008A12F0">
        <w:t xml:space="preserve">The only acceptable evidence to establish the time of receipt at </w:t>
      </w:r>
      <w:r w:rsidR="00FD3F6C">
        <w:t>MHA</w:t>
      </w:r>
      <w:r w:rsidRPr="008A12F0">
        <w:t xml:space="preserve"> is the time/date stamp of </w:t>
      </w:r>
      <w:r w:rsidR="00FD3F6C">
        <w:t>MHA</w:t>
      </w:r>
      <w:r w:rsidRPr="008A12F0">
        <w:t xml:space="preserve"> on the offer wrapper or other documentary evidence</w:t>
      </w:r>
      <w:r w:rsidRPr="008A12F0">
        <w:rPr>
          <w:spacing w:val="-15"/>
        </w:rPr>
        <w:t xml:space="preserve"> </w:t>
      </w:r>
      <w:r w:rsidRPr="008A12F0">
        <w:t>of receipt maintained by</w:t>
      </w:r>
      <w:r w:rsidRPr="008A12F0">
        <w:rPr>
          <w:spacing w:val="-6"/>
        </w:rPr>
        <w:t xml:space="preserve"> </w:t>
      </w:r>
      <w:r w:rsidR="00FD3F6C">
        <w:t>MHA</w:t>
      </w:r>
      <w:r w:rsidRPr="008A12F0">
        <w:t>.</w:t>
      </w:r>
    </w:p>
    <w:p w14:paraId="1D3C3BF5" w14:textId="77777777" w:rsidR="00D85DCC" w:rsidRPr="00FB3A34" w:rsidRDefault="00461987" w:rsidP="00221A74">
      <w:pPr>
        <w:pStyle w:val="ListParagraph"/>
        <w:numPr>
          <w:ilvl w:val="1"/>
          <w:numId w:val="4"/>
        </w:numPr>
        <w:tabs>
          <w:tab w:val="left" w:pos="1700"/>
          <w:tab w:val="left" w:pos="1701"/>
        </w:tabs>
        <w:ind w:right="519"/>
      </w:pPr>
      <w:r w:rsidRPr="008A12F0">
        <w:t>The only acceptable evidence to establish the date of mailing of a late offer, modification, or withdrawal sent by Express Mail Next Day Service-Post</w:t>
      </w:r>
      <w:r w:rsidRPr="008A12F0">
        <w:rPr>
          <w:spacing w:val="-14"/>
        </w:rPr>
        <w:t xml:space="preserve"> </w:t>
      </w:r>
      <w:r w:rsidRPr="008A12F0">
        <w:t>Office</w:t>
      </w:r>
      <w:r w:rsidR="00FB3A34">
        <w:t xml:space="preserve"> </w:t>
      </w:r>
      <w:r w:rsidRPr="00FB3A34">
        <w:t xml:space="preserve">to </w:t>
      </w:r>
      <w:r w:rsidRPr="00FB3A34">
        <w:rPr>
          <w:spacing w:val="-1"/>
        </w:rPr>
        <w:t>Addresse</w:t>
      </w:r>
      <w:r w:rsidRPr="00FB3A34">
        <w:t xml:space="preserve">e is the </w:t>
      </w:r>
      <w:r w:rsidRPr="00FB3A34">
        <w:rPr>
          <w:spacing w:val="1"/>
        </w:rPr>
        <w:t>d</w:t>
      </w:r>
      <w:r w:rsidRPr="00FB3A34">
        <w:rPr>
          <w:spacing w:val="-1"/>
        </w:rPr>
        <w:t>a</w:t>
      </w:r>
      <w:r w:rsidRPr="00FB3A34">
        <w:t>te ente</w:t>
      </w:r>
      <w:r w:rsidRPr="00FB3A34">
        <w:rPr>
          <w:spacing w:val="-2"/>
        </w:rPr>
        <w:t>r</w:t>
      </w:r>
      <w:r w:rsidRPr="00FB3A34">
        <w:rPr>
          <w:spacing w:val="-1"/>
        </w:rPr>
        <w:t>e</w:t>
      </w:r>
      <w:r w:rsidRPr="00FB3A34">
        <w:t xml:space="preserve">d </w:t>
      </w:r>
      <w:r w:rsidRPr="00FB3A34">
        <w:rPr>
          <w:spacing w:val="3"/>
        </w:rPr>
        <w:t>b</w:t>
      </w:r>
      <w:r w:rsidRPr="00FB3A34">
        <w:t>y the post of</w:t>
      </w:r>
      <w:r w:rsidRPr="00FB3A34">
        <w:rPr>
          <w:spacing w:val="-2"/>
        </w:rPr>
        <w:t>f</w:t>
      </w:r>
      <w:r w:rsidRPr="00FB3A34">
        <w:rPr>
          <w:spacing w:val="1"/>
        </w:rPr>
        <w:t>i</w:t>
      </w:r>
      <w:r w:rsidRPr="00FB3A34">
        <w:rPr>
          <w:spacing w:val="-1"/>
        </w:rPr>
        <w:t>c</w:t>
      </w:r>
      <w:r w:rsidRPr="00FB3A34">
        <w:t>e r</w:t>
      </w:r>
      <w:r w:rsidRPr="00FB3A34">
        <w:rPr>
          <w:spacing w:val="-2"/>
        </w:rPr>
        <w:t>e</w:t>
      </w:r>
      <w:r w:rsidRPr="00FB3A34">
        <w:rPr>
          <w:spacing w:val="-1"/>
        </w:rPr>
        <w:t>ce</w:t>
      </w:r>
      <w:r w:rsidRPr="00FB3A34">
        <w:t>ivi</w:t>
      </w:r>
      <w:r w:rsidRPr="00FB3A34">
        <w:rPr>
          <w:spacing w:val="1"/>
        </w:rPr>
        <w:t>n</w:t>
      </w:r>
      <w:r w:rsidRPr="00FB3A34">
        <w:t xml:space="preserve">g </w:t>
      </w:r>
      <w:r w:rsidRPr="00FB3A34">
        <w:rPr>
          <w:spacing w:val="-1"/>
        </w:rPr>
        <w:t>c</w:t>
      </w:r>
      <w:r w:rsidRPr="00FB3A34">
        <w:rPr>
          <w:spacing w:val="1"/>
        </w:rPr>
        <w:t>l</w:t>
      </w:r>
      <w:r w:rsidRPr="00FB3A34">
        <w:rPr>
          <w:spacing w:val="-1"/>
        </w:rPr>
        <w:t>er</w:t>
      </w:r>
      <w:r w:rsidRPr="00FB3A34">
        <w:t xml:space="preserve">k on the </w:t>
      </w:r>
      <w:r w:rsidRPr="00FB3A34">
        <w:rPr>
          <w:spacing w:val="-1"/>
          <w:w w:val="44"/>
        </w:rPr>
        <w:t>―</w:t>
      </w:r>
      <w:r w:rsidRPr="00FB3A34">
        <w:t>E</w:t>
      </w:r>
      <w:r w:rsidRPr="00FB3A34">
        <w:rPr>
          <w:spacing w:val="1"/>
        </w:rPr>
        <w:t>x</w:t>
      </w:r>
      <w:r w:rsidRPr="00FB3A34">
        <w:t>p</w:t>
      </w:r>
      <w:r w:rsidRPr="00FB3A34">
        <w:rPr>
          <w:spacing w:val="-1"/>
        </w:rPr>
        <w:t xml:space="preserve">ress </w:t>
      </w:r>
      <w:r w:rsidRPr="00FB3A34">
        <w:t>Mail Next Day Service-Post Office to Addressee‖ label and the postmark on both the envelope or wrapper and on the original receipt from the U.S. Postal Service.</w:t>
      </w:r>
      <w:r w:rsidR="00FB3A34">
        <w:t xml:space="preserve"> </w:t>
      </w:r>
      <w:r w:rsidRPr="00FB3A34">
        <w:t>Postma</w:t>
      </w:r>
      <w:r w:rsidRPr="00FB3A34">
        <w:rPr>
          <w:w w:val="114"/>
        </w:rPr>
        <w:t>rk‖</w:t>
      </w:r>
      <w:r w:rsidRPr="00FB3A34">
        <w:t xml:space="preserve"> has the same meaning as defined in paragraph (c) of this provision, excluding postmarks of the Canadian Postal Service. Therefore, </w:t>
      </w:r>
      <w:proofErr w:type="spellStart"/>
      <w:r w:rsidRPr="00FB3A34">
        <w:t>offerors</w:t>
      </w:r>
      <w:proofErr w:type="spellEnd"/>
      <w:r w:rsidRPr="00FB3A34">
        <w:t xml:space="preserve"> should request the postal clerk to place a legible hand cancellation </w:t>
      </w:r>
      <w:proofErr w:type="gramStart"/>
      <w:r w:rsidRPr="00FB3A34">
        <w:t>bull‘</w:t>
      </w:r>
      <w:proofErr w:type="gramEnd"/>
      <w:r w:rsidRPr="00FB3A34">
        <w:t>s-eye postmark on both the receipt and the envelope or wrapper.</w:t>
      </w:r>
    </w:p>
    <w:p w14:paraId="2AD4E46C" w14:textId="6BBA2E25" w:rsidR="00D85DCC" w:rsidRPr="008A12F0" w:rsidRDefault="00461987" w:rsidP="00221A74">
      <w:pPr>
        <w:pStyle w:val="ListParagraph"/>
        <w:numPr>
          <w:ilvl w:val="1"/>
          <w:numId w:val="4"/>
        </w:numPr>
        <w:tabs>
          <w:tab w:val="left" w:pos="1700"/>
          <w:tab w:val="left" w:pos="1701"/>
        </w:tabs>
        <w:ind w:right="714"/>
      </w:pPr>
      <w:r w:rsidRPr="008A12F0">
        <w:t xml:space="preserve">Notwithstanding paragraph (a) of this provision, a late modification of an otherwise successful offer that makes its terms more favorable to </w:t>
      </w:r>
      <w:r w:rsidR="00FD3F6C">
        <w:t>MHA</w:t>
      </w:r>
      <w:r w:rsidRPr="008A12F0">
        <w:t xml:space="preserve"> will</w:t>
      </w:r>
      <w:r w:rsidRPr="008A12F0">
        <w:rPr>
          <w:spacing w:val="-12"/>
        </w:rPr>
        <w:t xml:space="preserve"> </w:t>
      </w:r>
      <w:r w:rsidRPr="008A12F0">
        <w:t>be considered at any time it is received and may be</w:t>
      </w:r>
      <w:r w:rsidRPr="008A12F0">
        <w:rPr>
          <w:spacing w:val="-7"/>
        </w:rPr>
        <w:t xml:space="preserve"> </w:t>
      </w:r>
      <w:r w:rsidRPr="008A12F0">
        <w:t>accepted.</w:t>
      </w:r>
    </w:p>
    <w:p w14:paraId="444BC279" w14:textId="77777777" w:rsidR="00D85DCC" w:rsidRPr="008A12F0" w:rsidRDefault="00461987" w:rsidP="00221A74">
      <w:pPr>
        <w:pStyle w:val="ListParagraph"/>
        <w:numPr>
          <w:ilvl w:val="1"/>
          <w:numId w:val="4"/>
        </w:numPr>
        <w:tabs>
          <w:tab w:val="left" w:pos="1700"/>
          <w:tab w:val="left" w:pos="1701"/>
        </w:tabs>
        <w:ind w:right="302"/>
      </w:pPr>
      <w:r w:rsidRPr="008A12F0">
        <w:t xml:space="preserve">Proposals may be withdrawn by written notice, or if authorized by this solicitation, by telegram (including mailgram) or facsimile machine transmission received at any time before award. Proposals may be withdrawn in person by an </w:t>
      </w:r>
      <w:proofErr w:type="spellStart"/>
      <w:r w:rsidRPr="008A12F0">
        <w:t>offeror</w:t>
      </w:r>
      <w:proofErr w:type="spellEnd"/>
      <w:r w:rsidRPr="008A12F0">
        <w:t xml:space="preserve"> or its authorized representative if the identity of the person requesting withdrawal is established and the person signs a receipt for the offer before</w:t>
      </w:r>
      <w:r w:rsidRPr="008A12F0">
        <w:rPr>
          <w:spacing w:val="-12"/>
        </w:rPr>
        <w:t xml:space="preserve"> </w:t>
      </w:r>
      <w:r w:rsidRPr="008A12F0">
        <w:t>award.</w:t>
      </w:r>
    </w:p>
    <w:p w14:paraId="2970817D" w14:textId="77777777" w:rsidR="00D85DCC" w:rsidRPr="008A12F0" w:rsidRDefault="00461987" w:rsidP="00221A74">
      <w:pPr>
        <w:pStyle w:val="Heading1"/>
        <w:numPr>
          <w:ilvl w:val="0"/>
          <w:numId w:val="4"/>
        </w:numPr>
      </w:pPr>
      <w:bookmarkStart w:id="14" w:name="_Toc527303331"/>
      <w:r w:rsidRPr="008A12F0">
        <w:t>Contract</w:t>
      </w:r>
      <w:r w:rsidRPr="008A12F0">
        <w:rPr>
          <w:spacing w:val="-1"/>
        </w:rPr>
        <w:t xml:space="preserve"> </w:t>
      </w:r>
      <w:r w:rsidRPr="008A12F0">
        <w:t>Award</w:t>
      </w:r>
      <w:bookmarkEnd w:id="14"/>
    </w:p>
    <w:p w14:paraId="5C24509B" w14:textId="0C324E12" w:rsidR="00D85DCC" w:rsidRPr="008A12F0" w:rsidRDefault="00FD3F6C" w:rsidP="00221A74">
      <w:pPr>
        <w:pStyle w:val="ListParagraph"/>
        <w:numPr>
          <w:ilvl w:val="1"/>
          <w:numId w:val="4"/>
        </w:numPr>
        <w:tabs>
          <w:tab w:val="left" w:pos="1700"/>
          <w:tab w:val="left" w:pos="1701"/>
        </w:tabs>
        <w:ind w:right="588"/>
      </w:pPr>
      <w:r>
        <w:t>MHA</w:t>
      </w:r>
      <w:r w:rsidR="00461987" w:rsidRPr="008A12F0">
        <w:t xml:space="preserve"> will award a contract resulting from this solicitation to the responsive and responsible </w:t>
      </w:r>
      <w:proofErr w:type="spellStart"/>
      <w:r w:rsidR="00461987" w:rsidRPr="008A12F0">
        <w:t>offeror</w:t>
      </w:r>
      <w:proofErr w:type="spellEnd"/>
      <w:r w:rsidR="00461987" w:rsidRPr="008A12F0">
        <w:t xml:space="preserve"> whose offer conforming to the solicitation will be most advantageous</w:t>
      </w:r>
      <w:r w:rsidR="00461987" w:rsidRPr="008A12F0">
        <w:rPr>
          <w:spacing w:val="-13"/>
        </w:rPr>
        <w:t xml:space="preserve"> </w:t>
      </w:r>
      <w:r w:rsidR="00461987" w:rsidRPr="008A12F0">
        <w:t xml:space="preserve">to </w:t>
      </w:r>
      <w:r>
        <w:t>MHA</w:t>
      </w:r>
      <w:r w:rsidR="00461987" w:rsidRPr="008A12F0">
        <w:t>, cost or price and other factors, specified elsewhere in this solicitation, considered.</w:t>
      </w:r>
    </w:p>
    <w:p w14:paraId="78352CFC" w14:textId="2077674B" w:rsidR="00D85DCC" w:rsidRPr="008A12F0" w:rsidRDefault="00FD3F6C" w:rsidP="00221A74">
      <w:pPr>
        <w:pStyle w:val="ListParagraph"/>
        <w:numPr>
          <w:ilvl w:val="1"/>
          <w:numId w:val="4"/>
        </w:numPr>
        <w:tabs>
          <w:tab w:val="left" w:pos="1700"/>
          <w:tab w:val="left" w:pos="1701"/>
        </w:tabs>
        <w:ind w:right="380"/>
      </w:pPr>
      <w:r>
        <w:t>MHA</w:t>
      </w:r>
      <w:r w:rsidR="00461987" w:rsidRPr="008A12F0">
        <w:t xml:space="preserve"> may (1) reject any or all offers if such action is in </w:t>
      </w:r>
      <w:proofErr w:type="gramStart"/>
      <w:r>
        <w:t>MHA</w:t>
      </w:r>
      <w:r w:rsidR="00461987" w:rsidRPr="008A12F0">
        <w:t>‘</w:t>
      </w:r>
      <w:proofErr w:type="gramEnd"/>
      <w:r w:rsidR="00461987" w:rsidRPr="008A12F0">
        <w:t>s interest, (2)</w:t>
      </w:r>
      <w:r w:rsidR="00461987" w:rsidRPr="008A12F0">
        <w:rPr>
          <w:spacing w:val="-26"/>
        </w:rPr>
        <w:t xml:space="preserve"> </w:t>
      </w:r>
      <w:r w:rsidR="00461987" w:rsidRPr="008A12F0">
        <w:t>accept other than the lowest offer, (3) waive informalities and minor irregularities in offers received, and (4) award more than one contract for all or part of the requirements</w:t>
      </w:r>
      <w:r w:rsidR="00461987" w:rsidRPr="008A12F0">
        <w:rPr>
          <w:spacing w:val="-1"/>
        </w:rPr>
        <w:t xml:space="preserve"> </w:t>
      </w:r>
      <w:r w:rsidR="00461987" w:rsidRPr="008A12F0">
        <w:t>stated.</w:t>
      </w:r>
    </w:p>
    <w:p w14:paraId="2B0BC838" w14:textId="1FC26BAF" w:rsidR="00D85DCC" w:rsidRPr="008A12F0" w:rsidRDefault="00FD3F6C" w:rsidP="00221A74">
      <w:pPr>
        <w:pStyle w:val="ListParagraph"/>
        <w:numPr>
          <w:ilvl w:val="1"/>
          <w:numId w:val="4"/>
        </w:numPr>
        <w:tabs>
          <w:tab w:val="left" w:pos="1700"/>
          <w:tab w:val="left" w:pos="1701"/>
        </w:tabs>
        <w:ind w:right="535"/>
      </w:pPr>
      <w:r>
        <w:t>MHA</w:t>
      </w:r>
      <w:r w:rsidR="00461987" w:rsidRPr="008A12F0">
        <w:t xml:space="preserve"> may award a contract on the basis of initial offers received, without discussions. Therefore, each initial offer should contain the </w:t>
      </w:r>
      <w:proofErr w:type="spellStart"/>
      <w:proofErr w:type="gramStart"/>
      <w:r w:rsidR="00461987" w:rsidRPr="008A12F0">
        <w:t>offeror‘</w:t>
      </w:r>
      <w:proofErr w:type="gramEnd"/>
      <w:r w:rsidR="00461987" w:rsidRPr="008A12F0">
        <w:t>s</w:t>
      </w:r>
      <w:proofErr w:type="spellEnd"/>
      <w:r w:rsidR="00461987" w:rsidRPr="008A12F0">
        <w:t xml:space="preserve"> best</w:t>
      </w:r>
      <w:r w:rsidR="00461987" w:rsidRPr="008A12F0">
        <w:rPr>
          <w:spacing w:val="-18"/>
        </w:rPr>
        <w:t xml:space="preserve"> </w:t>
      </w:r>
      <w:r w:rsidR="00461987" w:rsidRPr="008A12F0">
        <w:t>terms from a cost or price and technical</w:t>
      </w:r>
      <w:r w:rsidR="00461987" w:rsidRPr="008A12F0">
        <w:rPr>
          <w:spacing w:val="-2"/>
        </w:rPr>
        <w:t xml:space="preserve"> </w:t>
      </w:r>
      <w:r w:rsidR="00461987" w:rsidRPr="008A12F0">
        <w:t>standpoint.</w:t>
      </w:r>
    </w:p>
    <w:p w14:paraId="7E0CCBCE" w14:textId="6FD3C79E" w:rsidR="001F5BB0" w:rsidRDefault="00461987" w:rsidP="00221A74">
      <w:pPr>
        <w:pStyle w:val="ListParagraph"/>
        <w:numPr>
          <w:ilvl w:val="1"/>
          <w:numId w:val="4"/>
        </w:numPr>
        <w:tabs>
          <w:tab w:val="left" w:pos="1700"/>
          <w:tab w:val="left" w:pos="1701"/>
        </w:tabs>
        <w:ind w:right="386"/>
      </w:pPr>
      <w:r w:rsidRPr="008A12F0">
        <w:t xml:space="preserve">A written award or acceptance of offer mailed or otherwise furnished to the successful </w:t>
      </w:r>
      <w:proofErr w:type="spellStart"/>
      <w:r w:rsidRPr="008A12F0">
        <w:t>offeror</w:t>
      </w:r>
      <w:proofErr w:type="spellEnd"/>
      <w:r w:rsidRPr="008A12F0">
        <w:t xml:space="preserve"> within the time for acceptance specified in the offer shall</w:t>
      </w:r>
      <w:r w:rsidRPr="008A12F0">
        <w:rPr>
          <w:spacing w:val="-17"/>
        </w:rPr>
        <w:t xml:space="preserve"> </w:t>
      </w:r>
      <w:r w:rsidRPr="008A12F0">
        <w:t xml:space="preserve">result in a binding contract without further action by either party. Before the </w:t>
      </w:r>
      <w:proofErr w:type="gramStart"/>
      <w:r w:rsidRPr="008A12F0">
        <w:t>offer‘</w:t>
      </w:r>
      <w:proofErr w:type="gramEnd"/>
      <w:r w:rsidRPr="008A12F0">
        <w:t xml:space="preserve">s specified expiration time, </w:t>
      </w:r>
      <w:r w:rsidR="00FD3F6C">
        <w:t>MHA</w:t>
      </w:r>
      <w:r w:rsidRPr="008A12F0">
        <w:t xml:space="preserve"> may accept an offer, whether or not there are negotiations after its receipt, unless a written notice of withdrawal is received before award. Negotiations conducted after receipt of an offer do not constitute a rejection or counteroffer by</w:t>
      </w:r>
      <w:r w:rsidRPr="008A12F0">
        <w:rPr>
          <w:spacing w:val="-4"/>
        </w:rPr>
        <w:t xml:space="preserve"> </w:t>
      </w:r>
      <w:r w:rsidR="00FD3F6C">
        <w:t>MHA</w:t>
      </w:r>
      <w:r w:rsidR="00C66665" w:rsidRPr="008A12F0">
        <w:t>. Neither</w:t>
      </w:r>
      <w:r w:rsidRPr="008A12F0">
        <w:t xml:space="preserve"> financial data submitted with an offer, nor representations</w:t>
      </w:r>
      <w:r w:rsidRPr="001F5BB0">
        <w:rPr>
          <w:spacing w:val="-13"/>
        </w:rPr>
        <w:t xml:space="preserve"> </w:t>
      </w:r>
      <w:r w:rsidRPr="008A12F0">
        <w:t>concerning facilities or financing, will form a part of the resulting</w:t>
      </w:r>
      <w:r w:rsidRPr="001F5BB0">
        <w:rPr>
          <w:spacing w:val="-6"/>
        </w:rPr>
        <w:t xml:space="preserve"> </w:t>
      </w:r>
      <w:r w:rsidR="00E31882">
        <w:t>contract</w:t>
      </w:r>
    </w:p>
    <w:p w14:paraId="4BF39845" w14:textId="08A4C5B7" w:rsidR="00D85DCC" w:rsidRPr="008A12F0" w:rsidRDefault="001F5BB0" w:rsidP="00221A74">
      <w:pPr>
        <w:pStyle w:val="ListParagraph"/>
        <w:numPr>
          <w:ilvl w:val="1"/>
          <w:numId w:val="4"/>
        </w:numPr>
        <w:tabs>
          <w:tab w:val="left" w:pos="1700"/>
          <w:tab w:val="left" w:pos="1701"/>
        </w:tabs>
        <w:ind w:right="386"/>
      </w:pPr>
      <w:r>
        <w:lastRenderedPageBreak/>
        <w:t>S</w:t>
      </w:r>
      <w:r w:rsidR="00461987" w:rsidRPr="008A12F0">
        <w:t>ervice of</w:t>
      </w:r>
      <w:r w:rsidR="00461987" w:rsidRPr="001F5BB0">
        <w:rPr>
          <w:spacing w:val="-2"/>
        </w:rPr>
        <w:t xml:space="preserve"> </w:t>
      </w:r>
      <w:r w:rsidR="00CC2720" w:rsidRPr="008A12F0">
        <w:t>Protest</w:t>
      </w:r>
      <w:r w:rsidR="00CC2720">
        <w:t>: Any</w:t>
      </w:r>
      <w:r w:rsidR="00461987" w:rsidRPr="008A12F0">
        <w:t xml:space="preserve"> protest against the award of a contract pursuant to this solicitation shall be served on </w:t>
      </w:r>
      <w:r w:rsidR="00FD3F6C">
        <w:t>MHA</w:t>
      </w:r>
      <w:r w:rsidR="00461987" w:rsidRPr="008A12F0">
        <w:t xml:space="preserve"> by obtaining written and dated acknowledgement of receipt from the point of contact noted in this solicitation. The determination of </w:t>
      </w:r>
      <w:r w:rsidR="00FD3F6C">
        <w:t>MHA</w:t>
      </w:r>
      <w:r w:rsidR="00461987" w:rsidRPr="008A12F0">
        <w:t xml:space="preserve"> with regard to such protest or to proceed to award notwithstanding such protest shall be final unless appealed by the</w:t>
      </w:r>
      <w:r w:rsidR="00461987" w:rsidRPr="001F5BB0">
        <w:rPr>
          <w:spacing w:val="-9"/>
        </w:rPr>
        <w:t xml:space="preserve"> </w:t>
      </w:r>
      <w:r w:rsidR="00461987" w:rsidRPr="008A12F0">
        <w:t>protester.</w:t>
      </w:r>
    </w:p>
    <w:p w14:paraId="5B256169" w14:textId="77777777" w:rsidR="00D85DCC" w:rsidRPr="008A12F0" w:rsidRDefault="00461987" w:rsidP="00221A74">
      <w:pPr>
        <w:pStyle w:val="ListParagraph"/>
        <w:numPr>
          <w:ilvl w:val="1"/>
          <w:numId w:val="4"/>
        </w:numPr>
        <w:tabs>
          <w:tab w:val="left" w:pos="1700"/>
          <w:tab w:val="left" w:pos="1701"/>
        </w:tabs>
        <w:ind w:right="322"/>
      </w:pPr>
      <w:r w:rsidRPr="008A12F0">
        <w:t xml:space="preserve">An actual or prospective </w:t>
      </w:r>
      <w:proofErr w:type="spellStart"/>
      <w:r w:rsidRPr="008A12F0">
        <w:t>offeror</w:t>
      </w:r>
      <w:proofErr w:type="spellEnd"/>
      <w:r w:rsidRPr="008A12F0">
        <w:t xml:space="preserve"> who is aggrieved in connection with the solicitation or award of a contract may submit a protest. Protests based on the contents of the solicitation must be submitted prior to the date and time for receipt of proposals. Protests based on contract award must be made within seven days after the protestor knows or should have known the facts giving rise to the</w:t>
      </w:r>
      <w:r w:rsidRPr="008A12F0">
        <w:rPr>
          <w:spacing w:val="-13"/>
        </w:rPr>
        <w:t xml:space="preserve"> </w:t>
      </w:r>
      <w:r w:rsidRPr="008A12F0">
        <w:t>protest.</w:t>
      </w:r>
    </w:p>
    <w:p w14:paraId="4416EAE3" w14:textId="77777777" w:rsidR="00005A24" w:rsidRPr="004464DC" w:rsidRDefault="00005A24" w:rsidP="00221A74">
      <w:pPr>
        <w:pStyle w:val="Heading1"/>
        <w:numPr>
          <w:ilvl w:val="0"/>
          <w:numId w:val="4"/>
        </w:numPr>
      </w:pPr>
      <w:bookmarkStart w:id="15" w:name="_Toc527303332"/>
      <w:r w:rsidRPr="004464DC">
        <w:t>Right to Protest.</w:t>
      </w:r>
      <w:bookmarkEnd w:id="15"/>
    </w:p>
    <w:p w14:paraId="3E3DD5F7" w14:textId="77777777" w:rsidR="00005A24" w:rsidRPr="00A5495F" w:rsidRDefault="00005A24" w:rsidP="00221A74">
      <w:pPr>
        <w:pStyle w:val="ListParagraph"/>
        <w:numPr>
          <w:ilvl w:val="0"/>
          <w:numId w:val="46"/>
        </w:numPr>
        <w:ind w:left="1340"/>
      </w:pPr>
      <w:r w:rsidRPr="004464DC">
        <w:rPr>
          <w:b/>
        </w:rPr>
        <w:t xml:space="preserve">Rights. </w:t>
      </w:r>
      <w:r w:rsidRPr="00DF29B3">
        <w:t>Any prospective or actual proposer</w:t>
      </w:r>
      <w:r>
        <w:t xml:space="preserve"> or </w:t>
      </w:r>
      <w:proofErr w:type="spellStart"/>
      <w:r w:rsidRPr="00DF29B3">
        <w:t>offeror</w:t>
      </w:r>
      <w:proofErr w:type="spellEnd"/>
      <w:r w:rsidRPr="00DF29B3">
        <w:t xml:space="preserve"> who is allegedly aggrieved in connection with the solicitation of a proposal or award of a contract, shall have the right to protest.  An alleged aggrieved protestant claiming this right is hereby informed that these regulations do not provide for administrative appeal as a matter of right for that alleged aggrieved protestant.</w:t>
      </w:r>
    </w:p>
    <w:p w14:paraId="654633DA" w14:textId="77777777" w:rsidR="00005A24" w:rsidRPr="00DF29B3" w:rsidRDefault="00005A24" w:rsidP="004464DC">
      <w:pPr>
        <w:ind w:left="1340"/>
      </w:pPr>
      <w:r w:rsidRPr="00DF29B3">
        <w:t>An alleged aggrieved "protestant" is a prospective or actual proposer who feels that he/she has been treated inequitably by the Agency and wishes the Agency to correct the alleged inequitable condition or situation.  To be eligible to file a protest with the Agency pertaining to an RFP or contract, the alleged aggrieved protestant must have been involved in the RFP process in some manner as a prospective proposer (i.e. registered and received the RFP documents) when the alleged situation occurred.  The Agency has no obligation to consider a protest filed by any party that does not meet these criteria.</w:t>
      </w:r>
    </w:p>
    <w:p w14:paraId="51402B34" w14:textId="77777777" w:rsidR="00005A24" w:rsidRPr="00DF29B3" w:rsidRDefault="00005A24" w:rsidP="00221A74">
      <w:pPr>
        <w:pStyle w:val="ListParagraph"/>
        <w:numPr>
          <w:ilvl w:val="0"/>
          <w:numId w:val="46"/>
        </w:numPr>
        <w:ind w:left="1340"/>
      </w:pPr>
      <w:r w:rsidRPr="004464DC">
        <w:rPr>
          <w:b/>
        </w:rPr>
        <w:t xml:space="preserve">Administrative Powers. </w:t>
      </w:r>
      <w:r w:rsidRPr="00DF29B3">
        <w:t xml:space="preserve"> It is totally within the administrative powers of the E</w:t>
      </w:r>
      <w:r>
        <w:t xml:space="preserve">xecutive </w:t>
      </w:r>
      <w:r w:rsidRPr="00DF29B3">
        <w:t>D</w:t>
      </w:r>
      <w:r>
        <w:t>irector (ED)</w:t>
      </w:r>
      <w:r w:rsidRPr="00DF29B3">
        <w:t xml:space="preserve"> to grant or deny any requests for administrative appeal.  If, in the opinion of the ED, the alleged aggrieved protestant merits an administrative review, the ED shall direct that alleged aggrieved protestant to submit additional data.</w:t>
      </w:r>
    </w:p>
    <w:p w14:paraId="25C65125" w14:textId="77777777" w:rsidR="00005A24" w:rsidRDefault="00005A24" w:rsidP="00221A74">
      <w:pPr>
        <w:pStyle w:val="ListParagraph"/>
        <w:numPr>
          <w:ilvl w:val="0"/>
          <w:numId w:val="46"/>
        </w:numPr>
        <w:ind w:left="1340"/>
      </w:pPr>
      <w:r w:rsidRPr="004464DC">
        <w:rPr>
          <w:b/>
        </w:rPr>
        <w:t xml:space="preserve">Procedure to Protest. </w:t>
      </w:r>
      <w:r w:rsidRPr="00DF29B3">
        <w:t>An alleged aggrieved protestant shall comply with the following protest procedures, and failure to comply in the manner prescribed shall automatically relieve the Agency from accept</w:t>
      </w:r>
      <w:r w:rsidR="004464DC">
        <w:t>ing or considering that protest.</w:t>
      </w:r>
    </w:p>
    <w:p w14:paraId="4423B775" w14:textId="3441AA70" w:rsidR="00005A24" w:rsidRPr="00DF29B3" w:rsidRDefault="00005A24" w:rsidP="00221A74">
      <w:pPr>
        <w:pStyle w:val="ListParagraph"/>
        <w:numPr>
          <w:ilvl w:val="0"/>
          <w:numId w:val="46"/>
        </w:numPr>
        <w:ind w:left="1340"/>
      </w:pPr>
      <w:r w:rsidRPr="004464DC">
        <w:rPr>
          <w:b/>
        </w:rPr>
        <w:t xml:space="preserve">Protest Document.  </w:t>
      </w:r>
      <w:r w:rsidRPr="00DF29B3">
        <w:t xml:space="preserve">The alleged aggrieved protestant must file, in writing, to the </w:t>
      </w:r>
      <w:r w:rsidR="00FD3F6C">
        <w:t>MHA</w:t>
      </w:r>
      <w:r>
        <w:t xml:space="preserve"> Authority CFO </w:t>
      </w:r>
      <w:r w:rsidRPr="00DF29B3">
        <w:t>the exact reason for the protest, attaching any supportive data.  The protestant must state within the written protest document specifically (not by inference) what action by the Agency or condition is being protested as inequitable, making, where appropriate specific reference to the RFP documents issued.  The protest document must also state the corrective action requested.  Failure by the alleged aggrieved protestant to fully submit such information shall relieve the Agency from any responsibility to consider the protest and take any corrective action.</w:t>
      </w:r>
    </w:p>
    <w:p w14:paraId="2941D421" w14:textId="563463ED" w:rsidR="00005A24" w:rsidRPr="00DF29B3" w:rsidRDefault="00005A24" w:rsidP="00221A74">
      <w:pPr>
        <w:pStyle w:val="ListParagraph"/>
        <w:numPr>
          <w:ilvl w:val="0"/>
          <w:numId w:val="46"/>
        </w:numPr>
        <w:ind w:left="1340"/>
      </w:pPr>
      <w:r w:rsidRPr="004464DC">
        <w:rPr>
          <w:b/>
        </w:rPr>
        <w:t xml:space="preserve">Deadlines.  </w:t>
      </w:r>
      <w:r w:rsidRPr="00DF29B3">
        <w:t xml:space="preserve">The written instrument containing the reason for the protest must be received by the </w:t>
      </w:r>
      <w:r w:rsidR="00FD3F6C">
        <w:t>MHA</w:t>
      </w:r>
      <w:r>
        <w:t xml:space="preserve"> Authority CFO</w:t>
      </w:r>
      <w:r w:rsidRPr="00DF29B3">
        <w:t xml:space="preserve"> within 10 days after the occurrence of any of the following:</w:t>
      </w:r>
    </w:p>
    <w:p w14:paraId="5D73BA8C" w14:textId="77777777" w:rsidR="00005A24" w:rsidRPr="00DF29B3" w:rsidRDefault="00005A24" w:rsidP="00221A74">
      <w:pPr>
        <w:pStyle w:val="ListParagraph"/>
        <w:numPr>
          <w:ilvl w:val="0"/>
          <w:numId w:val="48"/>
        </w:numPr>
        <w:ind w:left="2780"/>
      </w:pPr>
      <w:r w:rsidRPr="00DF29B3">
        <w:t>The deadline for receiving proposals;</w:t>
      </w:r>
    </w:p>
    <w:p w14:paraId="3BC86E6B" w14:textId="77777777" w:rsidR="00005A24" w:rsidRPr="00DF29B3" w:rsidRDefault="00005A24" w:rsidP="00221A74">
      <w:pPr>
        <w:pStyle w:val="ListParagraph"/>
        <w:numPr>
          <w:ilvl w:val="0"/>
          <w:numId w:val="48"/>
        </w:numPr>
        <w:ind w:left="2780"/>
      </w:pPr>
      <w:r w:rsidRPr="00DF29B3">
        <w:t>Receipt of notification of the results of the evaluation or the award; or</w:t>
      </w:r>
    </w:p>
    <w:p w14:paraId="1340C562" w14:textId="77777777" w:rsidR="00005A24" w:rsidRPr="00DF29B3" w:rsidRDefault="00005A24" w:rsidP="00221A74">
      <w:pPr>
        <w:pStyle w:val="ListParagraph"/>
        <w:numPr>
          <w:ilvl w:val="0"/>
          <w:numId w:val="46"/>
        </w:numPr>
        <w:ind w:left="1340"/>
      </w:pPr>
      <w:r w:rsidRPr="004464DC">
        <w:rPr>
          <w:b/>
        </w:rPr>
        <w:t xml:space="preserve">Time Limit.  </w:t>
      </w:r>
      <w:r w:rsidRPr="00DF29B3">
        <w:t xml:space="preserve">In any case, protests shall be filed no more than 10 days after any of the above </w:t>
      </w:r>
      <w:r w:rsidR="00CC2720" w:rsidRPr="00DF29B3">
        <w:t>(Protests</w:t>
      </w:r>
      <w:r w:rsidRPr="00DF29B3">
        <w:t xml:space="preserve"> received after these dates shall not be considered.</w:t>
      </w:r>
    </w:p>
    <w:p w14:paraId="36E0F128" w14:textId="32EA61C0" w:rsidR="00005A24" w:rsidRPr="00DF29B3" w:rsidRDefault="00005A24" w:rsidP="00221A74">
      <w:pPr>
        <w:pStyle w:val="ListParagraph"/>
        <w:numPr>
          <w:ilvl w:val="0"/>
          <w:numId w:val="46"/>
        </w:numPr>
        <w:ind w:left="1340"/>
      </w:pPr>
      <w:r w:rsidRPr="004464DC">
        <w:rPr>
          <w:b/>
        </w:rPr>
        <w:t xml:space="preserve">Review/Issue Opinion.  </w:t>
      </w:r>
      <w:r w:rsidRPr="00DF29B3">
        <w:t xml:space="preserve">The </w:t>
      </w:r>
      <w:r w:rsidR="00FD3F6C">
        <w:t>MHA</w:t>
      </w:r>
      <w:r>
        <w:t xml:space="preserve"> Authority CFO</w:t>
      </w:r>
      <w:r w:rsidRPr="00DF29B3">
        <w:t xml:space="preserve"> shall review the written protest and supportive data, if any.  He/she shall, within 10 days after receipt of the written protest, issue a written </w:t>
      </w:r>
      <w:r w:rsidRPr="00DF29B3">
        <w:lastRenderedPageBreak/>
        <w:t>opinion and decision. This document shall state the reasons for the action taken as well as inform the alleged aggrieved protestant of the right of further administrative review.  A copy of this written opinion and decision shall be forwarded to the ED.</w:t>
      </w:r>
    </w:p>
    <w:p w14:paraId="6E9059FB" w14:textId="5CE5F6F6" w:rsidR="00005A24" w:rsidRPr="00DF29B3" w:rsidRDefault="00005A24" w:rsidP="00221A74">
      <w:pPr>
        <w:pStyle w:val="ListParagraph"/>
        <w:numPr>
          <w:ilvl w:val="0"/>
          <w:numId w:val="46"/>
        </w:numPr>
        <w:ind w:left="1340"/>
      </w:pPr>
      <w:r w:rsidRPr="004464DC">
        <w:rPr>
          <w:b/>
        </w:rPr>
        <w:t xml:space="preserve">Administrative Appeal.  </w:t>
      </w:r>
      <w:r w:rsidRPr="00DF29B3">
        <w:t>If the</w:t>
      </w:r>
      <w:r w:rsidRPr="004464DC">
        <w:rPr>
          <w:b/>
        </w:rPr>
        <w:t xml:space="preserve"> </w:t>
      </w:r>
      <w:r w:rsidRPr="00DF29B3">
        <w:t xml:space="preserve">alleged aggrieved protestant does not agree with the written opinion and decision issued by the </w:t>
      </w:r>
      <w:r w:rsidR="00FD3F6C">
        <w:t>MHA</w:t>
      </w:r>
      <w:r>
        <w:t xml:space="preserve"> Authority CFO</w:t>
      </w:r>
      <w:r w:rsidRPr="00DF29B3" w:rsidDel="00B25891">
        <w:t xml:space="preserve"> </w:t>
      </w:r>
      <w:r w:rsidRPr="00DF29B3">
        <w:t xml:space="preserve"> the alleged aggrieved protestant may, after receipt of the written opinion and decision issued by the </w:t>
      </w:r>
      <w:r w:rsidR="00FD3F6C">
        <w:t>MHA</w:t>
      </w:r>
      <w:r>
        <w:t xml:space="preserve"> Authority CFO</w:t>
      </w:r>
      <w:r w:rsidRPr="00DF29B3" w:rsidDel="00B25891">
        <w:t xml:space="preserve"> </w:t>
      </w:r>
      <w:r w:rsidRPr="00DF29B3">
        <w:t xml:space="preserve"> request an administrative appeal hearing be granted (such request must be delivered in writing to the </w:t>
      </w:r>
      <w:r w:rsidR="00FD3F6C">
        <w:t>MHA</w:t>
      </w:r>
      <w:r>
        <w:t xml:space="preserve"> Authority CFO</w:t>
      </w:r>
      <w:r w:rsidRPr="00DF29B3" w:rsidDel="00B25891">
        <w:t xml:space="preserve"> </w:t>
      </w:r>
      <w:r w:rsidRPr="00DF29B3">
        <w:t xml:space="preserve"> within 5 days of receipt of the written opinion and decision; failure to do so within such 5 days shall relieve the Agency of any responsibility to consider such request).  The following procedures must be complied with in the manner prescribed; failure by the alleged aggrieved protestant to comply shall automatically relieve the Agency from accepting or acting on that request for administrative </w:t>
      </w:r>
      <w:r>
        <w:t>appeal</w:t>
      </w:r>
      <w:r w:rsidRPr="00DF29B3">
        <w:t>:</w:t>
      </w:r>
    </w:p>
    <w:p w14:paraId="32D8D2D8" w14:textId="77777777" w:rsidR="00005A24" w:rsidRPr="00DF29B3" w:rsidRDefault="00005A24" w:rsidP="00221A74">
      <w:pPr>
        <w:pStyle w:val="ListParagraph"/>
        <w:numPr>
          <w:ilvl w:val="1"/>
          <w:numId w:val="47"/>
        </w:numPr>
        <w:ind w:left="2060"/>
      </w:pPr>
      <w:r w:rsidRPr="00DF29B3">
        <w:t xml:space="preserve">The alleged aggrieved protestant must file, in writing, his/her request for an administrative </w:t>
      </w:r>
      <w:r>
        <w:t>appeal</w:t>
      </w:r>
      <w:r w:rsidRPr="00DF29B3">
        <w:t xml:space="preserve">, to the ED, within 5 days of receipt of the written opinion and decision and failure to do so within such 5 days shall relieve the Agency of any responsibility to consider such request.  </w:t>
      </w:r>
    </w:p>
    <w:p w14:paraId="431D683C" w14:textId="77777777" w:rsidR="00005A24" w:rsidRPr="00DF29B3" w:rsidRDefault="00005A24" w:rsidP="00221A74">
      <w:pPr>
        <w:pStyle w:val="ListParagraph"/>
        <w:numPr>
          <w:ilvl w:val="1"/>
          <w:numId w:val="47"/>
        </w:numPr>
        <w:ind w:left="2060"/>
      </w:pPr>
      <w:r w:rsidRPr="00DF29B3">
        <w:t>The request for an administrative appeal must contain the specific reasons for the appeal and all supporting data for those reasons.</w:t>
      </w:r>
    </w:p>
    <w:p w14:paraId="5A348F60" w14:textId="77777777" w:rsidR="004464DC" w:rsidRDefault="00005A24" w:rsidP="00221A74">
      <w:pPr>
        <w:pStyle w:val="ListParagraph"/>
        <w:numPr>
          <w:ilvl w:val="1"/>
          <w:numId w:val="47"/>
        </w:numPr>
        <w:ind w:left="2060"/>
      </w:pPr>
      <w:r w:rsidRPr="00DF29B3">
        <w:t>It shall be within the administrative powers of the ED to, after review of the request submitted, grant, or deny any request for administrative appeal.</w:t>
      </w:r>
    </w:p>
    <w:p w14:paraId="2D6D3DF4" w14:textId="77777777" w:rsidR="00005A24" w:rsidRPr="004464DC" w:rsidRDefault="004464DC" w:rsidP="00221A74">
      <w:pPr>
        <w:pStyle w:val="ListParagraph"/>
        <w:numPr>
          <w:ilvl w:val="1"/>
          <w:numId w:val="47"/>
        </w:numPr>
        <w:ind w:left="2060"/>
      </w:pPr>
      <w:r>
        <w:t xml:space="preserve">If </w:t>
      </w:r>
      <w:r w:rsidR="00005A24" w:rsidRPr="004464DC">
        <w:t>A decision rendered under this paragraph shall be made within 10 days after the receipt of the alleged aggrieved protestant’s request for an administrative appeal.  This decision shall be final without further administrative recourse.</w:t>
      </w:r>
    </w:p>
    <w:p w14:paraId="52EE7894" w14:textId="77777777" w:rsidR="00D85DCC" w:rsidRPr="008A12F0" w:rsidRDefault="00461987" w:rsidP="00221A74">
      <w:pPr>
        <w:pStyle w:val="Heading1"/>
        <w:numPr>
          <w:ilvl w:val="0"/>
          <w:numId w:val="4"/>
        </w:numPr>
      </w:pPr>
      <w:bookmarkStart w:id="16" w:name="_Toc527303333"/>
      <w:r w:rsidRPr="008A12F0">
        <w:t>Offer</w:t>
      </w:r>
      <w:r w:rsidRPr="008A12F0">
        <w:rPr>
          <w:spacing w:val="-2"/>
        </w:rPr>
        <w:t xml:space="preserve"> </w:t>
      </w:r>
      <w:r w:rsidRPr="008A12F0">
        <w:t>Submission</w:t>
      </w:r>
      <w:bookmarkEnd w:id="16"/>
    </w:p>
    <w:p w14:paraId="2194B5C9" w14:textId="2144AE2C" w:rsidR="00D85DCC" w:rsidRPr="00FB3A34" w:rsidRDefault="00461987" w:rsidP="00221A74">
      <w:pPr>
        <w:pStyle w:val="ListParagraph"/>
        <w:numPr>
          <w:ilvl w:val="1"/>
          <w:numId w:val="4"/>
        </w:numPr>
        <w:tabs>
          <w:tab w:val="left" w:pos="1700"/>
          <w:tab w:val="left" w:pos="1701"/>
        </w:tabs>
        <w:ind w:right="413"/>
      </w:pPr>
      <w:r w:rsidRPr="008A12F0">
        <w:t xml:space="preserve">Offers and modifications thereof shall be submitted in sealed envelopes or packages (1) addressed to </w:t>
      </w:r>
      <w:r w:rsidR="00FD3F6C">
        <w:t>MHA</w:t>
      </w:r>
      <w:r w:rsidR="00130657">
        <w:t xml:space="preserve"> </w:t>
      </w:r>
      <w:r w:rsidR="00CC2720">
        <w:t>attn.:</w:t>
      </w:r>
      <w:r w:rsidR="00CC2720" w:rsidRPr="004464DC">
        <w:rPr>
          <w:b/>
        </w:rPr>
        <w:t xml:space="preserve"> </w:t>
      </w:r>
      <w:r w:rsidR="00130657" w:rsidRPr="004464DC">
        <w:rPr>
          <w:b/>
        </w:rPr>
        <w:t>Willie Pass 4020 Civic Center Drive San Rafael, CA. 94903</w:t>
      </w:r>
      <w:r w:rsidRPr="00FB3A34">
        <w:t xml:space="preserve">, and (2) showing (on the face of the envelope) the time specified for receipt, the solicitation number, and the name and address of the </w:t>
      </w:r>
      <w:proofErr w:type="spellStart"/>
      <w:r w:rsidRPr="00FB3A34">
        <w:t>offeror</w:t>
      </w:r>
      <w:proofErr w:type="spellEnd"/>
      <w:r w:rsidRPr="00FB3A34">
        <w:t>. One original hard copy, five (5) hardcopies, and one electronic copy of the Offer and modifications, including the required proposal forms, shall be submitted (on one or more CDs) in Microsoft Excel, Microsoft Word, and/or Portable Document Format (PDF) formats</w:t>
      </w:r>
    </w:p>
    <w:p w14:paraId="610EA8B3" w14:textId="77777777" w:rsidR="00D85DCC" w:rsidRPr="008A12F0" w:rsidRDefault="00461987" w:rsidP="00221A74">
      <w:pPr>
        <w:pStyle w:val="ListParagraph"/>
        <w:numPr>
          <w:ilvl w:val="1"/>
          <w:numId w:val="4"/>
        </w:numPr>
        <w:tabs>
          <w:tab w:val="left" w:pos="1700"/>
          <w:tab w:val="left" w:pos="1701"/>
        </w:tabs>
        <w:ind w:right="376"/>
      </w:pPr>
      <w:r w:rsidRPr="008A12F0">
        <w:t>Telegraphic, e-mail, or facsimile offers, modifications, or withdrawals will not be considered unless authorized by the</w:t>
      </w:r>
      <w:r w:rsidRPr="008A12F0">
        <w:rPr>
          <w:spacing w:val="-4"/>
        </w:rPr>
        <w:t xml:space="preserve"> </w:t>
      </w:r>
      <w:r w:rsidRPr="008A12F0">
        <w:t>solicitation.</w:t>
      </w:r>
    </w:p>
    <w:p w14:paraId="0A6ABC37" w14:textId="77777777" w:rsidR="00D85DCC" w:rsidRPr="008A12F0" w:rsidRDefault="00461987" w:rsidP="00221A74">
      <w:pPr>
        <w:pStyle w:val="ListParagraph"/>
        <w:numPr>
          <w:ilvl w:val="1"/>
          <w:numId w:val="4"/>
        </w:numPr>
        <w:tabs>
          <w:tab w:val="left" w:pos="1700"/>
          <w:tab w:val="left" w:pos="1701"/>
        </w:tabs>
        <w:ind w:right="355"/>
      </w:pPr>
      <w:r w:rsidRPr="008A12F0">
        <w:t xml:space="preserve">It is very important that the offer be properly identified on the face of the envelope as set forth above in order </w:t>
      </w:r>
      <w:r w:rsidR="00253EDD" w:rsidRPr="008A12F0">
        <w:t>to ensure that</w:t>
      </w:r>
      <w:r w:rsidRPr="008A12F0">
        <w:t xml:space="preserve"> the date and time of receipt is stamped on the face of the offer envelope. Receiving procedures are: date and time stamp those envelopes identified as proposals and deliver them immediately to the appropriate contracting official, and only date stamp those envelopes</w:t>
      </w:r>
      <w:r w:rsidRPr="008A12F0">
        <w:rPr>
          <w:spacing w:val="-11"/>
        </w:rPr>
        <w:t xml:space="preserve"> </w:t>
      </w:r>
      <w:r w:rsidRPr="008A12F0">
        <w:t>which do not contain identification of the contents and deliver them to the appropriate procuring activity only through the routine mail delivery</w:t>
      </w:r>
      <w:r w:rsidRPr="008A12F0">
        <w:rPr>
          <w:spacing w:val="-18"/>
        </w:rPr>
        <w:t xml:space="preserve"> </w:t>
      </w:r>
      <w:r w:rsidRPr="008A12F0">
        <w:t>procedure.</w:t>
      </w:r>
    </w:p>
    <w:p w14:paraId="3BC32DA6" w14:textId="77777777" w:rsidR="00D85DCC" w:rsidRPr="00EA2F73" w:rsidRDefault="00461987" w:rsidP="00221A74">
      <w:pPr>
        <w:pStyle w:val="Heading1"/>
        <w:numPr>
          <w:ilvl w:val="0"/>
          <w:numId w:val="4"/>
        </w:numPr>
      </w:pPr>
      <w:bookmarkStart w:id="17" w:name="_Toc527303334"/>
      <w:r w:rsidRPr="00EA2F73">
        <w:t>Pre-Proposal</w:t>
      </w:r>
      <w:r w:rsidRPr="00EA2F73">
        <w:rPr>
          <w:spacing w:val="-1"/>
        </w:rPr>
        <w:t xml:space="preserve"> </w:t>
      </w:r>
      <w:r w:rsidRPr="00EA2F73">
        <w:t>Conference</w:t>
      </w:r>
      <w:bookmarkEnd w:id="17"/>
    </w:p>
    <w:p w14:paraId="25C0E7CF" w14:textId="47DC5FA9" w:rsidR="000354C9" w:rsidRDefault="00461987" w:rsidP="00273F22">
      <w:pPr>
        <w:pStyle w:val="BodyText"/>
        <w:spacing w:before="1"/>
        <w:ind w:left="980"/>
        <w:rPr>
          <w:sz w:val="22"/>
          <w:szCs w:val="22"/>
        </w:rPr>
        <w:sectPr w:rsidR="000354C9" w:rsidSect="000354C9">
          <w:pgSz w:w="12240" w:h="15840"/>
          <w:pgMar w:top="1360" w:right="1140" w:bottom="980" w:left="1180" w:header="0" w:footer="288" w:gutter="0"/>
          <w:pgNumType w:chapStyle="1"/>
          <w:cols w:space="720"/>
          <w:docGrid w:linePitch="299"/>
        </w:sectPr>
      </w:pPr>
      <w:r w:rsidRPr="00EA2F73">
        <w:rPr>
          <w:sz w:val="22"/>
          <w:szCs w:val="22"/>
        </w:rPr>
        <w:t xml:space="preserve">A pre-proposal conference/meeting will </w:t>
      </w:r>
      <w:r w:rsidR="00005FA1" w:rsidRPr="00EA2F73">
        <w:rPr>
          <w:sz w:val="22"/>
          <w:szCs w:val="22"/>
        </w:rPr>
        <w:t xml:space="preserve">not </w:t>
      </w:r>
      <w:r w:rsidRPr="00EA2F73">
        <w:rPr>
          <w:sz w:val="22"/>
          <w:szCs w:val="22"/>
        </w:rPr>
        <w:t xml:space="preserve">be held </w:t>
      </w:r>
      <w:r w:rsidR="00005FA1" w:rsidRPr="00EA2F73">
        <w:rPr>
          <w:sz w:val="22"/>
          <w:szCs w:val="22"/>
        </w:rPr>
        <w:t>f</w:t>
      </w:r>
      <w:r w:rsidR="00005FA1">
        <w:rPr>
          <w:sz w:val="22"/>
          <w:szCs w:val="22"/>
        </w:rPr>
        <w:t>or this procurement.</w:t>
      </w:r>
    </w:p>
    <w:p w14:paraId="3334B962" w14:textId="77777777" w:rsidR="003D4FB9" w:rsidRDefault="003D4FB9" w:rsidP="003D4FB9">
      <w:pPr>
        <w:pStyle w:val="Heading1"/>
      </w:pPr>
      <w:bookmarkStart w:id="18" w:name="_Toc527303335"/>
    </w:p>
    <w:p w14:paraId="1A6160DA" w14:textId="49A67092" w:rsidR="003D4FB9" w:rsidRPr="003D4FB9" w:rsidRDefault="00EA2F73" w:rsidP="003D4FB9">
      <w:pPr>
        <w:pStyle w:val="BodyText"/>
        <w:ind w:firstLine="720"/>
        <w:rPr>
          <w:rFonts w:ascii="Trebuchet MS" w:hAnsi="Trebuchet MS"/>
          <w:b/>
        </w:rPr>
      </w:pPr>
      <w:r>
        <w:rPr>
          <w:b/>
        </w:rPr>
        <w:t>SECTION</w:t>
      </w:r>
      <w:r w:rsidR="00D224CC" w:rsidRPr="003D4FB9">
        <w:rPr>
          <w:b/>
        </w:rPr>
        <w:t xml:space="preserve"> B: </w:t>
      </w:r>
      <w:bookmarkEnd w:id="18"/>
      <w:r w:rsidR="003D4FB9" w:rsidRPr="003D4FB9">
        <w:rPr>
          <w:b/>
        </w:rPr>
        <w:t xml:space="preserve"> S</w:t>
      </w:r>
      <w:r>
        <w:rPr>
          <w:b/>
        </w:rPr>
        <w:t>AMPLE CONTRACT FORM</w:t>
      </w:r>
      <w:r w:rsidR="003D4FB9" w:rsidRPr="003D4FB9">
        <w:rPr>
          <w:rFonts w:ascii="Trebuchet MS" w:hAnsi="Trebuchet MS"/>
          <w:b/>
        </w:rPr>
        <w:t xml:space="preserve"> </w:t>
      </w:r>
    </w:p>
    <w:p w14:paraId="79FE794B" w14:textId="1C0F84AB" w:rsidR="003D4FB9" w:rsidRPr="002545C1" w:rsidRDefault="003D4FB9" w:rsidP="003D4FB9">
      <w:pPr>
        <w:pStyle w:val="BodyText"/>
        <w:rPr>
          <w:rFonts w:ascii="Trebuchet MS" w:hAnsi="Trebuchet MS"/>
          <w:b/>
          <w:sz w:val="22"/>
          <w:szCs w:val="22"/>
        </w:rPr>
      </w:pPr>
      <w:r w:rsidRPr="002545C1">
        <w:rPr>
          <w:rFonts w:ascii="Trebuchet MS" w:hAnsi="Trebuchet MS"/>
          <w:b/>
          <w:sz w:val="22"/>
          <w:szCs w:val="22"/>
        </w:rPr>
        <w:t>INTRODUCTION</w:t>
      </w:r>
    </w:p>
    <w:p w14:paraId="32801FCB" w14:textId="77777777" w:rsidR="003D4FB9" w:rsidRPr="00091437" w:rsidRDefault="003D4FB9" w:rsidP="003D4FB9">
      <w:pPr>
        <w:pStyle w:val="BodyText"/>
        <w:rPr>
          <w:rFonts w:ascii="Trebuchet MS" w:hAnsi="Trebuchet MS"/>
          <w:sz w:val="20"/>
        </w:rPr>
      </w:pPr>
    </w:p>
    <w:p w14:paraId="785077CC" w14:textId="77777777" w:rsidR="003D4FB9" w:rsidRPr="002545C1" w:rsidRDefault="003D4FB9" w:rsidP="003D4FB9">
      <w:pPr>
        <w:pStyle w:val="BodyText"/>
        <w:rPr>
          <w:rFonts w:ascii="Trebuchet MS" w:hAnsi="Trebuchet MS"/>
          <w:b/>
          <w:sz w:val="22"/>
          <w:szCs w:val="22"/>
        </w:rPr>
      </w:pPr>
      <w:r w:rsidRPr="002545C1">
        <w:rPr>
          <w:rFonts w:ascii="Trebuchet MS" w:hAnsi="Trebuchet MS"/>
          <w:sz w:val="22"/>
          <w:szCs w:val="22"/>
        </w:rPr>
        <w:t xml:space="preserve">This contract by and between the </w:t>
      </w:r>
      <w:r w:rsidRPr="008A564D">
        <w:rPr>
          <w:rFonts w:ascii="Trebuchet MS" w:hAnsi="Trebuchet MS"/>
          <w:b/>
          <w:sz w:val="22"/>
          <w:szCs w:val="22"/>
        </w:rPr>
        <w:t xml:space="preserve">Housing Authority </w:t>
      </w:r>
      <w:r>
        <w:rPr>
          <w:rFonts w:ascii="Trebuchet MS" w:hAnsi="Trebuchet MS"/>
          <w:b/>
          <w:sz w:val="22"/>
          <w:szCs w:val="22"/>
        </w:rPr>
        <w:t>of the County of Marin</w:t>
      </w:r>
      <w:r>
        <w:rPr>
          <w:rFonts w:ascii="Trebuchet MS" w:hAnsi="Trebuchet MS"/>
          <w:sz w:val="22"/>
          <w:szCs w:val="22"/>
        </w:rPr>
        <w:t xml:space="preserve"> </w:t>
      </w:r>
      <w:r w:rsidRPr="002545C1">
        <w:rPr>
          <w:rFonts w:ascii="Trebuchet MS" w:hAnsi="Trebuchet MS"/>
          <w:sz w:val="22"/>
          <w:szCs w:val="22"/>
        </w:rPr>
        <w:t xml:space="preserve">(hereinafter “the Agency”), and </w:t>
      </w:r>
      <w:r w:rsidRPr="002545C1">
        <w:rPr>
          <w:rFonts w:ascii="Trebuchet MS" w:hAnsi="Trebuchet MS"/>
          <w:b/>
          <w:sz w:val="22"/>
          <w:szCs w:val="22"/>
        </w:rPr>
        <w:t>______________________</w:t>
      </w:r>
      <w:r w:rsidRPr="002545C1">
        <w:rPr>
          <w:rFonts w:ascii="Trebuchet MS" w:hAnsi="Trebuchet MS"/>
          <w:sz w:val="22"/>
          <w:szCs w:val="22"/>
        </w:rPr>
        <w:t xml:space="preserve">, (hereinafter “the Contractor”) is hereby entered into this </w:t>
      </w:r>
      <w:r w:rsidRPr="002545C1">
        <w:rPr>
          <w:rFonts w:ascii="Trebuchet MS" w:hAnsi="Trebuchet MS"/>
          <w:b/>
          <w:sz w:val="22"/>
          <w:szCs w:val="22"/>
        </w:rPr>
        <w:t>____ day of ________, 201</w:t>
      </w:r>
      <w:r>
        <w:rPr>
          <w:rFonts w:ascii="Trebuchet MS" w:hAnsi="Trebuchet MS"/>
          <w:b/>
          <w:sz w:val="22"/>
          <w:szCs w:val="22"/>
        </w:rPr>
        <w:t>8</w:t>
      </w:r>
      <w:r w:rsidRPr="002545C1">
        <w:rPr>
          <w:rFonts w:ascii="Trebuchet MS" w:hAnsi="Trebuchet MS"/>
          <w:b/>
          <w:sz w:val="22"/>
          <w:szCs w:val="22"/>
        </w:rPr>
        <w:t xml:space="preserve">.  </w:t>
      </w:r>
    </w:p>
    <w:p w14:paraId="4210D122" w14:textId="77777777" w:rsidR="003D4FB9" w:rsidRPr="00091437" w:rsidRDefault="003D4FB9" w:rsidP="003D4FB9">
      <w:pPr>
        <w:pStyle w:val="BodyText"/>
        <w:rPr>
          <w:rFonts w:ascii="Trebuchet MS" w:hAnsi="Trebuchet MS"/>
          <w:sz w:val="16"/>
          <w:szCs w:val="16"/>
        </w:rPr>
      </w:pPr>
    </w:p>
    <w:p w14:paraId="1A33E14B" w14:textId="6B8BC411" w:rsidR="003D4FB9" w:rsidRPr="002545C1" w:rsidRDefault="003D4FB9" w:rsidP="003D4FB9">
      <w:pPr>
        <w:pStyle w:val="BodyText"/>
        <w:rPr>
          <w:rFonts w:ascii="Trebuchet MS" w:hAnsi="Trebuchet MS"/>
          <w:sz w:val="22"/>
          <w:szCs w:val="22"/>
        </w:rPr>
      </w:pPr>
      <w:r w:rsidRPr="002545C1">
        <w:rPr>
          <w:rFonts w:ascii="Trebuchet MS" w:hAnsi="Trebuchet MS"/>
          <w:sz w:val="22"/>
          <w:szCs w:val="22"/>
        </w:rPr>
        <w:t xml:space="preserve">Services pursuant to this contract shall begin on </w:t>
      </w:r>
      <w:r w:rsidRPr="002545C1">
        <w:rPr>
          <w:rFonts w:ascii="Trebuchet MS" w:hAnsi="Trebuchet MS"/>
          <w:b/>
          <w:sz w:val="22"/>
          <w:szCs w:val="22"/>
        </w:rPr>
        <w:t>the _____ day of ________, 201</w:t>
      </w:r>
      <w:r>
        <w:rPr>
          <w:rFonts w:ascii="Trebuchet MS" w:hAnsi="Trebuchet MS"/>
          <w:b/>
          <w:sz w:val="22"/>
          <w:szCs w:val="22"/>
        </w:rPr>
        <w:t>8</w:t>
      </w:r>
      <w:r w:rsidRPr="002545C1">
        <w:rPr>
          <w:rFonts w:ascii="Trebuchet MS" w:hAnsi="Trebuchet MS"/>
          <w:b/>
          <w:sz w:val="22"/>
          <w:szCs w:val="22"/>
        </w:rPr>
        <w:t xml:space="preserve">, and shall end </w:t>
      </w:r>
      <w:r w:rsidR="00291ACA">
        <w:rPr>
          <w:rFonts w:ascii="Trebuchet MS" w:hAnsi="Trebuchet MS"/>
          <w:b/>
          <w:sz w:val="22"/>
          <w:szCs w:val="22"/>
        </w:rPr>
        <w:t>on the ______ day of ______, 2020</w:t>
      </w:r>
      <w:r w:rsidRPr="002545C1">
        <w:rPr>
          <w:rFonts w:ascii="Trebuchet MS" w:hAnsi="Trebuchet MS"/>
          <w:b/>
          <w:sz w:val="22"/>
          <w:szCs w:val="22"/>
        </w:rPr>
        <w:t>,</w:t>
      </w:r>
      <w:r w:rsidRPr="002545C1">
        <w:rPr>
          <w:rFonts w:ascii="Trebuchet MS" w:hAnsi="Trebuchet MS"/>
          <w:sz w:val="22"/>
          <w:szCs w:val="22"/>
        </w:rPr>
        <w:t xml:space="preserve"> unless otherwise extended, modified, terminated or renewed by the parties as provided for within this contract.  Unless otherwise detailed herein, all references to “days” shall be calendar days (in the case that the last day referenced falls on a Saturday, Sunday, or legal holiday, then the period of time shall be automatically extended to include the next work day).  Also, whenever the term "herein" is referred to, such refers to this contract form, the appendices, and all listed attachments.</w:t>
      </w:r>
    </w:p>
    <w:p w14:paraId="5356A8DA" w14:textId="77777777" w:rsidR="003D4FB9" w:rsidRPr="00091437" w:rsidRDefault="003D4FB9" w:rsidP="003D4FB9">
      <w:pPr>
        <w:ind w:left="720" w:hanging="720"/>
        <w:rPr>
          <w:rFonts w:ascii="Trebuchet MS" w:hAnsi="Trebuchet MS"/>
          <w:b/>
          <w:sz w:val="16"/>
          <w:szCs w:val="16"/>
        </w:rPr>
      </w:pPr>
    </w:p>
    <w:p w14:paraId="3E988C49" w14:textId="77777777" w:rsidR="003D4FB9" w:rsidRPr="002545C1" w:rsidRDefault="003D4FB9" w:rsidP="00221A74">
      <w:pPr>
        <w:numPr>
          <w:ilvl w:val="0"/>
          <w:numId w:val="51"/>
        </w:numPr>
        <w:spacing w:after="0" w:line="240" w:lineRule="auto"/>
        <w:rPr>
          <w:rFonts w:ascii="Trebuchet MS" w:hAnsi="Trebuchet MS"/>
          <w:b/>
        </w:rPr>
      </w:pPr>
      <w:r w:rsidRPr="002545C1">
        <w:rPr>
          <w:rFonts w:ascii="Trebuchet MS" w:hAnsi="Trebuchet MS"/>
          <w:b/>
        </w:rPr>
        <w:t>Definitions.</w:t>
      </w:r>
    </w:p>
    <w:p w14:paraId="7D4AA53B" w14:textId="77777777" w:rsidR="003D4FB9" w:rsidRPr="002545C1" w:rsidRDefault="003D4FB9" w:rsidP="003D4FB9">
      <w:pPr>
        <w:ind w:left="1440" w:hanging="720"/>
        <w:rPr>
          <w:rFonts w:ascii="Trebuchet MS" w:hAnsi="Trebuchet MS"/>
        </w:rPr>
      </w:pPr>
    </w:p>
    <w:p w14:paraId="33B1CB09" w14:textId="77777777" w:rsidR="003D4FB9" w:rsidRPr="002545C1" w:rsidRDefault="003D4FB9" w:rsidP="003D4FB9">
      <w:pPr>
        <w:ind w:left="1440" w:hanging="720"/>
        <w:rPr>
          <w:rFonts w:ascii="Trebuchet MS" w:hAnsi="Trebuchet MS"/>
        </w:rPr>
      </w:pPr>
      <w:r w:rsidRPr="002545C1">
        <w:rPr>
          <w:rFonts w:ascii="Trebuchet MS" w:hAnsi="Trebuchet MS"/>
          <w:b/>
        </w:rPr>
        <w:t>1.</w:t>
      </w:r>
      <w:r>
        <w:rPr>
          <w:rFonts w:ascii="Trebuchet MS" w:hAnsi="Trebuchet MS"/>
          <w:b/>
        </w:rPr>
        <w:t>1</w:t>
      </w:r>
      <w:r w:rsidRPr="002545C1">
        <w:rPr>
          <w:rFonts w:ascii="Trebuchet MS" w:hAnsi="Trebuchet MS"/>
          <w:b/>
        </w:rPr>
        <w:t xml:space="preserve"> </w:t>
      </w:r>
      <w:r w:rsidRPr="002545C1">
        <w:rPr>
          <w:rFonts w:ascii="Trebuchet MS" w:hAnsi="Trebuchet MS"/>
          <w:b/>
        </w:rPr>
        <w:tab/>
        <w:t xml:space="preserve">Contracting Officer (CO). </w:t>
      </w:r>
      <w:r w:rsidRPr="002545C1">
        <w:rPr>
          <w:rFonts w:ascii="Trebuchet MS" w:hAnsi="Trebuchet MS"/>
        </w:rPr>
        <w:t>The Agency Contracting Officer, typically the Agency Executive Director, but may be another person delegated such authority by the ED.</w:t>
      </w:r>
    </w:p>
    <w:p w14:paraId="46C6E2D3" w14:textId="77777777" w:rsidR="003D4FB9" w:rsidRPr="002545C1" w:rsidRDefault="003D4FB9" w:rsidP="003D4FB9">
      <w:pPr>
        <w:ind w:left="1440" w:hanging="720"/>
        <w:rPr>
          <w:rFonts w:ascii="Trebuchet MS" w:hAnsi="Trebuchet MS"/>
        </w:rPr>
      </w:pPr>
    </w:p>
    <w:p w14:paraId="56F8883A" w14:textId="77777777" w:rsidR="003D4FB9" w:rsidRPr="002545C1" w:rsidRDefault="003D4FB9" w:rsidP="003D4FB9">
      <w:pPr>
        <w:ind w:left="1440" w:hanging="720"/>
        <w:rPr>
          <w:rFonts w:ascii="Trebuchet MS" w:hAnsi="Trebuchet MS"/>
        </w:rPr>
      </w:pPr>
      <w:r w:rsidRPr="002545C1">
        <w:rPr>
          <w:rFonts w:ascii="Trebuchet MS" w:hAnsi="Trebuchet MS"/>
          <w:b/>
        </w:rPr>
        <w:t>1.</w:t>
      </w:r>
      <w:r>
        <w:rPr>
          <w:rFonts w:ascii="Trebuchet MS" w:hAnsi="Trebuchet MS"/>
          <w:b/>
        </w:rPr>
        <w:t>2</w:t>
      </w:r>
      <w:r w:rsidRPr="002545C1">
        <w:rPr>
          <w:rFonts w:ascii="Trebuchet MS" w:hAnsi="Trebuchet MS"/>
          <w:b/>
        </w:rPr>
        <w:tab/>
        <w:t xml:space="preserve">Executive Director (ED).  </w:t>
      </w:r>
      <w:r w:rsidRPr="002545C1">
        <w:rPr>
          <w:rFonts w:ascii="Trebuchet MS" w:hAnsi="Trebuchet MS"/>
        </w:rPr>
        <w:t>The Agency Executive Director.</w:t>
      </w:r>
    </w:p>
    <w:p w14:paraId="178EEF2A" w14:textId="77777777" w:rsidR="003D4FB9" w:rsidRDefault="003D4FB9" w:rsidP="003D4FB9">
      <w:pPr>
        <w:ind w:left="1440" w:hanging="720"/>
        <w:rPr>
          <w:rFonts w:ascii="Trebuchet MS" w:hAnsi="Trebuchet MS"/>
          <w:b/>
        </w:rPr>
      </w:pPr>
    </w:p>
    <w:p w14:paraId="6179ECC8" w14:textId="77777777" w:rsidR="003D4FB9" w:rsidRPr="002545C1" w:rsidRDefault="003D4FB9" w:rsidP="003D4FB9">
      <w:pPr>
        <w:ind w:left="1440" w:hanging="720"/>
        <w:rPr>
          <w:rFonts w:ascii="Trebuchet MS" w:hAnsi="Trebuchet MS"/>
        </w:rPr>
      </w:pPr>
      <w:r>
        <w:rPr>
          <w:rFonts w:ascii="Trebuchet MS" w:hAnsi="Trebuchet MS"/>
          <w:b/>
        </w:rPr>
        <w:t xml:space="preserve">1.3 </w:t>
      </w:r>
      <w:r>
        <w:rPr>
          <w:rFonts w:ascii="Trebuchet MS" w:hAnsi="Trebuchet MS"/>
          <w:b/>
        </w:rPr>
        <w:tab/>
        <w:t>Housing Authority</w:t>
      </w:r>
      <w:r w:rsidRPr="002545C1">
        <w:rPr>
          <w:rFonts w:ascii="Trebuchet MS" w:hAnsi="Trebuchet MS"/>
          <w:b/>
        </w:rPr>
        <w:t xml:space="preserve">.  </w:t>
      </w:r>
      <w:r w:rsidRPr="002545C1">
        <w:rPr>
          <w:rFonts w:ascii="Trebuchet MS" w:hAnsi="Trebuchet MS"/>
        </w:rPr>
        <w:t xml:space="preserve">Any reference herein or within any Appendix to the “Housing Authority” </w:t>
      </w:r>
      <w:r>
        <w:rPr>
          <w:rFonts w:ascii="Trebuchet MS" w:hAnsi="Trebuchet MS"/>
        </w:rPr>
        <w:t xml:space="preserve">or the "HA" </w:t>
      </w:r>
      <w:r w:rsidRPr="002545C1">
        <w:rPr>
          <w:rFonts w:ascii="Trebuchet MS" w:hAnsi="Trebuchet MS"/>
        </w:rPr>
        <w:t>shall be interpreted to mean the same as the Agency.</w:t>
      </w:r>
    </w:p>
    <w:p w14:paraId="1D7D9C49" w14:textId="77777777" w:rsidR="003D4FB9" w:rsidRPr="002545C1" w:rsidRDefault="003D4FB9" w:rsidP="003D4FB9">
      <w:pPr>
        <w:ind w:left="1440" w:hanging="720"/>
        <w:rPr>
          <w:rFonts w:ascii="Trebuchet MS" w:hAnsi="Trebuchet MS"/>
          <w:b/>
        </w:rPr>
      </w:pPr>
    </w:p>
    <w:p w14:paraId="76E15802" w14:textId="77777777" w:rsidR="003D4FB9" w:rsidRPr="002545C1" w:rsidRDefault="003D4FB9" w:rsidP="003D4FB9">
      <w:pPr>
        <w:ind w:left="1440" w:hanging="720"/>
        <w:rPr>
          <w:rFonts w:ascii="Trebuchet MS" w:hAnsi="Trebuchet MS"/>
        </w:rPr>
      </w:pPr>
      <w:r w:rsidRPr="002545C1">
        <w:rPr>
          <w:rFonts w:ascii="Trebuchet MS" w:hAnsi="Trebuchet MS"/>
          <w:b/>
        </w:rPr>
        <w:t xml:space="preserve">1.4 </w:t>
      </w:r>
      <w:r w:rsidRPr="002545C1">
        <w:rPr>
          <w:rFonts w:ascii="Trebuchet MS" w:hAnsi="Trebuchet MS"/>
          <w:b/>
        </w:rPr>
        <w:tab/>
        <w:t xml:space="preserve">Request for Proposals (RFP).  </w:t>
      </w:r>
      <w:r w:rsidRPr="002545C1">
        <w:rPr>
          <w:rFonts w:ascii="Trebuchet MS" w:hAnsi="Trebuchet MS"/>
        </w:rPr>
        <w:t>A competitive solicitation process conducted by the Agency wherein award was completed to the top-rated responsive and responsible proposer.</w:t>
      </w:r>
    </w:p>
    <w:p w14:paraId="3DFA4D79" w14:textId="77777777" w:rsidR="003D4FB9" w:rsidRPr="002545C1" w:rsidRDefault="003D4FB9" w:rsidP="003D4FB9">
      <w:pPr>
        <w:ind w:left="1440" w:hanging="720"/>
        <w:rPr>
          <w:rFonts w:ascii="Trebuchet MS" w:hAnsi="Trebuchet MS"/>
          <w:b/>
        </w:rPr>
      </w:pPr>
    </w:p>
    <w:p w14:paraId="467AE177" w14:textId="77777777" w:rsidR="003D4FB9" w:rsidRPr="002545C1" w:rsidRDefault="003D4FB9" w:rsidP="00221A74">
      <w:pPr>
        <w:numPr>
          <w:ilvl w:val="0"/>
          <w:numId w:val="51"/>
        </w:numPr>
        <w:spacing w:after="0" w:line="240" w:lineRule="auto"/>
        <w:rPr>
          <w:rFonts w:ascii="Trebuchet MS" w:hAnsi="Trebuchet MS"/>
          <w:b/>
        </w:rPr>
      </w:pPr>
      <w:r w:rsidRPr="002545C1">
        <w:rPr>
          <w:rFonts w:ascii="Trebuchet MS" w:hAnsi="Trebuchet MS"/>
          <w:b/>
        </w:rPr>
        <w:t>Services and Payment.</w:t>
      </w:r>
    </w:p>
    <w:p w14:paraId="73286925" w14:textId="77777777" w:rsidR="003D4FB9" w:rsidRPr="002545C1" w:rsidRDefault="003D4FB9" w:rsidP="003D4FB9">
      <w:pPr>
        <w:rPr>
          <w:rFonts w:ascii="Trebuchet MS" w:hAnsi="Trebuchet MS"/>
          <w:b/>
        </w:rPr>
      </w:pPr>
    </w:p>
    <w:p w14:paraId="7056A541" w14:textId="77777777" w:rsidR="003D4FB9" w:rsidRPr="002545C1" w:rsidRDefault="003D4FB9" w:rsidP="003D4FB9">
      <w:pPr>
        <w:tabs>
          <w:tab w:val="left" w:pos="1440"/>
        </w:tabs>
        <w:ind w:left="1440" w:hanging="720"/>
        <w:rPr>
          <w:rFonts w:ascii="Trebuchet MS" w:hAnsi="Trebuchet MS"/>
        </w:rPr>
      </w:pPr>
      <w:r w:rsidRPr="002545C1">
        <w:rPr>
          <w:rFonts w:ascii="Trebuchet MS" w:hAnsi="Trebuchet MS"/>
          <w:b/>
        </w:rPr>
        <w:t xml:space="preserve">2.1 </w:t>
      </w:r>
      <w:r w:rsidRPr="002545C1">
        <w:rPr>
          <w:rFonts w:ascii="Trebuchet MS" w:hAnsi="Trebuchet MS"/>
          <w:b/>
        </w:rPr>
        <w:tab/>
        <w:t xml:space="preserve">Scope of Services. </w:t>
      </w:r>
      <w:r w:rsidRPr="002545C1">
        <w:rPr>
          <w:rFonts w:ascii="Trebuchet MS" w:hAnsi="Trebuchet MS"/>
        </w:rPr>
        <w:t xml:space="preserve">The services provided pursuant to this contract generally consist of those services for the Agency as described herein and within the Appendices.  Said services shall be provided on the dates and times determined by the Agency at the designated Agency community and facilities.  In addition, the Agency shall retain the right to implement and/or enforce any item issued as a part of RFP No. </w:t>
      </w:r>
      <w:r>
        <w:rPr>
          <w:rFonts w:ascii="Trebuchet MS" w:hAnsi="Trebuchet MS"/>
        </w:rPr>
        <w:t>P18010</w:t>
      </w:r>
      <w:r w:rsidRPr="002545C1">
        <w:rPr>
          <w:rFonts w:ascii="Trebuchet MS" w:hAnsi="Trebuchet MS"/>
        </w:rPr>
        <w:t>.</w:t>
      </w:r>
    </w:p>
    <w:p w14:paraId="470E8F58" w14:textId="77777777" w:rsidR="003D4FB9" w:rsidRPr="002545C1" w:rsidRDefault="003D4FB9" w:rsidP="003D4FB9">
      <w:pPr>
        <w:rPr>
          <w:rFonts w:ascii="Trebuchet MS" w:hAnsi="Trebuchet MS"/>
        </w:rPr>
      </w:pPr>
      <w:r w:rsidRPr="002545C1">
        <w:rPr>
          <w:rFonts w:ascii="Trebuchet MS" w:hAnsi="Trebuchet MS"/>
        </w:rPr>
        <w:t xml:space="preserve"> </w:t>
      </w:r>
    </w:p>
    <w:p w14:paraId="149E0FFE" w14:textId="77777777" w:rsidR="003D4FB9" w:rsidRPr="002545C1" w:rsidRDefault="003D4FB9" w:rsidP="00221A74">
      <w:pPr>
        <w:pStyle w:val="Heading1"/>
        <w:keepLines w:val="0"/>
        <w:numPr>
          <w:ilvl w:val="1"/>
          <w:numId w:val="52"/>
        </w:numPr>
        <w:tabs>
          <w:tab w:val="clear" w:pos="1080"/>
          <w:tab w:val="num" w:pos="1440"/>
        </w:tabs>
        <w:spacing w:before="0" w:after="0" w:line="240" w:lineRule="auto"/>
        <w:ind w:left="1440" w:hanging="720"/>
        <w:rPr>
          <w:rFonts w:ascii="Trebuchet MS" w:hAnsi="Trebuchet MS"/>
          <w:b w:val="0"/>
          <w:sz w:val="22"/>
          <w:szCs w:val="22"/>
        </w:rPr>
      </w:pPr>
      <w:r w:rsidRPr="002545C1">
        <w:rPr>
          <w:rFonts w:ascii="Trebuchet MS" w:hAnsi="Trebuchet MS"/>
          <w:sz w:val="22"/>
          <w:szCs w:val="22"/>
        </w:rPr>
        <w:lastRenderedPageBreak/>
        <w:t xml:space="preserve">Provisions of any and all Work (Task Orders). </w:t>
      </w:r>
      <w:r w:rsidRPr="002545C1">
        <w:rPr>
          <w:rFonts w:ascii="Trebuchet MS" w:hAnsi="Trebuchet MS"/>
          <w:b w:val="0"/>
          <w:sz w:val="22"/>
          <w:szCs w:val="22"/>
        </w:rPr>
        <w:t>The Contractor shall not begin any additional work (other than that already detailed herein) without the receipt of a completed Contract Task Order from the authorized Agency representative.  This Task Order may take the form of an e-mail.</w:t>
      </w:r>
    </w:p>
    <w:p w14:paraId="0ED841C4" w14:textId="77777777" w:rsidR="003D4FB9" w:rsidRPr="002545C1" w:rsidRDefault="003D4FB9" w:rsidP="003D4FB9">
      <w:pPr>
        <w:rPr>
          <w:rFonts w:ascii="Trebuchet MS" w:hAnsi="Trebuchet MS"/>
        </w:rPr>
      </w:pPr>
    </w:p>
    <w:p w14:paraId="195FC26A" w14:textId="77777777" w:rsidR="003D4FB9" w:rsidRPr="002545C1" w:rsidRDefault="003D4FB9" w:rsidP="00221A74">
      <w:pPr>
        <w:pStyle w:val="Heading1"/>
        <w:keepLines w:val="0"/>
        <w:numPr>
          <w:ilvl w:val="1"/>
          <w:numId w:val="53"/>
        </w:numPr>
        <w:tabs>
          <w:tab w:val="clear" w:pos="1155"/>
          <w:tab w:val="num" w:pos="1440"/>
        </w:tabs>
        <w:spacing w:before="0" w:after="0" w:line="240" w:lineRule="auto"/>
        <w:ind w:left="1440" w:hanging="720"/>
        <w:rPr>
          <w:rFonts w:ascii="Trebuchet MS" w:hAnsi="Trebuchet MS"/>
          <w:sz w:val="22"/>
          <w:szCs w:val="22"/>
        </w:rPr>
      </w:pPr>
      <w:r w:rsidRPr="002545C1">
        <w:rPr>
          <w:rFonts w:ascii="Trebuchet MS" w:hAnsi="Trebuchet MS"/>
          <w:sz w:val="22"/>
          <w:szCs w:val="22"/>
        </w:rPr>
        <w:t>Cost/Value of Services.</w:t>
      </w:r>
    </w:p>
    <w:p w14:paraId="09B2178E" w14:textId="77777777" w:rsidR="003D4FB9" w:rsidRPr="002545C1" w:rsidRDefault="003D4FB9" w:rsidP="003D4FB9">
      <w:pPr>
        <w:rPr>
          <w:rFonts w:ascii="Trebuchet MS" w:hAnsi="Trebuchet MS"/>
        </w:rPr>
      </w:pPr>
    </w:p>
    <w:p w14:paraId="103E5B29" w14:textId="77777777" w:rsidR="003D4FB9" w:rsidRDefault="003D4FB9" w:rsidP="003D4FB9">
      <w:pPr>
        <w:tabs>
          <w:tab w:val="left" w:pos="2520"/>
        </w:tabs>
        <w:ind w:left="2520" w:right="-54" w:hanging="1080"/>
        <w:rPr>
          <w:rFonts w:ascii="Trebuchet MS" w:hAnsi="Trebuchet MS"/>
        </w:rPr>
      </w:pPr>
      <w:r w:rsidRPr="002545C1">
        <w:rPr>
          <w:rFonts w:ascii="Trebuchet MS" w:hAnsi="Trebuchet MS"/>
          <w:b/>
        </w:rPr>
        <w:t xml:space="preserve">2.3.1 </w:t>
      </w:r>
      <w:r w:rsidRPr="002545C1">
        <w:rPr>
          <w:rFonts w:ascii="Trebuchet MS" w:hAnsi="Trebuchet MS"/>
          <w:b/>
        </w:rPr>
        <w:tab/>
        <w:t>Contract Value.</w:t>
      </w:r>
      <w:r w:rsidRPr="002545C1">
        <w:rPr>
          <w:rFonts w:ascii="Trebuchet MS" w:hAnsi="Trebuchet MS"/>
        </w:rPr>
        <w:t xml:space="preserve"> The current total Not-To-Exceed (NTE) value of this contract is:</w:t>
      </w:r>
    </w:p>
    <w:p w14:paraId="433BECB1" w14:textId="77777777" w:rsidR="003D4FB9" w:rsidRDefault="003D4FB9" w:rsidP="003D4FB9">
      <w:pPr>
        <w:tabs>
          <w:tab w:val="left" w:pos="2520"/>
        </w:tabs>
        <w:ind w:left="2520" w:right="-54" w:hanging="1080"/>
        <w:jc w:val="center"/>
        <w:rPr>
          <w:rFonts w:ascii="Trebuchet MS" w:hAnsi="Trebuchet MS"/>
          <w:b/>
        </w:rPr>
      </w:pPr>
      <w:r w:rsidRPr="002545C1">
        <w:rPr>
          <w:rFonts w:ascii="Trebuchet MS" w:hAnsi="Trebuchet MS"/>
          <w:b/>
        </w:rPr>
        <w:t>$__,___.__</w:t>
      </w:r>
    </w:p>
    <w:p w14:paraId="6CF41000" w14:textId="77777777" w:rsidR="003D4FB9" w:rsidRDefault="003D4FB9" w:rsidP="003D4FB9">
      <w:pPr>
        <w:tabs>
          <w:tab w:val="left" w:pos="2520"/>
        </w:tabs>
        <w:ind w:left="2520" w:right="-54" w:hanging="1080"/>
        <w:jc w:val="center"/>
        <w:rPr>
          <w:rFonts w:ascii="Trebuchet MS" w:hAnsi="Trebuchet MS"/>
          <w:b/>
        </w:rPr>
      </w:pPr>
    </w:p>
    <w:p w14:paraId="6A16B7B3" w14:textId="77777777" w:rsidR="003D4FB9" w:rsidRDefault="003D4FB9" w:rsidP="003D4FB9">
      <w:pPr>
        <w:tabs>
          <w:tab w:val="left" w:pos="2520"/>
        </w:tabs>
        <w:ind w:left="2520" w:right="-54" w:hanging="1080"/>
        <w:jc w:val="center"/>
        <w:rPr>
          <w:rFonts w:ascii="Trebuchet MS" w:hAnsi="Trebuchet MS"/>
          <w:b/>
        </w:rPr>
      </w:pPr>
    </w:p>
    <w:p w14:paraId="049236DB" w14:textId="77777777" w:rsidR="003D4FB9" w:rsidRPr="002545C1" w:rsidRDefault="003D4FB9" w:rsidP="003D4FB9">
      <w:pPr>
        <w:pStyle w:val="BodyText"/>
        <w:tabs>
          <w:tab w:val="left" w:pos="1080"/>
          <w:tab w:val="left" w:pos="1260"/>
          <w:tab w:val="left" w:pos="1800"/>
        </w:tabs>
        <w:ind w:left="3600" w:hanging="1080"/>
        <w:rPr>
          <w:rFonts w:ascii="Trebuchet MS" w:hAnsi="Trebuchet MS"/>
          <w:sz w:val="22"/>
          <w:szCs w:val="22"/>
        </w:rPr>
      </w:pPr>
      <w:r>
        <w:rPr>
          <w:rFonts w:ascii="Trebuchet MS" w:hAnsi="Trebuchet MS"/>
          <w:b/>
          <w:sz w:val="22"/>
          <w:szCs w:val="22"/>
        </w:rPr>
        <w:t>2.3.1.1</w:t>
      </w:r>
      <w:r>
        <w:rPr>
          <w:rFonts w:ascii="Trebuchet MS" w:hAnsi="Trebuchet MS"/>
          <w:b/>
          <w:sz w:val="22"/>
          <w:szCs w:val="22"/>
        </w:rPr>
        <w:tab/>
      </w:r>
      <w:r w:rsidRPr="002545C1">
        <w:rPr>
          <w:rFonts w:ascii="Trebuchet MS" w:hAnsi="Trebuchet MS"/>
          <w:sz w:val="22"/>
          <w:szCs w:val="22"/>
        </w:rPr>
        <w:t>The Contractor exceeds the NTE amount at his/her own risk.  The Contractor is under no obligation to provide additional services that would cause the Contractor’s fees to exceed the NTE amount without prior revision of this amount by written change order.  Further, the Agency reserves the right to amend this amount (increase/decrease) at any time during the ensuing contract period(s) when the Agency determines doing so is in its best interests.</w:t>
      </w:r>
    </w:p>
    <w:p w14:paraId="784F2774" w14:textId="77777777" w:rsidR="003D4FB9" w:rsidRPr="002545C1" w:rsidRDefault="003D4FB9" w:rsidP="003D4FB9">
      <w:pPr>
        <w:pStyle w:val="BodyText"/>
        <w:tabs>
          <w:tab w:val="left" w:pos="1080"/>
          <w:tab w:val="left" w:pos="1260"/>
          <w:tab w:val="left" w:pos="1800"/>
        </w:tabs>
        <w:ind w:left="2520"/>
        <w:rPr>
          <w:rFonts w:ascii="Trebuchet MS" w:hAnsi="Trebuchet MS"/>
          <w:sz w:val="22"/>
          <w:szCs w:val="22"/>
        </w:rPr>
      </w:pPr>
    </w:p>
    <w:p w14:paraId="0FA97A50" w14:textId="49D66104" w:rsidR="003D4FB9" w:rsidRPr="002545C1" w:rsidRDefault="003D4FB9" w:rsidP="003D4FB9">
      <w:pPr>
        <w:pStyle w:val="BodyTextIndent"/>
        <w:ind w:left="1440" w:hanging="720"/>
        <w:rPr>
          <w:rFonts w:ascii="Trebuchet MS" w:hAnsi="Trebuchet MS"/>
        </w:rPr>
      </w:pPr>
      <w:r w:rsidRPr="002545C1">
        <w:rPr>
          <w:rFonts w:ascii="Trebuchet MS" w:hAnsi="Trebuchet MS"/>
          <w:b/>
        </w:rPr>
        <w:t>2.4</w:t>
      </w:r>
      <w:r w:rsidRPr="002545C1">
        <w:rPr>
          <w:rFonts w:ascii="Trebuchet MS" w:hAnsi="Trebuchet MS"/>
          <w:b/>
        </w:rPr>
        <w:tab/>
        <w:t>Renewal Options.</w:t>
      </w:r>
      <w:r w:rsidRPr="002545C1">
        <w:rPr>
          <w:rFonts w:ascii="Trebuchet MS" w:hAnsi="Trebuchet MS"/>
        </w:rPr>
        <w:t xml:space="preserve">  This contract is initially executed for the period of</w:t>
      </w:r>
      <w:r w:rsidR="00360851" w:rsidRPr="00360851">
        <w:t xml:space="preserve"> </w:t>
      </w:r>
      <w:r w:rsidR="00360851" w:rsidRPr="00360851">
        <w:rPr>
          <w:rFonts w:ascii="Trebuchet MS" w:hAnsi="Trebuchet MS"/>
        </w:rPr>
        <w:t>two (2) year b</w:t>
      </w:r>
      <w:r w:rsidR="00360851">
        <w:rPr>
          <w:rFonts w:ascii="Trebuchet MS" w:hAnsi="Trebuchet MS"/>
        </w:rPr>
        <w:t xml:space="preserve">ase period with three (3) </w:t>
      </w:r>
      <w:r w:rsidR="00862221">
        <w:rPr>
          <w:rFonts w:ascii="Trebuchet MS" w:hAnsi="Trebuchet MS"/>
        </w:rPr>
        <w:t>one-year</w:t>
      </w:r>
      <w:r w:rsidR="00360851" w:rsidRPr="00360851">
        <w:rPr>
          <w:rFonts w:ascii="Trebuchet MS" w:hAnsi="Trebuchet MS"/>
        </w:rPr>
        <w:t xml:space="preserve"> option periods to extend services</w:t>
      </w:r>
      <w:r w:rsidRPr="002545C1">
        <w:rPr>
          <w:rFonts w:ascii="Trebuchet MS" w:hAnsi="Trebuchet MS"/>
        </w:rPr>
        <w:t xml:space="preserve">, for a maximum total of </w:t>
      </w:r>
      <w:r>
        <w:rPr>
          <w:rFonts w:ascii="Trebuchet MS" w:hAnsi="Trebuchet MS"/>
        </w:rPr>
        <w:t xml:space="preserve">5 </w:t>
      </w:r>
      <w:r w:rsidRPr="002545C1">
        <w:rPr>
          <w:rFonts w:ascii="Trebuchet MS" w:hAnsi="Trebuchet MS"/>
        </w:rPr>
        <w:t xml:space="preserve">years. </w:t>
      </w:r>
      <w:r w:rsidR="009A0473">
        <w:rPr>
          <w:rFonts w:ascii="Trebuchet MS" w:hAnsi="Trebuchet MS"/>
        </w:rPr>
        <w:t>f</w:t>
      </w:r>
    </w:p>
    <w:p w14:paraId="73C61B90" w14:textId="77777777" w:rsidR="003D4FB9" w:rsidRPr="002545C1" w:rsidRDefault="003D4FB9" w:rsidP="003D4FB9">
      <w:pPr>
        <w:pStyle w:val="BodyText"/>
        <w:ind w:left="720"/>
        <w:rPr>
          <w:rFonts w:ascii="Trebuchet MS" w:hAnsi="Trebuchet MS"/>
          <w:sz w:val="22"/>
          <w:szCs w:val="22"/>
        </w:rPr>
      </w:pPr>
    </w:p>
    <w:p w14:paraId="121C4E9D" w14:textId="77777777" w:rsidR="003D4FB9" w:rsidRPr="002545C1" w:rsidRDefault="003D4FB9" w:rsidP="003D4FB9">
      <w:pPr>
        <w:pStyle w:val="BodyText"/>
        <w:ind w:left="1440" w:hanging="720"/>
        <w:rPr>
          <w:rFonts w:ascii="Trebuchet MS" w:hAnsi="Trebuchet MS"/>
          <w:sz w:val="22"/>
          <w:szCs w:val="22"/>
        </w:rPr>
      </w:pPr>
      <w:r w:rsidRPr="002545C1">
        <w:rPr>
          <w:rFonts w:ascii="Trebuchet MS" w:hAnsi="Trebuchet MS"/>
          <w:b/>
          <w:sz w:val="22"/>
          <w:szCs w:val="22"/>
        </w:rPr>
        <w:t>2.5</w:t>
      </w:r>
      <w:r w:rsidRPr="002545C1">
        <w:rPr>
          <w:rFonts w:ascii="Trebuchet MS" w:hAnsi="Trebuchet MS"/>
          <w:b/>
          <w:sz w:val="22"/>
          <w:szCs w:val="22"/>
        </w:rPr>
        <w:tab/>
        <w:t xml:space="preserve">Time Performance.  </w:t>
      </w:r>
      <w:r w:rsidRPr="002545C1">
        <w:rPr>
          <w:rFonts w:ascii="Trebuchet MS" w:hAnsi="Trebuchet MS"/>
          <w:sz w:val="22"/>
          <w:szCs w:val="22"/>
        </w:rPr>
        <w:t>The Contractor will complete each assigned task as assigned by the Agency.</w:t>
      </w:r>
    </w:p>
    <w:p w14:paraId="630094B4" w14:textId="77777777" w:rsidR="003D4FB9" w:rsidRPr="002545C1" w:rsidRDefault="003D4FB9" w:rsidP="003D4FB9">
      <w:pPr>
        <w:pStyle w:val="BodyText"/>
        <w:tabs>
          <w:tab w:val="left" w:pos="1440"/>
        </w:tabs>
        <w:ind w:left="720"/>
        <w:rPr>
          <w:rFonts w:ascii="Trebuchet MS" w:hAnsi="Trebuchet MS"/>
          <w:sz w:val="22"/>
          <w:szCs w:val="22"/>
        </w:rPr>
      </w:pPr>
    </w:p>
    <w:p w14:paraId="2855BC05" w14:textId="77777777" w:rsidR="003D4FB9" w:rsidRPr="002545C1" w:rsidRDefault="003D4FB9" w:rsidP="003D4FB9">
      <w:pPr>
        <w:pStyle w:val="BodyText"/>
        <w:ind w:left="1440" w:hanging="720"/>
        <w:rPr>
          <w:rFonts w:ascii="Trebuchet MS" w:hAnsi="Trebuchet MS"/>
          <w:b/>
          <w:sz w:val="22"/>
          <w:szCs w:val="22"/>
        </w:rPr>
      </w:pPr>
      <w:r w:rsidRPr="002545C1">
        <w:rPr>
          <w:rFonts w:ascii="Trebuchet MS" w:hAnsi="Trebuchet MS"/>
          <w:b/>
          <w:sz w:val="22"/>
          <w:szCs w:val="22"/>
        </w:rPr>
        <w:t>2.6</w:t>
      </w:r>
      <w:r w:rsidRPr="002545C1">
        <w:rPr>
          <w:rFonts w:ascii="Trebuchet MS" w:hAnsi="Trebuchet MS"/>
          <w:b/>
          <w:sz w:val="22"/>
          <w:szCs w:val="22"/>
        </w:rPr>
        <w:tab/>
        <w:t>Billing Method.</w:t>
      </w:r>
    </w:p>
    <w:p w14:paraId="7C1AE49A" w14:textId="77777777" w:rsidR="003D4FB9" w:rsidRPr="002545C1" w:rsidRDefault="003D4FB9" w:rsidP="003D4FB9">
      <w:pPr>
        <w:tabs>
          <w:tab w:val="num" w:pos="1440"/>
        </w:tabs>
        <w:ind w:left="720"/>
        <w:rPr>
          <w:rFonts w:ascii="Trebuchet MS" w:hAnsi="Trebuchet MS"/>
        </w:rPr>
      </w:pPr>
    </w:p>
    <w:p w14:paraId="2EC0F184" w14:textId="77777777" w:rsidR="003D4FB9" w:rsidRPr="002545C1" w:rsidRDefault="003D4FB9" w:rsidP="003D4FB9">
      <w:pPr>
        <w:pStyle w:val="BodyTextIndent"/>
        <w:ind w:left="2520" w:hanging="1080"/>
        <w:rPr>
          <w:rFonts w:ascii="Trebuchet MS" w:hAnsi="Trebuchet MS"/>
        </w:rPr>
      </w:pPr>
      <w:r w:rsidRPr="002545C1">
        <w:rPr>
          <w:rFonts w:ascii="Trebuchet MS" w:hAnsi="Trebuchet MS"/>
          <w:b/>
        </w:rPr>
        <w:t>2.6.1</w:t>
      </w:r>
      <w:r w:rsidRPr="002545C1">
        <w:rPr>
          <w:rFonts w:ascii="Trebuchet MS" w:hAnsi="Trebuchet MS"/>
          <w:b/>
        </w:rPr>
        <w:tab/>
      </w:r>
      <w:r w:rsidRPr="002545C1">
        <w:rPr>
          <w:rFonts w:ascii="Trebuchet MS" w:hAnsi="Trebuchet MS"/>
        </w:rPr>
        <w:t>To receive payment for services rendered pursuant to this contract the Contractor shall submit a fully completed invoice for work previously performed to:</w:t>
      </w:r>
      <w:r w:rsidRPr="002545C1">
        <w:rPr>
          <w:rFonts w:ascii="Trebuchet MS" w:hAnsi="Trebuchet MS"/>
          <w:b/>
        </w:rPr>
        <w:t xml:space="preserve">                  </w:t>
      </w:r>
    </w:p>
    <w:p w14:paraId="3AFE1B50" w14:textId="77777777" w:rsidR="003D4FB9" w:rsidRPr="008A564D" w:rsidRDefault="003D4FB9" w:rsidP="003D4FB9">
      <w:pPr>
        <w:tabs>
          <w:tab w:val="num" w:pos="2520"/>
        </w:tabs>
        <w:ind w:left="2520"/>
        <w:jc w:val="center"/>
        <w:rPr>
          <w:rFonts w:ascii="Trebuchet MS" w:hAnsi="Trebuchet MS"/>
          <w:b/>
        </w:rPr>
      </w:pPr>
      <w:r w:rsidRPr="008A564D">
        <w:rPr>
          <w:rFonts w:ascii="Trebuchet MS" w:hAnsi="Trebuchet MS"/>
          <w:b/>
        </w:rPr>
        <w:t xml:space="preserve">Housing Authority of </w:t>
      </w:r>
      <w:r>
        <w:rPr>
          <w:rFonts w:ascii="Trebuchet MS" w:hAnsi="Trebuchet MS"/>
          <w:b/>
        </w:rPr>
        <w:t>the County of Marin</w:t>
      </w:r>
      <w:r w:rsidRPr="008A564D">
        <w:rPr>
          <w:rFonts w:ascii="Trebuchet MS" w:hAnsi="Trebuchet MS"/>
          <w:b/>
        </w:rPr>
        <w:t xml:space="preserve"> </w:t>
      </w:r>
    </w:p>
    <w:p w14:paraId="416A950B" w14:textId="7C82EAFC" w:rsidR="003D4FB9" w:rsidRPr="0053556A" w:rsidRDefault="003D4FB9" w:rsidP="003D4FB9">
      <w:pPr>
        <w:tabs>
          <w:tab w:val="num" w:pos="1440"/>
          <w:tab w:val="left" w:pos="6030"/>
        </w:tabs>
        <w:ind w:left="1440" w:firstLine="1080"/>
        <w:jc w:val="center"/>
        <w:rPr>
          <w:rFonts w:ascii="Trebuchet MS" w:hAnsi="Trebuchet MS"/>
          <w:b/>
        </w:rPr>
      </w:pPr>
      <w:r>
        <w:rPr>
          <w:rFonts w:ascii="Trebuchet MS" w:hAnsi="Trebuchet MS"/>
          <w:b/>
        </w:rPr>
        <w:t xml:space="preserve">Accounts Payable Attention: </w:t>
      </w:r>
      <w:r w:rsidR="00851AE0">
        <w:rPr>
          <w:rFonts w:ascii="Trebuchet MS" w:hAnsi="Trebuchet MS"/>
          <w:b/>
        </w:rPr>
        <w:t>Will Pass</w:t>
      </w:r>
      <w:r>
        <w:rPr>
          <w:rFonts w:ascii="Trebuchet MS" w:hAnsi="Trebuchet MS"/>
          <w:b/>
        </w:rPr>
        <w:t xml:space="preserve"> </w:t>
      </w:r>
    </w:p>
    <w:p w14:paraId="30E49DB0" w14:textId="77777777" w:rsidR="003D4FB9" w:rsidRPr="002545C1" w:rsidRDefault="003D4FB9" w:rsidP="003D4FB9">
      <w:pPr>
        <w:tabs>
          <w:tab w:val="num" w:pos="2520"/>
        </w:tabs>
        <w:ind w:left="2520" w:right="-90"/>
        <w:jc w:val="center"/>
        <w:rPr>
          <w:rFonts w:ascii="Trebuchet MS" w:hAnsi="Trebuchet MS"/>
          <w:b/>
        </w:rPr>
      </w:pPr>
      <w:r>
        <w:rPr>
          <w:rFonts w:ascii="Trebuchet MS" w:hAnsi="Trebuchet MS"/>
          <w:b/>
        </w:rPr>
        <w:t xml:space="preserve">To: </w:t>
      </w:r>
      <w:hyperlink r:id="rId11" w:history="1">
        <w:r w:rsidRPr="00B52709">
          <w:rPr>
            <w:rStyle w:val="Hyperlink"/>
            <w:rFonts w:ascii="Trebuchet MS" w:hAnsi="Trebuchet MS"/>
            <w:b/>
          </w:rPr>
          <w:t>AccountsPayable@marinhousing.org</w:t>
        </w:r>
      </w:hyperlink>
      <w:r>
        <w:rPr>
          <w:rFonts w:ascii="Trebuchet MS" w:hAnsi="Trebuchet MS"/>
          <w:b/>
        </w:rPr>
        <w:t xml:space="preserve"> cc: Wpass@marinhousing.org</w:t>
      </w:r>
    </w:p>
    <w:p w14:paraId="4D8248D8" w14:textId="77777777" w:rsidR="003D4FB9" w:rsidRPr="002545C1" w:rsidRDefault="003D4FB9" w:rsidP="003D4FB9">
      <w:pPr>
        <w:jc w:val="center"/>
        <w:rPr>
          <w:rFonts w:ascii="Trebuchet MS" w:hAnsi="Trebuchet MS"/>
        </w:rPr>
      </w:pPr>
    </w:p>
    <w:p w14:paraId="1A31737E" w14:textId="77777777" w:rsidR="003D4FB9" w:rsidRPr="002545C1" w:rsidRDefault="003D4FB9" w:rsidP="003D4FB9">
      <w:pPr>
        <w:pStyle w:val="BodyTextIndent"/>
        <w:ind w:left="2520" w:hanging="1080"/>
        <w:rPr>
          <w:rFonts w:ascii="Trebuchet MS" w:hAnsi="Trebuchet MS"/>
        </w:rPr>
      </w:pPr>
      <w:r w:rsidRPr="002545C1">
        <w:rPr>
          <w:rFonts w:ascii="Trebuchet MS" w:hAnsi="Trebuchet MS"/>
          <w:b/>
        </w:rPr>
        <w:lastRenderedPageBreak/>
        <w:t xml:space="preserve">2.6.2 </w:t>
      </w:r>
      <w:r w:rsidRPr="002545C1">
        <w:rPr>
          <w:rFonts w:ascii="Trebuchet MS" w:hAnsi="Trebuchet MS"/>
          <w:b/>
        </w:rPr>
        <w:tab/>
      </w:r>
      <w:r w:rsidRPr="002545C1">
        <w:rPr>
          <w:rFonts w:ascii="Trebuchet MS" w:hAnsi="Trebuchet MS"/>
        </w:rPr>
        <w:t>At a minimum, the invoice shall detail the following information:</w:t>
      </w:r>
    </w:p>
    <w:p w14:paraId="76286743" w14:textId="77777777" w:rsidR="003D4FB9" w:rsidRPr="002545C1" w:rsidRDefault="003D4FB9" w:rsidP="003D4FB9">
      <w:pPr>
        <w:pStyle w:val="BodyTextIndent"/>
        <w:ind w:left="2520" w:hanging="1080"/>
        <w:rPr>
          <w:rFonts w:ascii="Trebuchet MS" w:hAnsi="Trebuchet MS"/>
        </w:rPr>
      </w:pPr>
    </w:p>
    <w:p w14:paraId="070E61EA" w14:textId="77777777" w:rsidR="003D4FB9" w:rsidRPr="002545C1" w:rsidRDefault="003D4FB9" w:rsidP="003D4FB9">
      <w:pPr>
        <w:ind w:left="3600" w:hanging="1080"/>
        <w:rPr>
          <w:rFonts w:ascii="Trebuchet MS" w:hAnsi="Trebuchet MS"/>
        </w:rPr>
      </w:pPr>
      <w:r w:rsidRPr="002545C1">
        <w:rPr>
          <w:rFonts w:ascii="Trebuchet MS" w:hAnsi="Trebuchet MS"/>
          <w:b/>
        </w:rPr>
        <w:t xml:space="preserve">2.6.2.1 </w:t>
      </w:r>
      <w:r w:rsidRPr="002545C1">
        <w:rPr>
          <w:rFonts w:ascii="Trebuchet MS" w:hAnsi="Trebuchet MS"/>
          <w:b/>
        </w:rPr>
        <w:tab/>
      </w:r>
      <w:r w:rsidRPr="002545C1">
        <w:rPr>
          <w:rFonts w:ascii="Trebuchet MS" w:hAnsi="Trebuchet MS"/>
        </w:rPr>
        <w:t>Unique invoice number;</w:t>
      </w:r>
    </w:p>
    <w:p w14:paraId="4DCF0920" w14:textId="77777777" w:rsidR="003D4FB9" w:rsidRPr="002545C1" w:rsidRDefault="003D4FB9" w:rsidP="003D4FB9">
      <w:pPr>
        <w:ind w:left="3600" w:hanging="1080"/>
        <w:rPr>
          <w:rFonts w:ascii="Trebuchet MS" w:hAnsi="Trebuchet MS"/>
        </w:rPr>
      </w:pPr>
    </w:p>
    <w:p w14:paraId="1A9DF688" w14:textId="77777777" w:rsidR="003D4FB9" w:rsidRPr="002545C1" w:rsidRDefault="003D4FB9" w:rsidP="003D4FB9">
      <w:pPr>
        <w:ind w:left="3600" w:hanging="1080"/>
        <w:rPr>
          <w:rFonts w:ascii="Trebuchet MS" w:hAnsi="Trebuchet MS"/>
        </w:rPr>
      </w:pPr>
      <w:r w:rsidRPr="002545C1">
        <w:rPr>
          <w:rFonts w:ascii="Trebuchet MS" w:hAnsi="Trebuchet MS"/>
          <w:b/>
        </w:rPr>
        <w:t xml:space="preserve">2.6.2.2 </w:t>
      </w:r>
      <w:r w:rsidRPr="002545C1">
        <w:rPr>
          <w:rFonts w:ascii="Trebuchet MS" w:hAnsi="Trebuchet MS"/>
          <w:b/>
        </w:rPr>
        <w:tab/>
      </w:r>
      <w:r w:rsidRPr="002545C1">
        <w:rPr>
          <w:rFonts w:ascii="Trebuchet MS" w:hAnsi="Trebuchet MS"/>
        </w:rPr>
        <w:t>Contractor’s name, address and telephone number;</w:t>
      </w:r>
    </w:p>
    <w:p w14:paraId="39077415" w14:textId="77777777" w:rsidR="003D4FB9" w:rsidRPr="002545C1" w:rsidRDefault="003D4FB9" w:rsidP="003D4FB9">
      <w:pPr>
        <w:ind w:left="3600" w:hanging="1080"/>
        <w:rPr>
          <w:rFonts w:ascii="Trebuchet MS" w:hAnsi="Trebuchet MS"/>
        </w:rPr>
      </w:pPr>
    </w:p>
    <w:p w14:paraId="6DFD17B4" w14:textId="77777777" w:rsidR="003D4FB9" w:rsidRPr="002545C1" w:rsidRDefault="003D4FB9" w:rsidP="003D4FB9">
      <w:pPr>
        <w:ind w:left="3600" w:hanging="1080"/>
        <w:rPr>
          <w:rFonts w:ascii="Trebuchet MS" w:hAnsi="Trebuchet MS"/>
        </w:rPr>
      </w:pPr>
      <w:r w:rsidRPr="002545C1">
        <w:rPr>
          <w:rFonts w:ascii="Trebuchet MS" w:hAnsi="Trebuchet MS"/>
          <w:b/>
        </w:rPr>
        <w:t xml:space="preserve">2.6.2.3 </w:t>
      </w:r>
      <w:r w:rsidRPr="002545C1">
        <w:rPr>
          <w:rFonts w:ascii="Trebuchet MS" w:hAnsi="Trebuchet MS"/>
          <w:b/>
        </w:rPr>
        <w:tab/>
      </w:r>
      <w:r w:rsidRPr="002545C1">
        <w:rPr>
          <w:rFonts w:ascii="Trebuchet MS" w:hAnsi="Trebuchet MS"/>
        </w:rPr>
        <w:t>Date of invoice and/or billing period;</w:t>
      </w:r>
    </w:p>
    <w:p w14:paraId="21833892" w14:textId="77777777" w:rsidR="003D4FB9" w:rsidRPr="002545C1" w:rsidRDefault="003D4FB9" w:rsidP="003D4FB9">
      <w:pPr>
        <w:ind w:left="3600" w:hanging="1080"/>
        <w:rPr>
          <w:rFonts w:ascii="Trebuchet MS" w:hAnsi="Trebuchet MS"/>
        </w:rPr>
      </w:pPr>
    </w:p>
    <w:p w14:paraId="421E0D55" w14:textId="77777777" w:rsidR="003D4FB9" w:rsidRPr="002545C1" w:rsidRDefault="003D4FB9" w:rsidP="003D4FB9">
      <w:pPr>
        <w:ind w:left="2520"/>
        <w:rPr>
          <w:rFonts w:ascii="Trebuchet MS" w:hAnsi="Trebuchet MS"/>
        </w:rPr>
      </w:pPr>
      <w:r w:rsidRPr="002545C1">
        <w:rPr>
          <w:rFonts w:ascii="Trebuchet MS" w:hAnsi="Trebuchet MS"/>
          <w:b/>
        </w:rPr>
        <w:t>2.6.2.4</w:t>
      </w:r>
      <w:r w:rsidRPr="002545C1">
        <w:rPr>
          <w:rFonts w:ascii="Trebuchet MS" w:hAnsi="Trebuchet MS"/>
        </w:rPr>
        <w:tab/>
        <w:t>Applicable Contract No.;</w:t>
      </w:r>
    </w:p>
    <w:p w14:paraId="15F25CFC" w14:textId="77777777" w:rsidR="003D4FB9" w:rsidRPr="002545C1" w:rsidRDefault="003D4FB9" w:rsidP="003D4FB9">
      <w:pPr>
        <w:ind w:left="2520"/>
        <w:rPr>
          <w:rFonts w:ascii="Trebuchet MS" w:hAnsi="Trebuchet MS"/>
        </w:rPr>
      </w:pPr>
    </w:p>
    <w:p w14:paraId="0DE5E0A1" w14:textId="77777777" w:rsidR="003D4FB9" w:rsidRPr="002545C1" w:rsidRDefault="003D4FB9" w:rsidP="003D4FB9">
      <w:pPr>
        <w:ind w:left="2520"/>
        <w:rPr>
          <w:rFonts w:ascii="Trebuchet MS" w:hAnsi="Trebuchet MS"/>
        </w:rPr>
      </w:pPr>
      <w:r w:rsidRPr="002545C1">
        <w:rPr>
          <w:rFonts w:ascii="Trebuchet MS" w:hAnsi="Trebuchet MS"/>
          <w:b/>
        </w:rPr>
        <w:t>2.6.2.5</w:t>
      </w:r>
      <w:r w:rsidRPr="002545C1">
        <w:rPr>
          <w:rFonts w:ascii="Trebuchet MS" w:hAnsi="Trebuchet MS"/>
        </w:rPr>
        <w:tab/>
        <w:t>Applicable Purchase Order No.;</w:t>
      </w:r>
    </w:p>
    <w:p w14:paraId="46E732FD" w14:textId="77777777" w:rsidR="003D4FB9" w:rsidRPr="002545C1" w:rsidRDefault="003D4FB9" w:rsidP="003D4FB9">
      <w:pPr>
        <w:ind w:left="2520"/>
        <w:rPr>
          <w:rFonts w:ascii="Trebuchet MS" w:hAnsi="Trebuchet MS"/>
        </w:rPr>
      </w:pPr>
      <w:r w:rsidRPr="002545C1">
        <w:rPr>
          <w:rFonts w:ascii="Trebuchet MS" w:hAnsi="Trebuchet MS"/>
        </w:rPr>
        <w:t xml:space="preserve"> </w:t>
      </w:r>
    </w:p>
    <w:p w14:paraId="2E9BFE16" w14:textId="77777777" w:rsidR="003D4FB9" w:rsidRDefault="003D4FB9" w:rsidP="00221A74">
      <w:pPr>
        <w:numPr>
          <w:ilvl w:val="3"/>
          <w:numId w:val="65"/>
        </w:numPr>
        <w:spacing w:after="0" w:line="240" w:lineRule="auto"/>
        <w:rPr>
          <w:rFonts w:ascii="Trebuchet MS" w:hAnsi="Trebuchet MS"/>
        </w:rPr>
      </w:pPr>
      <w:r w:rsidRPr="002545C1">
        <w:rPr>
          <w:rFonts w:ascii="Trebuchet MS" w:hAnsi="Trebuchet MS"/>
        </w:rPr>
        <w:t>Brief description of services rendered, including applicable time</w:t>
      </w:r>
      <w:r>
        <w:rPr>
          <w:rFonts w:ascii="Trebuchet MS" w:hAnsi="Trebuchet MS"/>
        </w:rPr>
        <w:t>-</w:t>
      </w:r>
      <w:r w:rsidRPr="002545C1">
        <w:rPr>
          <w:rFonts w:ascii="Trebuchet MS" w:hAnsi="Trebuchet MS"/>
        </w:rPr>
        <w:t>frame, total hours being billed for each service at each detailed site, and at the approved rate (may be submitted in the form of a report);</w:t>
      </w:r>
    </w:p>
    <w:p w14:paraId="316F543B" w14:textId="77777777" w:rsidR="003D4FB9" w:rsidRPr="002545C1" w:rsidRDefault="003D4FB9" w:rsidP="003D4FB9">
      <w:pPr>
        <w:ind w:left="3600"/>
        <w:rPr>
          <w:rFonts w:ascii="Trebuchet MS" w:hAnsi="Trebuchet MS"/>
        </w:rPr>
      </w:pPr>
    </w:p>
    <w:p w14:paraId="16FF24CB" w14:textId="77777777" w:rsidR="003D4FB9" w:rsidRDefault="003D4FB9" w:rsidP="00221A74">
      <w:pPr>
        <w:numPr>
          <w:ilvl w:val="3"/>
          <w:numId w:val="65"/>
        </w:numPr>
        <w:spacing w:after="0" w:line="240" w:lineRule="auto"/>
        <w:rPr>
          <w:rFonts w:ascii="Trebuchet MS" w:hAnsi="Trebuchet MS"/>
        </w:rPr>
      </w:pPr>
      <w:r w:rsidRPr="002545C1">
        <w:rPr>
          <w:rFonts w:ascii="Trebuchet MS" w:hAnsi="Trebuchet MS"/>
        </w:rPr>
        <w:t>Task Order, approved by the Agency Executive Director; and</w:t>
      </w:r>
    </w:p>
    <w:p w14:paraId="55332C8D" w14:textId="77777777" w:rsidR="003D4FB9" w:rsidRDefault="003D4FB9" w:rsidP="003D4FB9">
      <w:pPr>
        <w:pStyle w:val="ListParagraph"/>
        <w:rPr>
          <w:rFonts w:ascii="Trebuchet MS" w:hAnsi="Trebuchet MS"/>
        </w:rPr>
      </w:pPr>
    </w:p>
    <w:p w14:paraId="27410EE4" w14:textId="77777777" w:rsidR="003D4FB9" w:rsidRPr="00192DB6" w:rsidRDefault="003D4FB9" w:rsidP="00221A74">
      <w:pPr>
        <w:numPr>
          <w:ilvl w:val="3"/>
          <w:numId w:val="65"/>
        </w:numPr>
        <w:spacing w:after="0" w:line="240" w:lineRule="auto"/>
        <w:rPr>
          <w:rFonts w:ascii="Trebuchet MS" w:hAnsi="Trebuchet MS"/>
        </w:rPr>
      </w:pPr>
      <w:r w:rsidRPr="002545C1">
        <w:rPr>
          <w:rFonts w:ascii="Trebuchet MS" w:hAnsi="Trebuchet MS"/>
        </w:rPr>
        <w:t>Total dollar amount being billed.</w:t>
      </w:r>
    </w:p>
    <w:p w14:paraId="05E5095D" w14:textId="77777777" w:rsidR="003D4FB9" w:rsidRDefault="003D4FB9" w:rsidP="003D4FB9">
      <w:pPr>
        <w:pStyle w:val="BodyTextIndent"/>
        <w:ind w:left="2520" w:hanging="1080"/>
        <w:rPr>
          <w:rFonts w:ascii="Trebuchet MS" w:hAnsi="Trebuchet MS"/>
          <w:b/>
        </w:rPr>
      </w:pPr>
    </w:p>
    <w:p w14:paraId="3EA4E1AB" w14:textId="77777777" w:rsidR="003D4FB9" w:rsidRDefault="003D4FB9" w:rsidP="003D4FB9">
      <w:pPr>
        <w:pStyle w:val="BodyTextIndent"/>
        <w:ind w:left="2520" w:hanging="1080"/>
        <w:rPr>
          <w:rFonts w:ascii="Trebuchet MS" w:hAnsi="Trebuchet MS"/>
          <w:b/>
        </w:rPr>
      </w:pPr>
    </w:p>
    <w:p w14:paraId="56722F64" w14:textId="77777777" w:rsidR="003D4FB9" w:rsidRDefault="003D4FB9" w:rsidP="003D4FB9">
      <w:pPr>
        <w:pStyle w:val="BodyTextIndent"/>
        <w:ind w:left="2520" w:hanging="1080"/>
        <w:rPr>
          <w:rFonts w:ascii="Trebuchet MS" w:hAnsi="Trebuchet MS"/>
        </w:rPr>
      </w:pPr>
      <w:r w:rsidRPr="002545C1">
        <w:rPr>
          <w:rFonts w:ascii="Trebuchet MS" w:hAnsi="Trebuchet MS"/>
          <w:b/>
        </w:rPr>
        <w:t xml:space="preserve">2.6.3 </w:t>
      </w:r>
      <w:r w:rsidRPr="002545C1">
        <w:rPr>
          <w:rFonts w:ascii="Trebuchet MS" w:hAnsi="Trebuchet MS"/>
          <w:b/>
        </w:rPr>
        <w:tab/>
      </w:r>
      <w:r w:rsidRPr="002545C1">
        <w:rPr>
          <w:rFonts w:ascii="Trebuchet MS" w:hAnsi="Trebuchet MS"/>
        </w:rPr>
        <w:t>The Agency will pay each such properly completed invoice received on a Net/30 basis.  Any invoice received not properly completed will not be paid unless and/or until the Contractor complies with the applicable provisions of this contract.</w:t>
      </w:r>
    </w:p>
    <w:p w14:paraId="7590FA19" w14:textId="77777777" w:rsidR="003D4FB9" w:rsidRPr="002545C1" w:rsidRDefault="003D4FB9" w:rsidP="003D4FB9">
      <w:pPr>
        <w:pStyle w:val="BodyTextIndent"/>
        <w:ind w:left="2520" w:hanging="1080"/>
        <w:rPr>
          <w:rFonts w:ascii="Trebuchet MS" w:hAnsi="Trebuchet MS"/>
        </w:rPr>
      </w:pPr>
    </w:p>
    <w:p w14:paraId="55D78B10" w14:textId="77777777" w:rsidR="003D4FB9" w:rsidRPr="002545C1" w:rsidRDefault="003D4FB9" w:rsidP="003D4FB9">
      <w:pPr>
        <w:pStyle w:val="Heading4"/>
        <w:ind w:left="720" w:hanging="720"/>
        <w:rPr>
          <w:rFonts w:ascii="Trebuchet MS" w:hAnsi="Trebuchet MS"/>
          <w:b/>
          <w:sz w:val="22"/>
          <w:szCs w:val="22"/>
        </w:rPr>
      </w:pPr>
      <w:r w:rsidRPr="002545C1">
        <w:rPr>
          <w:rFonts w:ascii="Trebuchet MS" w:hAnsi="Trebuchet MS"/>
          <w:sz w:val="22"/>
          <w:szCs w:val="22"/>
        </w:rPr>
        <w:t xml:space="preserve">3.0 </w:t>
      </w:r>
      <w:r w:rsidRPr="002545C1">
        <w:rPr>
          <w:rFonts w:ascii="Trebuchet MS" w:hAnsi="Trebuchet MS"/>
          <w:sz w:val="22"/>
          <w:szCs w:val="22"/>
        </w:rPr>
        <w:tab/>
        <w:t xml:space="preserve">Agency’s Obligations.  </w:t>
      </w:r>
      <w:r w:rsidRPr="002545C1">
        <w:rPr>
          <w:rFonts w:ascii="Trebuchet MS" w:hAnsi="Trebuchet MS"/>
          <w:b/>
          <w:sz w:val="22"/>
          <w:szCs w:val="22"/>
        </w:rPr>
        <w:t>Pursuant to this contract, the Agency agrees to provide the specific services detailed herein and shall be responsible for the following:</w:t>
      </w:r>
    </w:p>
    <w:p w14:paraId="48FED9ED" w14:textId="77777777" w:rsidR="003D4FB9" w:rsidRPr="002545C1" w:rsidRDefault="003D4FB9" w:rsidP="003D4FB9">
      <w:pPr>
        <w:ind w:left="1440"/>
        <w:rPr>
          <w:rFonts w:ascii="Trebuchet MS" w:hAnsi="Trebuchet MS"/>
          <w:b/>
        </w:rPr>
      </w:pPr>
    </w:p>
    <w:p w14:paraId="73FB2F43" w14:textId="77777777" w:rsidR="003D4FB9" w:rsidRPr="002545C1" w:rsidRDefault="003D4FB9" w:rsidP="003D4FB9">
      <w:pPr>
        <w:ind w:left="1440" w:hanging="720"/>
        <w:rPr>
          <w:rFonts w:ascii="Trebuchet MS" w:hAnsi="Trebuchet MS"/>
        </w:rPr>
      </w:pPr>
      <w:r w:rsidRPr="002545C1">
        <w:rPr>
          <w:rFonts w:ascii="Trebuchet MS" w:hAnsi="Trebuchet MS"/>
          <w:b/>
        </w:rPr>
        <w:t>3.1</w:t>
      </w:r>
      <w:r w:rsidRPr="002545C1">
        <w:rPr>
          <w:rFonts w:ascii="Trebuchet MS" w:hAnsi="Trebuchet MS"/>
          <w:b/>
        </w:rPr>
        <w:tab/>
      </w:r>
      <w:r w:rsidRPr="002545C1">
        <w:rPr>
          <w:rFonts w:ascii="Trebuchet MS" w:hAnsi="Trebuchet MS"/>
        </w:rPr>
        <w:t>The Agency agrees to not provide to the Contractor any Task Order assigning work to the Contractor without the prior approval of the ED.</w:t>
      </w:r>
    </w:p>
    <w:p w14:paraId="06511933" w14:textId="77777777" w:rsidR="003D4FB9" w:rsidRPr="002545C1" w:rsidRDefault="003D4FB9" w:rsidP="003D4FB9">
      <w:pPr>
        <w:tabs>
          <w:tab w:val="left" w:pos="720"/>
        </w:tabs>
        <w:ind w:left="720" w:hanging="720"/>
        <w:rPr>
          <w:rFonts w:ascii="Trebuchet MS" w:hAnsi="Trebuchet MS"/>
          <w:b/>
        </w:rPr>
      </w:pPr>
    </w:p>
    <w:p w14:paraId="704076BE" w14:textId="77777777" w:rsidR="003D4FB9" w:rsidRPr="002545C1" w:rsidRDefault="003D4FB9" w:rsidP="003D4FB9">
      <w:pPr>
        <w:tabs>
          <w:tab w:val="left" w:pos="720"/>
        </w:tabs>
        <w:ind w:left="720" w:hanging="720"/>
        <w:rPr>
          <w:rFonts w:ascii="Trebuchet MS" w:hAnsi="Trebuchet MS"/>
          <w:b/>
        </w:rPr>
      </w:pPr>
      <w:r w:rsidRPr="002545C1">
        <w:rPr>
          <w:rFonts w:ascii="Trebuchet MS" w:hAnsi="Trebuchet MS"/>
          <w:b/>
        </w:rPr>
        <w:t xml:space="preserve">4.0 </w:t>
      </w:r>
      <w:r w:rsidRPr="002545C1">
        <w:rPr>
          <w:rFonts w:ascii="Trebuchet MS" w:hAnsi="Trebuchet MS"/>
          <w:b/>
        </w:rPr>
        <w:tab/>
        <w:t xml:space="preserve">Contractor’s Obligations. </w:t>
      </w:r>
      <w:r w:rsidRPr="002545C1">
        <w:rPr>
          <w:rFonts w:ascii="Trebuchet MS" w:hAnsi="Trebuchet MS"/>
        </w:rPr>
        <w:t>Pursuant to this contract, the Contractor agrees to provide the specific services detailed herein and shall be responsible for the following:</w:t>
      </w:r>
    </w:p>
    <w:p w14:paraId="74184038" w14:textId="77777777" w:rsidR="003D4FB9" w:rsidRPr="002545C1" w:rsidRDefault="003D4FB9" w:rsidP="003D4FB9">
      <w:pPr>
        <w:rPr>
          <w:rFonts w:ascii="Trebuchet MS" w:hAnsi="Trebuchet MS"/>
          <w:b/>
        </w:rPr>
      </w:pPr>
    </w:p>
    <w:p w14:paraId="6164A572" w14:textId="77777777" w:rsidR="003D4FB9" w:rsidRPr="002545C1" w:rsidRDefault="003D4FB9" w:rsidP="003D4FB9">
      <w:pPr>
        <w:pStyle w:val="Heading1"/>
        <w:ind w:left="1440" w:hanging="720"/>
        <w:rPr>
          <w:rFonts w:ascii="Trebuchet MS" w:hAnsi="Trebuchet MS"/>
          <w:b w:val="0"/>
          <w:sz w:val="22"/>
          <w:szCs w:val="22"/>
        </w:rPr>
      </w:pPr>
      <w:r w:rsidRPr="002545C1">
        <w:rPr>
          <w:rFonts w:ascii="Trebuchet MS" w:hAnsi="Trebuchet MS"/>
          <w:sz w:val="22"/>
          <w:szCs w:val="22"/>
        </w:rPr>
        <w:lastRenderedPageBreak/>
        <w:t xml:space="preserve">4.1 </w:t>
      </w:r>
      <w:r w:rsidRPr="002545C1">
        <w:rPr>
          <w:rFonts w:ascii="Trebuchet MS" w:hAnsi="Trebuchet MS"/>
          <w:sz w:val="22"/>
          <w:szCs w:val="22"/>
        </w:rPr>
        <w:tab/>
        <w:t xml:space="preserve">Supervision and Oversight. </w:t>
      </w:r>
      <w:r w:rsidRPr="002545C1">
        <w:rPr>
          <w:rFonts w:ascii="Trebuchet MS" w:hAnsi="Trebuchet MS"/>
          <w:b w:val="0"/>
          <w:sz w:val="22"/>
          <w:szCs w:val="22"/>
        </w:rPr>
        <w:t>The Contractor shall be solely responsible for providing supervision and oversight to all the Contractor’s personnel that are assigned to the Agency properties pursuant to this contract.</w:t>
      </w:r>
    </w:p>
    <w:p w14:paraId="6D2BDF0D" w14:textId="77777777" w:rsidR="003D4FB9" w:rsidRPr="002545C1" w:rsidRDefault="003D4FB9" w:rsidP="003D4FB9">
      <w:pPr>
        <w:rPr>
          <w:rFonts w:ascii="Trebuchet MS" w:hAnsi="Trebuchet MS"/>
        </w:rPr>
      </w:pPr>
    </w:p>
    <w:p w14:paraId="4718F15B" w14:textId="77777777" w:rsidR="003D4FB9" w:rsidRPr="002545C1" w:rsidRDefault="003D4FB9" w:rsidP="00221A74">
      <w:pPr>
        <w:numPr>
          <w:ilvl w:val="1"/>
          <w:numId w:val="54"/>
        </w:numPr>
        <w:tabs>
          <w:tab w:val="clear" w:pos="1080"/>
          <w:tab w:val="num" w:pos="1440"/>
        </w:tabs>
        <w:spacing w:after="0" w:line="240" w:lineRule="auto"/>
        <w:ind w:left="1440" w:hanging="720"/>
        <w:rPr>
          <w:rFonts w:ascii="Trebuchet MS" w:hAnsi="Trebuchet MS"/>
        </w:rPr>
      </w:pPr>
      <w:r w:rsidRPr="002545C1">
        <w:rPr>
          <w:rFonts w:ascii="Trebuchet MS" w:hAnsi="Trebuchet MS"/>
          <w:b/>
        </w:rPr>
        <w:t>Qualified Personnel</w:t>
      </w:r>
      <w:r w:rsidRPr="002545C1">
        <w:rPr>
          <w:rFonts w:ascii="Trebuchet MS" w:hAnsi="Trebuchet MS"/>
        </w:rPr>
        <w:t>. The Contractor warrants and represents that it will assign only qualified personnel to perform the services outlined herein and within the appendices.  For the purposes of this contract, the term “qualified personnel” shall mean those personnel that have been investigated, tested, and trained in the manner described within this contract and, as proposed by the Contractor within its proposal or as provided by the Contractor during the Contractor’s normal conduct of business.</w:t>
      </w:r>
    </w:p>
    <w:p w14:paraId="22EFFECF" w14:textId="77777777" w:rsidR="003D4FB9" w:rsidRPr="002545C1" w:rsidRDefault="003D4FB9" w:rsidP="003D4FB9">
      <w:pPr>
        <w:tabs>
          <w:tab w:val="num" w:pos="1440"/>
        </w:tabs>
        <w:ind w:left="720"/>
        <w:rPr>
          <w:rFonts w:ascii="Trebuchet MS" w:hAnsi="Trebuchet MS"/>
        </w:rPr>
      </w:pPr>
    </w:p>
    <w:p w14:paraId="6C0F215D" w14:textId="77777777" w:rsidR="003D4FB9" w:rsidRPr="002545C1" w:rsidRDefault="003D4FB9" w:rsidP="00221A74">
      <w:pPr>
        <w:numPr>
          <w:ilvl w:val="1"/>
          <w:numId w:val="54"/>
        </w:numPr>
        <w:tabs>
          <w:tab w:val="clear" w:pos="1080"/>
          <w:tab w:val="num" w:pos="1440"/>
        </w:tabs>
        <w:spacing w:after="0" w:line="240" w:lineRule="auto"/>
        <w:ind w:left="1440" w:hanging="720"/>
        <w:rPr>
          <w:rFonts w:ascii="Trebuchet MS" w:hAnsi="Trebuchet MS"/>
        </w:rPr>
      </w:pPr>
      <w:r w:rsidRPr="002545C1">
        <w:rPr>
          <w:rFonts w:ascii="Trebuchet MS" w:hAnsi="Trebuchet MS"/>
          <w:b/>
        </w:rPr>
        <w:t>Compliance with Federal and State Laws</w:t>
      </w:r>
      <w:r>
        <w:rPr>
          <w:rFonts w:ascii="Trebuchet MS" w:hAnsi="Trebuchet MS"/>
          <w:b/>
        </w:rPr>
        <w:t>.</w:t>
      </w:r>
      <w:r w:rsidRPr="002545C1">
        <w:rPr>
          <w:rFonts w:ascii="Trebuchet MS" w:hAnsi="Trebuchet MS"/>
        </w:rPr>
        <w:t xml:space="preserve"> All work performed by the Contractor, pursuant to this contract, shall be done in accordance with applicable all Federal, State and local laws, regulations, codes, and ordinances.</w:t>
      </w:r>
    </w:p>
    <w:p w14:paraId="1B7FE8A5" w14:textId="77777777" w:rsidR="003D4FB9" w:rsidRPr="002545C1" w:rsidRDefault="003D4FB9" w:rsidP="003D4FB9">
      <w:pPr>
        <w:tabs>
          <w:tab w:val="num" w:pos="1440"/>
        </w:tabs>
        <w:rPr>
          <w:rFonts w:ascii="Trebuchet MS" w:hAnsi="Trebuchet MS"/>
        </w:rPr>
      </w:pPr>
    </w:p>
    <w:p w14:paraId="150CBF29" w14:textId="77777777" w:rsidR="003D4FB9" w:rsidRPr="002545C1" w:rsidRDefault="003D4FB9" w:rsidP="00221A74">
      <w:pPr>
        <w:numPr>
          <w:ilvl w:val="1"/>
          <w:numId w:val="54"/>
        </w:numPr>
        <w:tabs>
          <w:tab w:val="clear" w:pos="1080"/>
          <w:tab w:val="num" w:pos="1440"/>
        </w:tabs>
        <w:spacing w:after="0" w:line="240" w:lineRule="auto"/>
        <w:ind w:left="1440" w:hanging="720"/>
        <w:rPr>
          <w:rFonts w:ascii="Trebuchet MS" w:hAnsi="Trebuchet MS"/>
          <w:b/>
        </w:rPr>
      </w:pPr>
      <w:r w:rsidRPr="002545C1">
        <w:rPr>
          <w:rFonts w:ascii="Trebuchet MS" w:hAnsi="Trebuchet MS"/>
          <w:b/>
        </w:rPr>
        <w:t>Insurance Requirements.</w:t>
      </w:r>
    </w:p>
    <w:p w14:paraId="250E4ABC" w14:textId="77777777" w:rsidR="003D4FB9" w:rsidRPr="002545C1" w:rsidRDefault="003D4FB9" w:rsidP="003D4FB9">
      <w:pPr>
        <w:pStyle w:val="Heading2"/>
        <w:tabs>
          <w:tab w:val="left" w:pos="1440"/>
          <w:tab w:val="left" w:pos="2160"/>
        </w:tabs>
        <w:ind w:left="720"/>
        <w:rPr>
          <w:rFonts w:ascii="Trebuchet MS" w:hAnsi="Trebuchet MS"/>
          <w:szCs w:val="22"/>
        </w:rPr>
      </w:pPr>
      <w:r w:rsidRPr="002545C1">
        <w:rPr>
          <w:rFonts w:ascii="Trebuchet MS" w:hAnsi="Trebuchet MS"/>
          <w:szCs w:val="22"/>
        </w:rPr>
        <w:t xml:space="preserve"> </w:t>
      </w:r>
    </w:p>
    <w:p w14:paraId="3055C2AC" w14:textId="77777777" w:rsidR="003D4FB9" w:rsidRPr="002545C1" w:rsidRDefault="003D4FB9" w:rsidP="003D4FB9">
      <w:pPr>
        <w:pStyle w:val="BodyTextIndent"/>
        <w:ind w:left="2520" w:hanging="1080"/>
        <w:rPr>
          <w:rFonts w:ascii="Trebuchet MS" w:hAnsi="Trebuchet MS"/>
        </w:rPr>
      </w:pPr>
      <w:r w:rsidRPr="002545C1">
        <w:rPr>
          <w:rFonts w:ascii="Trebuchet MS" w:hAnsi="Trebuchet MS"/>
          <w:b/>
        </w:rPr>
        <w:t xml:space="preserve">4.4.1 </w:t>
      </w:r>
      <w:r w:rsidRPr="002545C1">
        <w:rPr>
          <w:rFonts w:ascii="Trebuchet MS" w:hAnsi="Trebuchet MS"/>
          <w:b/>
        </w:rPr>
        <w:tab/>
        <w:t xml:space="preserve">Indemnity. </w:t>
      </w:r>
      <w:r w:rsidRPr="002545C1">
        <w:rPr>
          <w:rFonts w:ascii="Trebuchet MS" w:hAnsi="Trebuchet MS"/>
        </w:rPr>
        <w:t>The complete indemnity requirements are detailed within Section 11.19 herein.</w:t>
      </w:r>
    </w:p>
    <w:p w14:paraId="651A190C" w14:textId="77777777" w:rsidR="003D4FB9" w:rsidRPr="002545C1" w:rsidRDefault="003D4FB9" w:rsidP="003D4FB9">
      <w:pPr>
        <w:pStyle w:val="BodyTextIndent"/>
        <w:ind w:left="2520" w:hanging="1080"/>
        <w:rPr>
          <w:rFonts w:ascii="Trebuchet MS" w:hAnsi="Trebuchet MS"/>
        </w:rPr>
      </w:pPr>
    </w:p>
    <w:p w14:paraId="353FD606" w14:textId="77777777" w:rsidR="003D4FB9" w:rsidRPr="002545C1" w:rsidRDefault="003D4FB9" w:rsidP="00221A74">
      <w:pPr>
        <w:pStyle w:val="BodyTextIndent"/>
        <w:numPr>
          <w:ilvl w:val="2"/>
          <w:numId w:val="59"/>
        </w:numPr>
        <w:tabs>
          <w:tab w:val="clear" w:pos="2160"/>
          <w:tab w:val="num" w:pos="2520"/>
        </w:tabs>
        <w:spacing w:after="0" w:line="240" w:lineRule="auto"/>
        <w:ind w:left="2520" w:hanging="1080"/>
        <w:rPr>
          <w:rFonts w:ascii="Trebuchet MS" w:hAnsi="Trebuchet MS"/>
        </w:rPr>
      </w:pPr>
      <w:r w:rsidRPr="002545C1">
        <w:rPr>
          <w:rFonts w:ascii="Trebuchet MS" w:hAnsi="Trebuchet MS"/>
          <w:b/>
        </w:rPr>
        <w:t>Insurances.</w:t>
      </w:r>
      <w:r w:rsidRPr="002545C1">
        <w:rPr>
          <w:rFonts w:ascii="Trebuchet MS" w:hAnsi="Trebuchet MS"/>
        </w:rPr>
        <w:t xml:space="preserve"> In this regard, the Contractor shall maintain the following insurance coverage during the effective term(s) of this contract:</w:t>
      </w:r>
    </w:p>
    <w:p w14:paraId="6D0276E6" w14:textId="77777777" w:rsidR="003D4FB9" w:rsidRPr="002545C1" w:rsidRDefault="003D4FB9" w:rsidP="003D4FB9">
      <w:pPr>
        <w:pStyle w:val="BodyTextIndent"/>
        <w:tabs>
          <w:tab w:val="num" w:pos="3240"/>
        </w:tabs>
        <w:ind w:left="3240" w:hanging="1080"/>
        <w:rPr>
          <w:rFonts w:ascii="Trebuchet MS" w:hAnsi="Trebuchet MS"/>
        </w:rPr>
      </w:pPr>
    </w:p>
    <w:p w14:paraId="129843C7" w14:textId="77777777" w:rsidR="003D4FB9" w:rsidRDefault="003D4FB9" w:rsidP="003D4FB9">
      <w:pPr>
        <w:pStyle w:val="BodyTextIndent"/>
        <w:ind w:left="3600" w:hanging="1080"/>
        <w:rPr>
          <w:rFonts w:ascii="Trebuchet MS" w:hAnsi="Trebuchet MS"/>
          <w:color w:val="000000"/>
          <w:shd w:val="clear" w:color="auto" w:fill="FFFFFF"/>
        </w:rPr>
      </w:pPr>
      <w:r w:rsidRPr="002545C1">
        <w:rPr>
          <w:rFonts w:ascii="Trebuchet MS" w:hAnsi="Trebuchet MS"/>
          <w:b/>
        </w:rPr>
        <w:t xml:space="preserve">4.4.2.1 </w:t>
      </w:r>
      <w:r w:rsidRPr="002545C1">
        <w:rPr>
          <w:rFonts w:ascii="Trebuchet MS" w:hAnsi="Trebuchet MS"/>
          <w:b/>
        </w:rPr>
        <w:tab/>
      </w:r>
      <w:r w:rsidRPr="00BC76B8">
        <w:rPr>
          <w:rFonts w:ascii="Trebuchet MS" w:hAnsi="Trebuchet MS"/>
          <w:b/>
        </w:rPr>
        <w:t xml:space="preserve">General Liability Insurance. </w:t>
      </w:r>
      <w:r w:rsidRPr="00BC76B8">
        <w:rPr>
          <w:rFonts w:ascii="Trebuchet MS" w:hAnsi="Trebuchet MS"/>
          <w:color w:val="000000"/>
          <w:shd w:val="clear" w:color="auto" w:fill="FFFFFF"/>
        </w:rPr>
        <w:t>An original certificate evidencing General Liability coverage</w:t>
      </w:r>
      <w:r w:rsidRPr="009520D4">
        <w:rPr>
          <w:rFonts w:ascii="Trebuchet MS" w:hAnsi="Trebuchet MS"/>
          <w:color w:val="000000"/>
          <w:shd w:val="clear" w:color="auto" w:fill="FFFFFF"/>
        </w:rPr>
        <w:t>, naming the Agency as an additional insured, together with the appropriate endorsement to said policy reflecting the addition of the Agency as an additional insured under said policy (minimum of $1,000,000 each occurrence, gener</w:t>
      </w:r>
      <w:r>
        <w:rPr>
          <w:rFonts w:ascii="Trebuchet MS" w:hAnsi="Trebuchet MS"/>
          <w:color w:val="000000"/>
          <w:shd w:val="clear" w:color="auto" w:fill="FFFFFF"/>
        </w:rPr>
        <w:t>al aggregate minimum limit of $1</w:t>
      </w:r>
      <w:r w:rsidRPr="009520D4">
        <w:rPr>
          <w:rFonts w:ascii="Trebuchet MS" w:hAnsi="Trebuchet MS"/>
          <w:color w:val="000000"/>
          <w:shd w:val="clear" w:color="auto" w:fill="FFFFFF"/>
        </w:rPr>
        <w:t>,000,000, together with damage to premises and fire damage of $50,000 and medical expenses any one person of $5,000), with a commercial</w:t>
      </w:r>
      <w:r>
        <w:rPr>
          <w:rFonts w:ascii="Trebuchet MS" w:hAnsi="Trebuchet MS"/>
          <w:color w:val="000000"/>
          <w:shd w:val="clear" w:color="auto" w:fill="FFFFFF"/>
        </w:rPr>
        <w:t>ly reasonable deductible (e.g. “</w:t>
      </w:r>
      <w:r w:rsidRPr="009520D4">
        <w:rPr>
          <w:rFonts w:ascii="Trebuchet MS" w:hAnsi="Trebuchet MS"/>
          <w:color w:val="000000"/>
          <w:shd w:val="clear" w:color="auto" w:fill="FFFFFF"/>
        </w:rPr>
        <w:t>commercially reasonable,</w:t>
      </w:r>
      <w:r>
        <w:rPr>
          <w:rFonts w:ascii="Trebuchet MS" w:hAnsi="Trebuchet MS"/>
          <w:color w:val="000000"/>
          <w:shd w:val="clear" w:color="auto" w:fill="FFFFFF"/>
        </w:rPr>
        <w:t>”</w:t>
      </w:r>
      <w:r w:rsidRPr="009520D4">
        <w:rPr>
          <w:rFonts w:ascii="Trebuchet MS" w:hAnsi="Trebuchet MS"/>
          <w:color w:val="000000"/>
          <w:shd w:val="clear" w:color="auto" w:fill="FFFFFF"/>
        </w:rPr>
        <w:t xml:space="preserve"> meaning at least 1% of </w:t>
      </w:r>
      <w:r>
        <w:rPr>
          <w:rFonts w:ascii="Trebuchet MS" w:hAnsi="Trebuchet MS"/>
          <w:color w:val="000000"/>
          <w:shd w:val="clear" w:color="auto" w:fill="FFFFFF"/>
        </w:rPr>
        <w:t>the “general aggregate minimum”</w:t>
      </w:r>
      <w:r w:rsidRPr="009520D4">
        <w:rPr>
          <w:rFonts w:ascii="Trebuchet MS" w:hAnsi="Trebuchet MS"/>
          <w:color w:val="000000"/>
          <w:shd w:val="clear" w:color="auto" w:fill="FFFFFF"/>
        </w:rPr>
        <w:t xml:space="preserve"> of the policy, with a maximum deductible amount of $50,000;</w:t>
      </w:r>
    </w:p>
    <w:p w14:paraId="766CE442" w14:textId="77777777" w:rsidR="003D4FB9" w:rsidRPr="002545C1" w:rsidRDefault="003D4FB9" w:rsidP="003D4FB9">
      <w:pPr>
        <w:pStyle w:val="BodyTextIndent"/>
        <w:ind w:left="3600" w:hanging="1080"/>
        <w:rPr>
          <w:rFonts w:ascii="Trebuchet MS" w:hAnsi="Trebuchet MS"/>
        </w:rPr>
      </w:pPr>
    </w:p>
    <w:p w14:paraId="4A7DB64E" w14:textId="77777777" w:rsidR="003D4FB9" w:rsidRPr="00192DB6" w:rsidRDefault="003D4FB9" w:rsidP="003D4FB9">
      <w:pPr>
        <w:pStyle w:val="BodyTextIndent"/>
        <w:ind w:left="3600" w:hanging="1080"/>
        <w:rPr>
          <w:rFonts w:ascii="Trebuchet MS" w:hAnsi="Trebuchet MS"/>
        </w:rPr>
      </w:pPr>
      <w:r w:rsidRPr="002545C1">
        <w:rPr>
          <w:rFonts w:ascii="Trebuchet MS" w:hAnsi="Trebuchet MS"/>
          <w:b/>
        </w:rPr>
        <w:t>4.4.2.</w:t>
      </w:r>
      <w:r>
        <w:rPr>
          <w:rFonts w:ascii="Trebuchet MS" w:hAnsi="Trebuchet MS"/>
          <w:b/>
        </w:rPr>
        <w:t>2</w:t>
      </w:r>
      <w:r w:rsidRPr="002545C1">
        <w:rPr>
          <w:rFonts w:ascii="Trebuchet MS" w:hAnsi="Trebuchet MS"/>
        </w:rPr>
        <w:tab/>
      </w:r>
      <w:r w:rsidRPr="002545C1">
        <w:rPr>
          <w:rFonts w:ascii="Trebuchet MS" w:hAnsi="Trebuchet MS"/>
          <w:b/>
        </w:rPr>
        <w:t xml:space="preserve">Professional Liability Insurance.  </w:t>
      </w:r>
      <w:r w:rsidRPr="009520D4">
        <w:rPr>
          <w:rFonts w:ascii="Trebuchet MS" w:hAnsi="Trebuchet MS"/>
          <w:color w:val="000000"/>
          <w:shd w:val="clear" w:color="auto" w:fill="FFFFFF"/>
        </w:rPr>
        <w:t>An original certificate showing the proposer's professional liability and/or "errors and omissions" coverage (minimum of $1,000,000 each occurrence, general aggregate minimum limit of $</w:t>
      </w:r>
      <w:r>
        <w:rPr>
          <w:rFonts w:ascii="Trebuchet MS" w:hAnsi="Trebuchet MS"/>
          <w:color w:val="000000"/>
          <w:shd w:val="clear" w:color="auto" w:fill="FFFFFF"/>
        </w:rPr>
        <w:t>1</w:t>
      </w:r>
      <w:r w:rsidRPr="009520D4">
        <w:rPr>
          <w:rFonts w:ascii="Trebuchet MS" w:hAnsi="Trebuchet MS"/>
          <w:color w:val="000000"/>
          <w:shd w:val="clear" w:color="auto" w:fill="FFFFFF"/>
        </w:rPr>
        <w:t xml:space="preserve">,000,000), with a commercially reasonable deductible </w:t>
      </w:r>
      <w:r>
        <w:rPr>
          <w:rFonts w:ascii="Trebuchet MS" w:hAnsi="Trebuchet MS"/>
          <w:color w:val="000000"/>
          <w:shd w:val="clear" w:color="auto" w:fill="FFFFFF"/>
        </w:rPr>
        <w:t>(e.g. “commercially reasonable,”</w:t>
      </w:r>
      <w:r w:rsidRPr="009520D4">
        <w:rPr>
          <w:rFonts w:ascii="Trebuchet MS" w:hAnsi="Trebuchet MS"/>
          <w:color w:val="000000"/>
          <w:shd w:val="clear" w:color="auto" w:fill="FFFFFF"/>
        </w:rPr>
        <w:t xml:space="preserve"> meaning at l</w:t>
      </w:r>
      <w:r>
        <w:rPr>
          <w:rFonts w:ascii="Trebuchet MS" w:hAnsi="Trebuchet MS"/>
          <w:color w:val="000000"/>
          <w:shd w:val="clear" w:color="auto" w:fill="FFFFFF"/>
        </w:rPr>
        <w:t>east 1% of the “general aggregate minimum”</w:t>
      </w:r>
      <w:r w:rsidRPr="009520D4">
        <w:rPr>
          <w:rFonts w:ascii="Trebuchet MS" w:hAnsi="Trebuchet MS"/>
          <w:color w:val="000000"/>
          <w:shd w:val="clear" w:color="auto" w:fill="FFFFFF"/>
        </w:rPr>
        <w:t xml:space="preserve"> of the policy</w:t>
      </w:r>
      <w:r>
        <w:rPr>
          <w:rFonts w:ascii="Trebuchet MS" w:hAnsi="Trebuchet MS"/>
          <w:color w:val="000000"/>
          <w:shd w:val="clear" w:color="auto" w:fill="FFFFFF"/>
        </w:rPr>
        <w:t>)</w:t>
      </w:r>
      <w:r w:rsidRPr="009520D4">
        <w:rPr>
          <w:rFonts w:ascii="Trebuchet MS" w:hAnsi="Trebuchet MS"/>
          <w:color w:val="000000"/>
          <w:shd w:val="clear" w:color="auto" w:fill="FFFFFF"/>
        </w:rPr>
        <w:t>, with a maximum deductible amount of $50,000;</w:t>
      </w:r>
    </w:p>
    <w:p w14:paraId="53C7B1C4" w14:textId="77777777" w:rsidR="003D4FB9" w:rsidRPr="00CC7392" w:rsidRDefault="003D4FB9" w:rsidP="003D4FB9">
      <w:pPr>
        <w:pStyle w:val="BodyTextIndent"/>
        <w:ind w:left="3600"/>
        <w:rPr>
          <w:rFonts w:ascii="Trebuchet MS" w:hAnsi="Trebuchet MS"/>
          <w:sz w:val="16"/>
          <w:szCs w:val="16"/>
        </w:rPr>
      </w:pPr>
    </w:p>
    <w:p w14:paraId="2EFB8778" w14:textId="77777777" w:rsidR="003D4FB9" w:rsidRDefault="003D4FB9" w:rsidP="00221A74">
      <w:pPr>
        <w:pStyle w:val="BodyTextIndent"/>
        <w:numPr>
          <w:ilvl w:val="3"/>
          <w:numId w:val="60"/>
        </w:numPr>
        <w:tabs>
          <w:tab w:val="left" w:pos="3600"/>
        </w:tabs>
        <w:spacing w:after="0" w:line="240" w:lineRule="auto"/>
        <w:rPr>
          <w:rFonts w:ascii="Trebuchet MS" w:hAnsi="Trebuchet MS"/>
        </w:rPr>
      </w:pPr>
      <w:r w:rsidRPr="002545C1">
        <w:rPr>
          <w:rFonts w:ascii="Trebuchet MS" w:hAnsi="Trebuchet MS"/>
          <w:b/>
        </w:rPr>
        <w:t xml:space="preserve">Automobile Liability Insurance.  </w:t>
      </w:r>
      <w:r w:rsidRPr="002545C1">
        <w:rPr>
          <w:rFonts w:ascii="Trebuchet MS" w:hAnsi="Trebuchet MS"/>
        </w:rPr>
        <w:t>Automobile Liability coverage in a combined single limit of $1,000,000.  For every vehicle utilized during the term of this contract, when not owned by the entity, each vehicle must have evidence of automobile insurance coverag</w:t>
      </w:r>
      <w:r>
        <w:rPr>
          <w:rFonts w:ascii="Trebuchet MS" w:hAnsi="Trebuchet MS"/>
        </w:rPr>
        <w:t>e with limits of no less than $100,000/$3</w:t>
      </w:r>
      <w:r w:rsidRPr="002545C1">
        <w:rPr>
          <w:rFonts w:ascii="Trebuchet MS" w:hAnsi="Trebuchet MS"/>
        </w:rPr>
        <w:t>00,000 and medical pay of $5,000</w:t>
      </w:r>
      <w:r>
        <w:rPr>
          <w:rFonts w:ascii="Trebuchet MS" w:hAnsi="Trebuchet MS"/>
        </w:rPr>
        <w:t>,</w:t>
      </w:r>
      <w:r w:rsidRPr="002545C1">
        <w:rPr>
          <w:rFonts w:ascii="Trebuchet MS" w:hAnsi="Trebuchet MS"/>
        </w:rPr>
        <w:t xml:space="preserve"> with </w:t>
      </w:r>
      <w:r>
        <w:rPr>
          <w:rFonts w:ascii="Trebuchet MS" w:hAnsi="Trebuchet MS"/>
        </w:rPr>
        <w:t>a deductible not greater than $5</w:t>
      </w:r>
      <w:r w:rsidRPr="002545C1">
        <w:rPr>
          <w:rFonts w:ascii="Trebuchet MS" w:hAnsi="Trebuchet MS"/>
        </w:rPr>
        <w:t>,000.</w:t>
      </w:r>
    </w:p>
    <w:p w14:paraId="0288C337" w14:textId="77777777" w:rsidR="003D4FB9" w:rsidRPr="00192DB6" w:rsidRDefault="003D4FB9" w:rsidP="003D4FB9">
      <w:pPr>
        <w:pStyle w:val="BodyTextIndent"/>
        <w:tabs>
          <w:tab w:val="left" w:pos="3600"/>
        </w:tabs>
        <w:ind w:left="3600"/>
        <w:rPr>
          <w:rFonts w:ascii="Trebuchet MS" w:hAnsi="Trebuchet MS"/>
        </w:rPr>
      </w:pPr>
    </w:p>
    <w:p w14:paraId="53B5C66F" w14:textId="77777777" w:rsidR="003D4FB9" w:rsidRPr="00192DB6" w:rsidRDefault="003D4FB9" w:rsidP="00221A74">
      <w:pPr>
        <w:pStyle w:val="BodyTextIndent"/>
        <w:numPr>
          <w:ilvl w:val="3"/>
          <w:numId w:val="60"/>
        </w:numPr>
        <w:tabs>
          <w:tab w:val="left" w:pos="3600"/>
        </w:tabs>
        <w:spacing w:after="0" w:line="240" w:lineRule="auto"/>
        <w:rPr>
          <w:rFonts w:ascii="Trebuchet MS" w:hAnsi="Trebuchet MS"/>
        </w:rPr>
      </w:pPr>
      <w:r w:rsidRPr="002545C1">
        <w:rPr>
          <w:rFonts w:ascii="Trebuchet MS" w:hAnsi="Trebuchet MS"/>
          <w:b/>
        </w:rPr>
        <w:t xml:space="preserve">Worker's Compensation Insurance. </w:t>
      </w:r>
      <w:r w:rsidRPr="002545C1">
        <w:rPr>
          <w:rFonts w:ascii="Trebuchet MS" w:hAnsi="Trebuchet MS"/>
        </w:rPr>
        <w:t>Worker’s compensation coverage evidencing carrier and coverage amount.</w:t>
      </w:r>
    </w:p>
    <w:p w14:paraId="7F8A65AB" w14:textId="77777777" w:rsidR="003D4FB9" w:rsidRDefault="003D4FB9" w:rsidP="003D4FB9">
      <w:pPr>
        <w:pStyle w:val="ListParagraph"/>
        <w:ind w:left="0"/>
        <w:rPr>
          <w:rFonts w:ascii="Trebuchet MS" w:hAnsi="Trebuchet MS"/>
          <w:b/>
        </w:rPr>
      </w:pPr>
    </w:p>
    <w:p w14:paraId="7B6B3DB0" w14:textId="77777777" w:rsidR="003D4FB9" w:rsidRPr="002545C1" w:rsidRDefault="003D4FB9" w:rsidP="00221A74">
      <w:pPr>
        <w:pStyle w:val="BodyTextIndent"/>
        <w:numPr>
          <w:ilvl w:val="3"/>
          <w:numId w:val="60"/>
        </w:numPr>
        <w:spacing w:after="0" w:line="240" w:lineRule="auto"/>
        <w:rPr>
          <w:rFonts w:ascii="Trebuchet MS" w:hAnsi="Trebuchet MS"/>
        </w:rPr>
      </w:pPr>
      <w:r w:rsidRPr="002545C1">
        <w:rPr>
          <w:rFonts w:ascii="Trebuchet MS" w:hAnsi="Trebuchet MS"/>
          <w:b/>
        </w:rPr>
        <w:t xml:space="preserve">Certificates/Endorsements.  </w:t>
      </w:r>
      <w:r w:rsidRPr="002545C1">
        <w:rPr>
          <w:rFonts w:ascii="Trebuchet MS" w:hAnsi="Trebuchet MS"/>
        </w:rPr>
        <w:t>The Contractor shall provide to the Agency with current certificate(s)/endorsement(s) evidencing the insurance coverage referenced above.  Failure to maintain the above-reference insurance coverage, including naming the Agency as an additional insured (where appropriate) during the term(s) of this contract shall constitute a material breach thereof.  Insurance certificate(s)/endorsement(s) shall be delivered to the following person representing the Agency:</w:t>
      </w:r>
    </w:p>
    <w:p w14:paraId="5C2A90C8" w14:textId="77777777" w:rsidR="003D4FB9" w:rsidRPr="00CC7392" w:rsidRDefault="003D4FB9" w:rsidP="003D4FB9">
      <w:pPr>
        <w:pStyle w:val="BodyTextIndent"/>
        <w:ind w:left="2160"/>
        <w:rPr>
          <w:rFonts w:ascii="Trebuchet MS" w:hAnsi="Trebuchet MS"/>
          <w:sz w:val="16"/>
          <w:szCs w:val="16"/>
        </w:rPr>
      </w:pPr>
    </w:p>
    <w:p w14:paraId="68012EA2" w14:textId="77777777" w:rsidR="003D4FB9" w:rsidRPr="008A564D" w:rsidRDefault="003D4FB9" w:rsidP="003D4FB9">
      <w:pPr>
        <w:tabs>
          <w:tab w:val="num" w:pos="2520"/>
        </w:tabs>
        <w:ind w:left="2520" w:firstLine="1710"/>
        <w:jc w:val="center"/>
        <w:rPr>
          <w:rFonts w:ascii="Trebuchet MS" w:hAnsi="Trebuchet MS"/>
          <w:b/>
        </w:rPr>
      </w:pPr>
      <w:r w:rsidRPr="008A564D">
        <w:rPr>
          <w:rFonts w:ascii="Trebuchet MS" w:hAnsi="Trebuchet MS"/>
          <w:b/>
        </w:rPr>
        <w:t xml:space="preserve">Housing Authority of </w:t>
      </w:r>
      <w:r>
        <w:rPr>
          <w:rFonts w:ascii="Trebuchet MS" w:hAnsi="Trebuchet MS"/>
          <w:b/>
        </w:rPr>
        <w:t>the County of Marin</w:t>
      </w:r>
      <w:r w:rsidRPr="008A564D">
        <w:rPr>
          <w:rFonts w:ascii="Trebuchet MS" w:hAnsi="Trebuchet MS"/>
          <w:b/>
        </w:rPr>
        <w:t xml:space="preserve"> </w:t>
      </w:r>
    </w:p>
    <w:p w14:paraId="1066DEDC" w14:textId="77777777" w:rsidR="003D4FB9" w:rsidRPr="0053556A" w:rsidRDefault="003D4FB9" w:rsidP="003D4FB9">
      <w:pPr>
        <w:tabs>
          <w:tab w:val="num" w:pos="1440"/>
          <w:tab w:val="left" w:pos="6030"/>
        </w:tabs>
        <w:ind w:left="1440" w:firstLine="2700"/>
        <w:jc w:val="center"/>
        <w:rPr>
          <w:rFonts w:ascii="Trebuchet MS" w:hAnsi="Trebuchet MS"/>
          <w:b/>
        </w:rPr>
      </w:pPr>
      <w:r w:rsidRPr="0053556A">
        <w:rPr>
          <w:rFonts w:ascii="Trebuchet MS" w:hAnsi="Trebuchet MS"/>
          <w:b/>
        </w:rPr>
        <w:t xml:space="preserve">Attention:  </w:t>
      </w:r>
      <w:r>
        <w:rPr>
          <w:rFonts w:ascii="Trebuchet MS" w:hAnsi="Trebuchet MS"/>
          <w:b/>
        </w:rPr>
        <w:t>Will Pass</w:t>
      </w:r>
    </w:p>
    <w:p w14:paraId="558067E0" w14:textId="77777777" w:rsidR="003D4FB9" w:rsidRDefault="003D4FB9" w:rsidP="003D4FB9">
      <w:pPr>
        <w:tabs>
          <w:tab w:val="num" w:pos="3600"/>
        </w:tabs>
        <w:ind w:left="3600" w:firstLine="540"/>
        <w:jc w:val="center"/>
        <w:rPr>
          <w:rFonts w:ascii="Trebuchet MS" w:hAnsi="Trebuchet MS"/>
          <w:b/>
        </w:rPr>
      </w:pPr>
      <w:r w:rsidRPr="0053556A">
        <w:rPr>
          <w:rFonts w:ascii="Trebuchet MS" w:hAnsi="Trebuchet MS"/>
          <w:b/>
        </w:rPr>
        <w:t>4020 Civic Center Drive, San Rafael, CA 94903</w:t>
      </w:r>
    </w:p>
    <w:p w14:paraId="3A1DE0EE" w14:textId="77777777" w:rsidR="003D4FB9" w:rsidRPr="00CC7392" w:rsidRDefault="003D4FB9" w:rsidP="003D4FB9">
      <w:pPr>
        <w:ind w:left="2160" w:firstLine="720"/>
        <w:rPr>
          <w:rFonts w:ascii="Trebuchet MS" w:hAnsi="Trebuchet MS"/>
          <w:b/>
          <w:sz w:val="16"/>
          <w:szCs w:val="16"/>
        </w:rPr>
      </w:pPr>
    </w:p>
    <w:p w14:paraId="274ADB29" w14:textId="77777777" w:rsidR="003D4FB9" w:rsidRPr="002545C1" w:rsidRDefault="003D4FB9" w:rsidP="00221A74">
      <w:pPr>
        <w:pStyle w:val="BodyTextIndent"/>
        <w:numPr>
          <w:ilvl w:val="1"/>
          <w:numId w:val="55"/>
        </w:numPr>
        <w:spacing w:after="0" w:line="240" w:lineRule="auto"/>
        <w:ind w:hanging="720"/>
        <w:rPr>
          <w:rFonts w:ascii="Trebuchet MS" w:hAnsi="Trebuchet MS"/>
        </w:rPr>
      </w:pPr>
      <w:r w:rsidRPr="002545C1">
        <w:rPr>
          <w:rFonts w:ascii="Trebuchet MS" w:hAnsi="Trebuchet MS"/>
          <w:b/>
        </w:rPr>
        <w:t>Licensing.</w:t>
      </w:r>
      <w:r w:rsidRPr="002545C1">
        <w:rPr>
          <w:rFonts w:ascii="Trebuchet MS" w:hAnsi="Trebuchet MS"/>
        </w:rPr>
        <w:t xml:space="preserve">  The Contractor shall also provide to the Agency a copy of </w:t>
      </w:r>
      <w:r>
        <w:rPr>
          <w:rFonts w:ascii="Trebuchet MS" w:hAnsi="Trebuchet MS"/>
        </w:rPr>
        <w:t>any</w:t>
      </w:r>
      <w:r w:rsidRPr="002545C1">
        <w:rPr>
          <w:rFonts w:ascii="Trebuchet MS" w:hAnsi="Trebuchet MS"/>
        </w:rPr>
        <w:t xml:space="preserve"> required </w:t>
      </w:r>
      <w:r>
        <w:rPr>
          <w:rFonts w:ascii="Trebuchet MS" w:hAnsi="Trebuchet MS"/>
        </w:rPr>
        <w:t>l</w:t>
      </w:r>
      <w:r w:rsidRPr="002545C1">
        <w:rPr>
          <w:rFonts w:ascii="Trebuchet MS" w:hAnsi="Trebuchet MS"/>
        </w:rPr>
        <w:t>icense</w:t>
      </w:r>
      <w:r>
        <w:rPr>
          <w:rFonts w:ascii="Trebuchet MS" w:hAnsi="Trebuchet MS"/>
        </w:rPr>
        <w:t>s.  Failure to maintain these</w:t>
      </w:r>
      <w:r w:rsidRPr="002545C1">
        <w:rPr>
          <w:rFonts w:ascii="Trebuchet MS" w:hAnsi="Trebuchet MS"/>
        </w:rPr>
        <w:t xml:space="preserve"> license</w:t>
      </w:r>
      <w:r>
        <w:rPr>
          <w:rFonts w:ascii="Trebuchet MS" w:hAnsi="Trebuchet MS"/>
        </w:rPr>
        <w:t>s</w:t>
      </w:r>
      <w:r w:rsidRPr="002545C1">
        <w:rPr>
          <w:rFonts w:ascii="Trebuchet MS" w:hAnsi="Trebuchet MS"/>
        </w:rPr>
        <w:t xml:space="preserve"> in a current status during the term(s) of this contract shall constitute a material breach thereof.</w:t>
      </w:r>
    </w:p>
    <w:p w14:paraId="7DC67F6B" w14:textId="77777777" w:rsidR="003D4FB9" w:rsidRPr="00CC7392" w:rsidRDefault="003D4FB9" w:rsidP="003D4FB9">
      <w:pPr>
        <w:pStyle w:val="BodyTextIndent"/>
        <w:rPr>
          <w:rFonts w:ascii="Trebuchet MS" w:hAnsi="Trebuchet MS"/>
          <w:sz w:val="16"/>
          <w:szCs w:val="16"/>
        </w:rPr>
      </w:pPr>
    </w:p>
    <w:p w14:paraId="43132FAC" w14:textId="77777777" w:rsidR="003D4FB9" w:rsidRPr="002545C1" w:rsidRDefault="003D4FB9" w:rsidP="00221A74">
      <w:pPr>
        <w:pStyle w:val="Heading1"/>
        <w:keepLines w:val="0"/>
        <w:numPr>
          <w:ilvl w:val="1"/>
          <w:numId w:val="55"/>
        </w:numPr>
        <w:spacing w:before="0" w:after="0" w:line="240" w:lineRule="auto"/>
        <w:ind w:left="2160" w:hanging="1440"/>
        <w:rPr>
          <w:rFonts w:ascii="Trebuchet MS" w:hAnsi="Trebuchet MS"/>
          <w:sz w:val="22"/>
          <w:szCs w:val="22"/>
        </w:rPr>
      </w:pPr>
      <w:r w:rsidRPr="002545C1">
        <w:rPr>
          <w:rFonts w:ascii="Trebuchet MS" w:hAnsi="Trebuchet MS"/>
          <w:sz w:val="22"/>
          <w:szCs w:val="22"/>
        </w:rPr>
        <w:t>Financial Viability and Regulatory Compliance.</w:t>
      </w:r>
    </w:p>
    <w:p w14:paraId="5218A071" w14:textId="77777777" w:rsidR="003D4FB9" w:rsidRPr="00670823" w:rsidRDefault="003D4FB9" w:rsidP="003D4FB9">
      <w:pPr>
        <w:rPr>
          <w:rFonts w:ascii="Trebuchet MS" w:hAnsi="Trebuchet MS"/>
          <w:sz w:val="12"/>
          <w:szCs w:val="12"/>
        </w:rPr>
      </w:pPr>
    </w:p>
    <w:p w14:paraId="15CFE96B" w14:textId="77777777" w:rsidR="003D4FB9" w:rsidRDefault="003D4FB9" w:rsidP="00221A74">
      <w:pPr>
        <w:pStyle w:val="BodyTextIndent"/>
        <w:numPr>
          <w:ilvl w:val="2"/>
          <w:numId w:val="61"/>
        </w:numPr>
        <w:tabs>
          <w:tab w:val="clear" w:pos="2160"/>
          <w:tab w:val="num" w:pos="2520"/>
        </w:tabs>
        <w:spacing w:after="0" w:line="240" w:lineRule="auto"/>
        <w:ind w:left="2520" w:hanging="1080"/>
        <w:rPr>
          <w:rFonts w:ascii="Trebuchet MS" w:hAnsi="Trebuchet MS"/>
        </w:rPr>
      </w:pPr>
      <w:r w:rsidRPr="002545C1">
        <w:rPr>
          <w:rFonts w:ascii="Trebuchet MS" w:hAnsi="Trebuchet MS"/>
        </w:rPr>
        <w:t xml:space="preserve">The Contractor warrants and represents that its corporate entity </w:t>
      </w:r>
      <w:r w:rsidRPr="00CC7392">
        <w:rPr>
          <w:rFonts w:ascii="Trebuchet MS" w:hAnsi="Trebuchet MS"/>
          <w:sz w:val="21"/>
          <w:szCs w:val="21"/>
        </w:rPr>
        <w:t>is in good standing with all applicable federal, state and local licensing authorities and that it possesses all requisite licenses to perform the services</w:t>
      </w:r>
      <w:r w:rsidRPr="002545C1">
        <w:rPr>
          <w:rFonts w:ascii="Trebuchet MS" w:hAnsi="Trebuchet MS"/>
        </w:rPr>
        <w:t xml:space="preserve"> required by this contract.  The Contractor further warrants and represents that it owes no outstanding delinquent federal, state or local taxes or business assessments.</w:t>
      </w:r>
    </w:p>
    <w:p w14:paraId="643A6398" w14:textId="77777777" w:rsidR="003D4FB9" w:rsidRPr="00670823" w:rsidRDefault="003D4FB9" w:rsidP="003D4FB9">
      <w:pPr>
        <w:pStyle w:val="BodyTextIndent"/>
        <w:ind w:left="2520"/>
        <w:rPr>
          <w:rFonts w:ascii="Trebuchet MS" w:hAnsi="Trebuchet MS"/>
          <w:sz w:val="12"/>
          <w:szCs w:val="12"/>
        </w:rPr>
      </w:pPr>
    </w:p>
    <w:p w14:paraId="2F0BA120" w14:textId="77777777" w:rsidR="003D4FB9" w:rsidRDefault="003D4FB9" w:rsidP="00221A74">
      <w:pPr>
        <w:pStyle w:val="BodyTextIndent"/>
        <w:numPr>
          <w:ilvl w:val="2"/>
          <w:numId w:val="61"/>
        </w:numPr>
        <w:tabs>
          <w:tab w:val="clear" w:pos="2160"/>
          <w:tab w:val="num" w:pos="2520"/>
        </w:tabs>
        <w:spacing w:after="0" w:line="240" w:lineRule="auto"/>
        <w:ind w:left="2520" w:hanging="1080"/>
        <w:rPr>
          <w:rFonts w:ascii="Trebuchet MS" w:hAnsi="Trebuchet MS"/>
        </w:rPr>
      </w:pPr>
      <w:r w:rsidRPr="002545C1">
        <w:rPr>
          <w:rFonts w:ascii="Trebuchet MS" w:hAnsi="Trebuchet MS"/>
        </w:rPr>
        <w:t>The Contractor</w:t>
      </w:r>
      <w:r w:rsidRPr="002545C1">
        <w:rPr>
          <w:rFonts w:ascii="Trebuchet MS" w:hAnsi="Trebuchet MS"/>
          <w:b/>
        </w:rPr>
        <w:t xml:space="preserve"> </w:t>
      </w:r>
      <w:r w:rsidRPr="002545C1">
        <w:rPr>
          <w:rFonts w:ascii="Trebuchet MS" w:hAnsi="Trebuchet MS"/>
        </w:rPr>
        <w:t xml:space="preserve">agrees to promptly disclose to the Agency any IRS liens or insurance </w:t>
      </w:r>
      <w:r w:rsidRPr="00CC7392">
        <w:rPr>
          <w:rFonts w:ascii="Trebuchet MS" w:hAnsi="Trebuchet MS"/>
          <w:sz w:val="21"/>
          <w:szCs w:val="21"/>
        </w:rPr>
        <w:t>or licensure suspension or revocation that may adversely affect its capacity to perform the services outlined within this contract.  The failure by the Contractor</w:t>
      </w:r>
      <w:r w:rsidRPr="00CC7392">
        <w:rPr>
          <w:rFonts w:ascii="Trebuchet MS" w:hAnsi="Trebuchet MS"/>
          <w:b/>
          <w:sz w:val="21"/>
          <w:szCs w:val="21"/>
        </w:rPr>
        <w:t xml:space="preserve"> </w:t>
      </w:r>
      <w:r w:rsidRPr="00CC7392">
        <w:rPr>
          <w:rFonts w:ascii="Trebuchet MS" w:hAnsi="Trebuchet MS"/>
          <w:sz w:val="21"/>
          <w:szCs w:val="21"/>
        </w:rPr>
        <w:t>to disclose such issue to the Agency in writing within 5 days of such notification</w:t>
      </w:r>
      <w:r w:rsidRPr="002545C1">
        <w:rPr>
          <w:rFonts w:ascii="Trebuchet MS" w:hAnsi="Trebuchet MS"/>
        </w:rPr>
        <w:t xml:space="preserve"> received will constitute a material breach of this contract.</w:t>
      </w:r>
    </w:p>
    <w:p w14:paraId="6C311978" w14:textId="77777777" w:rsidR="003D4FB9" w:rsidRPr="00670823" w:rsidRDefault="003D4FB9" w:rsidP="003D4FB9">
      <w:pPr>
        <w:pStyle w:val="BodyTextIndent"/>
        <w:ind w:left="2520"/>
        <w:rPr>
          <w:rFonts w:ascii="Trebuchet MS" w:hAnsi="Trebuchet MS"/>
          <w:sz w:val="12"/>
          <w:szCs w:val="12"/>
        </w:rPr>
      </w:pPr>
    </w:p>
    <w:p w14:paraId="32AB106C" w14:textId="77777777" w:rsidR="003D4FB9" w:rsidRDefault="003D4FB9" w:rsidP="00221A74">
      <w:pPr>
        <w:pStyle w:val="BodyTextIndent"/>
        <w:numPr>
          <w:ilvl w:val="2"/>
          <w:numId w:val="61"/>
        </w:numPr>
        <w:tabs>
          <w:tab w:val="clear" w:pos="2160"/>
          <w:tab w:val="num" w:pos="2520"/>
        </w:tabs>
        <w:spacing w:after="0" w:line="240" w:lineRule="auto"/>
        <w:ind w:left="2520" w:hanging="1080"/>
        <w:rPr>
          <w:rFonts w:ascii="Trebuchet MS" w:hAnsi="Trebuchet MS"/>
        </w:rPr>
      </w:pPr>
      <w:r w:rsidRPr="002545C1">
        <w:rPr>
          <w:rFonts w:ascii="Trebuchet MS" w:hAnsi="Trebuchet MS"/>
        </w:rPr>
        <w:t>The Contractor</w:t>
      </w:r>
      <w:r w:rsidRPr="002545C1">
        <w:rPr>
          <w:rFonts w:ascii="Trebuchet MS" w:hAnsi="Trebuchet MS"/>
          <w:b/>
        </w:rPr>
        <w:t xml:space="preserve"> </w:t>
      </w:r>
      <w:r w:rsidRPr="002545C1">
        <w:rPr>
          <w:rFonts w:ascii="Trebuchet MS" w:hAnsi="Trebuchet MS"/>
        </w:rPr>
        <w:t xml:space="preserve">further agrees to promptly disclose to the Agency any change of more than 50% of its ownership and/or any declaration of </w:t>
      </w:r>
      <w:r w:rsidRPr="002545C1">
        <w:rPr>
          <w:rFonts w:ascii="Trebuchet MS" w:hAnsi="Trebuchet MS"/>
        </w:rPr>
        <w:lastRenderedPageBreak/>
        <w:t>bankruptcy that the Contractor may undergo during the term(s) of this contract.  The failure of the Contractor to disclose any change of more than 50% of its ownership and/or its declaration of bankruptcy within 5 days of said actions shall constitute a material breach of this contract.</w:t>
      </w:r>
    </w:p>
    <w:p w14:paraId="67A1D493" w14:textId="77777777" w:rsidR="003D4FB9" w:rsidRPr="00670823" w:rsidRDefault="003D4FB9" w:rsidP="003D4FB9">
      <w:pPr>
        <w:pStyle w:val="BodyTextIndent"/>
        <w:ind w:left="2520"/>
        <w:rPr>
          <w:rFonts w:ascii="Trebuchet MS" w:hAnsi="Trebuchet MS"/>
          <w:sz w:val="12"/>
          <w:szCs w:val="12"/>
        </w:rPr>
      </w:pPr>
    </w:p>
    <w:p w14:paraId="46650755" w14:textId="77777777" w:rsidR="003D4FB9" w:rsidRPr="002545C1" w:rsidRDefault="003D4FB9" w:rsidP="00221A74">
      <w:pPr>
        <w:pStyle w:val="BodyTextIndent"/>
        <w:numPr>
          <w:ilvl w:val="2"/>
          <w:numId w:val="61"/>
        </w:numPr>
        <w:tabs>
          <w:tab w:val="clear" w:pos="2160"/>
          <w:tab w:val="num" w:pos="2520"/>
        </w:tabs>
        <w:spacing w:after="0" w:line="240" w:lineRule="auto"/>
        <w:ind w:left="2520" w:hanging="1080"/>
        <w:rPr>
          <w:rFonts w:ascii="Trebuchet MS" w:hAnsi="Trebuchet MS"/>
        </w:rPr>
      </w:pPr>
      <w:r w:rsidRPr="002545C1">
        <w:rPr>
          <w:rFonts w:ascii="Trebuchet MS" w:hAnsi="Trebuchet MS"/>
        </w:rPr>
        <w:t>All disclosures made pursuant to this section of the contract shall be made in writing and submitted to Agency within the time periods required herein.</w:t>
      </w:r>
    </w:p>
    <w:p w14:paraId="2CD7325A" w14:textId="77777777" w:rsidR="003D4FB9" w:rsidRPr="00670823" w:rsidRDefault="003D4FB9" w:rsidP="003D4FB9">
      <w:pPr>
        <w:pStyle w:val="BodyTextIndent"/>
        <w:ind w:left="435"/>
        <w:rPr>
          <w:rFonts w:ascii="Trebuchet MS" w:hAnsi="Trebuchet MS"/>
          <w:sz w:val="12"/>
          <w:szCs w:val="12"/>
        </w:rPr>
      </w:pPr>
    </w:p>
    <w:p w14:paraId="56B384CE" w14:textId="77777777" w:rsidR="003D4FB9" w:rsidRDefault="003D4FB9" w:rsidP="003D4FB9">
      <w:pPr>
        <w:pStyle w:val="BodyTextIndent"/>
        <w:ind w:left="1440" w:hanging="720"/>
        <w:rPr>
          <w:rFonts w:ascii="Trebuchet MS" w:hAnsi="Trebuchet MS"/>
        </w:rPr>
      </w:pPr>
      <w:r>
        <w:rPr>
          <w:rFonts w:ascii="Trebuchet MS" w:hAnsi="Trebuchet MS"/>
          <w:b/>
        </w:rPr>
        <w:t>4.7</w:t>
      </w:r>
      <w:r>
        <w:rPr>
          <w:rFonts w:ascii="Trebuchet MS" w:hAnsi="Trebuchet MS"/>
          <w:b/>
        </w:rPr>
        <w:tab/>
        <w:t xml:space="preserve">Confidentiality.  </w:t>
      </w:r>
      <w:r w:rsidRPr="00957443">
        <w:rPr>
          <w:rFonts w:ascii="Trebuchet MS" w:hAnsi="Trebuchet MS"/>
        </w:rPr>
        <w:t>The Contractor, in connection with performing his</w:t>
      </w:r>
      <w:r>
        <w:rPr>
          <w:rFonts w:ascii="Trebuchet MS" w:hAnsi="Trebuchet MS"/>
        </w:rPr>
        <w:t>/her</w:t>
      </w:r>
      <w:r w:rsidRPr="00957443">
        <w:rPr>
          <w:rFonts w:ascii="Trebuchet MS" w:hAnsi="Trebuchet MS"/>
        </w:rPr>
        <w:t xml:space="preserve"> services hereunder, will have access to or may be provided </w:t>
      </w:r>
      <w:r w:rsidRPr="009928D0">
        <w:rPr>
          <w:rFonts w:ascii="Trebuchet MS" w:hAnsi="Trebuchet MS"/>
          <w:color w:val="000000"/>
        </w:rPr>
        <w:t xml:space="preserve">certain </w:t>
      </w:r>
      <w:r w:rsidRPr="009928D0">
        <w:rPr>
          <w:rStyle w:val="yshortcuts1"/>
          <w:rFonts w:ascii="Trebuchet MS" w:hAnsi="Trebuchet MS"/>
          <w:color w:val="000000"/>
        </w:rPr>
        <w:t>confidential information</w:t>
      </w:r>
      <w:r w:rsidRPr="00957443">
        <w:rPr>
          <w:rFonts w:ascii="Trebuchet MS" w:hAnsi="Trebuchet MS"/>
        </w:rPr>
        <w:t xml:space="preserve"> concerning the Agency and agrees that any information concerning the finances, accounting practices, business, client, client lists, property information, client data, records of the Agency or any other information which a reasonable person could conclude that should remain confidential (collectively Confidential Information), will not be disclosed to any party and without limitation, any employee of the Agency or any client or potential client of the Agency at any time, except for the Contractor’s legal counsel, accounts, or financial advisors, who will also hold such Confidential Information in confidence.  The Contractor acknowledges that the information is being provided with the sole understanding that all Confidential Information will remain confidential and will be held in the strictest confidence.  The Contractor further acknowledges that any disclosure of the Confidential Information, whether intentional or inadvertent, may harm the Agency.  The Agency will have the right to enforce this Contract by specific performance, as well as hold the Contractor liable for any damages caused by any disclosure of any Confidential Information, whether intentional or inadvertent.  The Contractor agrees that he has received valuable consideration for the entering into of this Contract and agrees to be bound all its terms and conditions.  This Contract will be binding on the Contractor and any attorney, accountant, financial advisor who also may be provided Confidential Information.</w:t>
      </w:r>
    </w:p>
    <w:p w14:paraId="3FFAB212" w14:textId="77777777" w:rsidR="003D4FB9" w:rsidRPr="00957443" w:rsidRDefault="003D4FB9" w:rsidP="003D4FB9">
      <w:pPr>
        <w:pStyle w:val="BodyTextIndent"/>
        <w:ind w:left="1440" w:hanging="720"/>
        <w:rPr>
          <w:rFonts w:ascii="Trebuchet MS" w:hAnsi="Trebuchet MS"/>
        </w:rPr>
      </w:pPr>
    </w:p>
    <w:p w14:paraId="0F8E3136" w14:textId="77777777" w:rsidR="003D4FB9" w:rsidRDefault="003D4FB9" w:rsidP="00221A74">
      <w:pPr>
        <w:numPr>
          <w:ilvl w:val="0"/>
          <w:numId w:val="56"/>
        </w:numPr>
        <w:tabs>
          <w:tab w:val="clear" w:pos="360"/>
          <w:tab w:val="num" w:pos="720"/>
        </w:tabs>
        <w:spacing w:after="0" w:line="240" w:lineRule="auto"/>
        <w:ind w:left="720" w:hanging="720"/>
        <w:rPr>
          <w:rFonts w:ascii="Trebuchet MS" w:hAnsi="Trebuchet MS"/>
        </w:rPr>
      </w:pPr>
      <w:r w:rsidRPr="002545C1">
        <w:rPr>
          <w:rFonts w:ascii="Trebuchet MS" w:hAnsi="Trebuchet MS"/>
          <w:b/>
        </w:rPr>
        <w:t>Modification.</w:t>
      </w:r>
      <w:r w:rsidRPr="002545C1">
        <w:rPr>
          <w:rFonts w:ascii="Trebuchet MS" w:hAnsi="Trebuchet MS"/>
        </w:rPr>
        <w:t xml:space="preserve">  This contract shall not be modified, revised, amended, or extended except by written addendum, preferably executed by both parties, but the Agency shall retain the right to issue a unilateral addendum (pursuant to HUD regulation, the </w:t>
      </w:r>
      <w:r>
        <w:rPr>
          <w:rFonts w:ascii="Trebuchet MS" w:hAnsi="Trebuchet MS"/>
        </w:rPr>
        <w:t>Contractor</w:t>
      </w:r>
      <w:r w:rsidRPr="002545C1">
        <w:rPr>
          <w:rFonts w:ascii="Trebuchet MS" w:hAnsi="Trebuchet MS"/>
        </w:rPr>
        <w:t xml:space="preserve"> shall not have the same right).</w:t>
      </w:r>
    </w:p>
    <w:p w14:paraId="5D02A1D5" w14:textId="77777777" w:rsidR="003D4FB9" w:rsidRPr="002545C1" w:rsidRDefault="003D4FB9" w:rsidP="003D4FB9">
      <w:pPr>
        <w:ind w:left="720"/>
        <w:rPr>
          <w:rFonts w:ascii="Trebuchet MS" w:hAnsi="Trebuchet MS"/>
        </w:rPr>
      </w:pPr>
    </w:p>
    <w:p w14:paraId="49075194" w14:textId="77777777" w:rsidR="003D4FB9" w:rsidRDefault="003D4FB9" w:rsidP="00221A74">
      <w:pPr>
        <w:numPr>
          <w:ilvl w:val="0"/>
          <w:numId w:val="56"/>
        </w:numPr>
        <w:tabs>
          <w:tab w:val="clear" w:pos="360"/>
          <w:tab w:val="num" w:pos="720"/>
        </w:tabs>
        <w:spacing w:after="0" w:line="240" w:lineRule="auto"/>
        <w:ind w:left="720" w:hanging="720"/>
        <w:rPr>
          <w:rFonts w:ascii="Trebuchet MS" w:hAnsi="Trebuchet MS"/>
        </w:rPr>
      </w:pPr>
      <w:r w:rsidRPr="002545C1">
        <w:rPr>
          <w:rFonts w:ascii="Trebuchet MS" w:hAnsi="Trebuchet MS"/>
          <w:b/>
        </w:rPr>
        <w:t xml:space="preserve">Severability.  </w:t>
      </w:r>
      <w:r w:rsidRPr="002545C1">
        <w:rPr>
          <w:rFonts w:ascii="Trebuchet MS" w:hAnsi="Trebuchet MS"/>
        </w:rPr>
        <w:t>The invalidity of any provision of this contract, as determined by a court of competent jurisdiction and/or HUD, shall in no way affect the validity of any other provision herein.</w:t>
      </w:r>
    </w:p>
    <w:p w14:paraId="38D17581" w14:textId="77777777" w:rsidR="003D4FB9" w:rsidRPr="002545C1" w:rsidRDefault="003D4FB9" w:rsidP="003D4FB9">
      <w:pPr>
        <w:ind w:left="720"/>
        <w:rPr>
          <w:rFonts w:ascii="Trebuchet MS" w:hAnsi="Trebuchet MS"/>
        </w:rPr>
      </w:pPr>
    </w:p>
    <w:p w14:paraId="5695AE6D" w14:textId="77777777" w:rsidR="003D4FB9" w:rsidRPr="002545C1" w:rsidRDefault="003D4FB9" w:rsidP="003D4FB9">
      <w:pPr>
        <w:pStyle w:val="BodyText"/>
        <w:rPr>
          <w:rFonts w:ascii="Trebuchet MS" w:hAnsi="Trebuchet MS"/>
          <w:sz w:val="22"/>
          <w:szCs w:val="22"/>
        </w:rPr>
      </w:pPr>
    </w:p>
    <w:p w14:paraId="47518043" w14:textId="77777777" w:rsidR="003D4FB9" w:rsidRPr="002545C1" w:rsidRDefault="003D4FB9" w:rsidP="003D4FB9">
      <w:pPr>
        <w:pStyle w:val="Heading4"/>
        <w:rPr>
          <w:rFonts w:ascii="Trebuchet MS" w:hAnsi="Trebuchet MS"/>
          <w:sz w:val="22"/>
          <w:szCs w:val="22"/>
        </w:rPr>
      </w:pPr>
      <w:r w:rsidRPr="002545C1">
        <w:rPr>
          <w:rFonts w:ascii="Trebuchet MS" w:hAnsi="Trebuchet MS"/>
          <w:sz w:val="22"/>
          <w:szCs w:val="22"/>
        </w:rPr>
        <w:t xml:space="preserve">7.0 </w:t>
      </w:r>
      <w:r w:rsidRPr="002545C1">
        <w:rPr>
          <w:rFonts w:ascii="Trebuchet MS" w:hAnsi="Trebuchet MS"/>
          <w:sz w:val="22"/>
          <w:szCs w:val="22"/>
        </w:rPr>
        <w:tab/>
        <w:t>Applicable Laws.</w:t>
      </w:r>
    </w:p>
    <w:p w14:paraId="1CB25D10" w14:textId="77777777" w:rsidR="003D4FB9" w:rsidRPr="002545C1" w:rsidRDefault="003D4FB9" w:rsidP="003D4FB9">
      <w:pPr>
        <w:rPr>
          <w:rFonts w:ascii="Trebuchet MS" w:hAnsi="Trebuchet MS"/>
        </w:rPr>
      </w:pPr>
    </w:p>
    <w:p w14:paraId="01A8F6AC" w14:textId="77777777" w:rsidR="003D4FB9" w:rsidRPr="002545C1" w:rsidRDefault="003D4FB9" w:rsidP="003D4FB9">
      <w:pPr>
        <w:pStyle w:val="Heading1"/>
        <w:tabs>
          <w:tab w:val="left" w:pos="1440"/>
        </w:tabs>
        <w:ind w:left="1440" w:hanging="720"/>
        <w:rPr>
          <w:rFonts w:ascii="Trebuchet MS" w:hAnsi="Trebuchet MS"/>
          <w:b w:val="0"/>
          <w:sz w:val="22"/>
          <w:szCs w:val="22"/>
        </w:rPr>
      </w:pPr>
      <w:r w:rsidRPr="002545C1">
        <w:rPr>
          <w:rFonts w:ascii="Trebuchet MS" w:hAnsi="Trebuchet MS"/>
          <w:sz w:val="22"/>
          <w:szCs w:val="22"/>
        </w:rPr>
        <w:lastRenderedPageBreak/>
        <w:t xml:space="preserve">7.1 </w:t>
      </w:r>
      <w:r w:rsidRPr="002545C1">
        <w:rPr>
          <w:rFonts w:ascii="Trebuchet MS" w:hAnsi="Trebuchet MS"/>
          <w:sz w:val="22"/>
          <w:szCs w:val="22"/>
        </w:rPr>
        <w:tab/>
        <w:t>Compliance with Federal and State Laws.</w:t>
      </w:r>
      <w:r w:rsidRPr="002545C1">
        <w:rPr>
          <w:rFonts w:ascii="Trebuchet MS" w:hAnsi="Trebuchet MS"/>
          <w:b w:val="0"/>
          <w:sz w:val="22"/>
          <w:szCs w:val="22"/>
        </w:rPr>
        <w:t xml:space="preserve"> All work performed by the Contractor, pursuant to this contract, shall be done in accordance with applicable all Federal, State and local laws, regulations, codes, and ordinances.</w:t>
      </w:r>
    </w:p>
    <w:p w14:paraId="4A0BDF61" w14:textId="77777777" w:rsidR="003D4FB9" w:rsidRPr="00EC6A1A" w:rsidRDefault="003D4FB9" w:rsidP="003D4FB9">
      <w:pPr>
        <w:pStyle w:val="BodyText"/>
        <w:tabs>
          <w:tab w:val="left" w:pos="360"/>
        </w:tabs>
        <w:rPr>
          <w:rFonts w:ascii="Trebuchet MS" w:hAnsi="Trebuchet MS"/>
          <w:sz w:val="16"/>
          <w:szCs w:val="16"/>
        </w:rPr>
      </w:pPr>
    </w:p>
    <w:p w14:paraId="44855D3D" w14:textId="77777777" w:rsidR="003D4FB9" w:rsidRPr="002545C1" w:rsidRDefault="003D4FB9" w:rsidP="003D4FB9">
      <w:pPr>
        <w:pStyle w:val="BodyText"/>
        <w:tabs>
          <w:tab w:val="left" w:pos="1440"/>
        </w:tabs>
        <w:ind w:left="1440" w:hanging="720"/>
        <w:rPr>
          <w:rFonts w:ascii="Trebuchet MS" w:hAnsi="Trebuchet MS"/>
          <w:sz w:val="22"/>
          <w:szCs w:val="22"/>
        </w:rPr>
      </w:pPr>
      <w:r w:rsidRPr="002545C1">
        <w:rPr>
          <w:rFonts w:ascii="Trebuchet MS" w:hAnsi="Trebuchet MS"/>
          <w:b/>
          <w:sz w:val="22"/>
          <w:szCs w:val="22"/>
        </w:rPr>
        <w:t xml:space="preserve">7.2     </w:t>
      </w:r>
      <w:r w:rsidRPr="002545C1">
        <w:rPr>
          <w:rFonts w:ascii="Trebuchet MS" w:hAnsi="Trebuchet MS"/>
          <w:b/>
          <w:sz w:val="22"/>
          <w:szCs w:val="22"/>
        </w:rPr>
        <w:tab/>
        <w:t xml:space="preserve">Jurisdiction of Law. </w:t>
      </w:r>
      <w:r w:rsidRPr="002545C1">
        <w:rPr>
          <w:rFonts w:ascii="Trebuchet MS" w:hAnsi="Trebuchet MS"/>
          <w:sz w:val="22"/>
          <w:szCs w:val="22"/>
        </w:rPr>
        <w:t xml:space="preserve">The laws of the State of </w:t>
      </w:r>
      <w:r>
        <w:rPr>
          <w:rFonts w:ascii="Trebuchet MS" w:hAnsi="Trebuchet MS"/>
          <w:sz w:val="22"/>
          <w:szCs w:val="22"/>
        </w:rPr>
        <w:t>California</w:t>
      </w:r>
      <w:r w:rsidRPr="002545C1">
        <w:rPr>
          <w:rFonts w:ascii="Trebuchet MS" w:hAnsi="Trebuchet MS"/>
          <w:sz w:val="22"/>
          <w:szCs w:val="22"/>
        </w:rPr>
        <w:t xml:space="preserve"> shall govern the validity, construction, and effect of this contract, unless said laws are superseded by, or in conflict with applicable federal laws and/or federal regulations.  This contract will be binding upon the parties, their heirs, beneficiaries, and devisees of the parties hereto.  The parties agree that </w:t>
      </w:r>
      <w:r>
        <w:rPr>
          <w:rFonts w:ascii="Trebuchet MS" w:hAnsi="Trebuchet MS"/>
          <w:sz w:val="22"/>
          <w:szCs w:val="22"/>
        </w:rPr>
        <w:t>Marin County</w:t>
      </w:r>
      <w:r w:rsidRPr="002545C1">
        <w:rPr>
          <w:rFonts w:ascii="Trebuchet MS" w:hAnsi="Trebuchet MS"/>
          <w:sz w:val="22"/>
          <w:szCs w:val="22"/>
        </w:rPr>
        <w:t xml:space="preserve">, </w:t>
      </w:r>
      <w:r>
        <w:rPr>
          <w:rFonts w:ascii="Trebuchet MS" w:hAnsi="Trebuchet MS"/>
          <w:sz w:val="22"/>
          <w:szCs w:val="22"/>
        </w:rPr>
        <w:t>CA</w:t>
      </w:r>
      <w:r w:rsidRPr="002545C1">
        <w:rPr>
          <w:rFonts w:ascii="Trebuchet MS" w:hAnsi="Trebuchet MS"/>
          <w:sz w:val="22"/>
          <w:szCs w:val="22"/>
        </w:rPr>
        <w:t xml:space="preserve"> is the appropriate forum for any action relating to this contract.  Should any party hereto retain counsel for the purpose of initiating litigation or arbitration to enforce, prevent the breach of any provision hereof, or for any other judicial remedy, then the prevailing party shall be entitled to be reimbursed by the losing party for all costs and expenses incurred thereby, including, but not limited to, reasonable attorney’s fees and costs incurred by such prevailing party.  This contract may be signed in counterparts.</w:t>
      </w:r>
    </w:p>
    <w:p w14:paraId="4B56B9A9" w14:textId="77777777" w:rsidR="003D4FB9" w:rsidRPr="00EC6A1A" w:rsidRDefault="003D4FB9" w:rsidP="003D4FB9">
      <w:pPr>
        <w:pStyle w:val="BodyText"/>
        <w:tabs>
          <w:tab w:val="left" w:pos="1440"/>
        </w:tabs>
        <w:ind w:left="1440" w:hanging="720"/>
        <w:rPr>
          <w:rFonts w:ascii="Trebuchet MS" w:hAnsi="Trebuchet MS"/>
          <w:sz w:val="16"/>
          <w:szCs w:val="16"/>
        </w:rPr>
      </w:pPr>
    </w:p>
    <w:p w14:paraId="591D73B1" w14:textId="77777777" w:rsidR="003D4FB9" w:rsidRPr="002545C1" w:rsidRDefault="003D4FB9" w:rsidP="003D4FB9">
      <w:pPr>
        <w:pStyle w:val="Heading4"/>
        <w:rPr>
          <w:rFonts w:ascii="Trebuchet MS" w:hAnsi="Trebuchet MS"/>
          <w:sz w:val="22"/>
          <w:szCs w:val="22"/>
        </w:rPr>
      </w:pPr>
      <w:r w:rsidRPr="002545C1">
        <w:rPr>
          <w:rFonts w:ascii="Trebuchet MS" w:hAnsi="Trebuchet MS"/>
          <w:sz w:val="22"/>
          <w:szCs w:val="22"/>
        </w:rPr>
        <w:t xml:space="preserve">8.0 </w:t>
      </w:r>
      <w:r w:rsidRPr="002545C1">
        <w:rPr>
          <w:rFonts w:ascii="Trebuchet MS" w:hAnsi="Trebuchet MS"/>
          <w:sz w:val="22"/>
          <w:szCs w:val="22"/>
        </w:rPr>
        <w:tab/>
        <w:t>Notices and Reports.</w:t>
      </w:r>
    </w:p>
    <w:p w14:paraId="59EC2B56" w14:textId="77777777" w:rsidR="003D4FB9" w:rsidRPr="00EC6A1A" w:rsidRDefault="003D4FB9" w:rsidP="003D4FB9">
      <w:pPr>
        <w:rPr>
          <w:rFonts w:ascii="Trebuchet MS" w:hAnsi="Trebuchet MS"/>
          <w:sz w:val="16"/>
          <w:szCs w:val="16"/>
        </w:rPr>
      </w:pPr>
    </w:p>
    <w:p w14:paraId="54475A82" w14:textId="77777777" w:rsidR="003D4FB9" w:rsidRPr="002545C1" w:rsidRDefault="003D4FB9" w:rsidP="003D4FB9">
      <w:pPr>
        <w:tabs>
          <w:tab w:val="left" w:pos="1440"/>
        </w:tabs>
        <w:ind w:left="1440" w:hanging="720"/>
        <w:rPr>
          <w:rFonts w:ascii="Trebuchet MS" w:hAnsi="Trebuchet MS"/>
        </w:rPr>
      </w:pPr>
      <w:r w:rsidRPr="002545C1">
        <w:rPr>
          <w:rFonts w:ascii="Trebuchet MS" w:hAnsi="Trebuchet MS"/>
          <w:b/>
        </w:rPr>
        <w:t xml:space="preserve">8.1 </w:t>
      </w:r>
      <w:r w:rsidRPr="002545C1">
        <w:rPr>
          <w:rFonts w:ascii="Trebuchet MS" w:hAnsi="Trebuchet MS"/>
          <w:b/>
        </w:rPr>
        <w:tab/>
      </w:r>
      <w:r>
        <w:rPr>
          <w:rFonts w:ascii="Trebuchet MS" w:hAnsi="Trebuchet MS"/>
        </w:rPr>
        <w:t>All notices and/or</w:t>
      </w:r>
      <w:r w:rsidRPr="002545C1">
        <w:rPr>
          <w:rFonts w:ascii="Trebuchet MS" w:hAnsi="Trebuchet MS"/>
        </w:rPr>
        <w:t xml:space="preserve"> reports</w:t>
      </w:r>
      <w:r>
        <w:rPr>
          <w:rFonts w:ascii="Trebuchet MS" w:hAnsi="Trebuchet MS"/>
        </w:rPr>
        <w:t xml:space="preserve"> </w:t>
      </w:r>
      <w:r w:rsidRPr="002545C1">
        <w:rPr>
          <w:rFonts w:ascii="Trebuchet MS" w:hAnsi="Trebuchet MS"/>
        </w:rPr>
        <w:t>submitted to the Agency by the Contractor pursuant to this contract shall be in writing and delivered to the attention of the following person representing the Agency:</w:t>
      </w:r>
    </w:p>
    <w:p w14:paraId="50680604" w14:textId="77777777" w:rsidR="003D4FB9" w:rsidRPr="00EC6A1A" w:rsidRDefault="003D4FB9" w:rsidP="003D4FB9">
      <w:pPr>
        <w:ind w:left="450"/>
        <w:rPr>
          <w:rFonts w:ascii="Trebuchet MS" w:hAnsi="Trebuchet MS"/>
          <w:sz w:val="16"/>
          <w:szCs w:val="16"/>
        </w:rPr>
      </w:pPr>
    </w:p>
    <w:p w14:paraId="41BBAAA9" w14:textId="77777777" w:rsidR="003D4FB9" w:rsidRPr="008A564D" w:rsidRDefault="003D4FB9" w:rsidP="003D4FB9">
      <w:pPr>
        <w:tabs>
          <w:tab w:val="num" w:pos="2520"/>
        </w:tabs>
        <w:ind w:left="2520" w:hanging="1080"/>
        <w:jc w:val="center"/>
        <w:rPr>
          <w:rFonts w:ascii="Trebuchet MS" w:hAnsi="Trebuchet MS"/>
          <w:b/>
        </w:rPr>
      </w:pPr>
      <w:r w:rsidRPr="008A564D">
        <w:rPr>
          <w:rFonts w:ascii="Trebuchet MS" w:hAnsi="Trebuchet MS"/>
          <w:b/>
        </w:rPr>
        <w:t xml:space="preserve">Housing Authority of </w:t>
      </w:r>
      <w:r>
        <w:rPr>
          <w:rFonts w:ascii="Trebuchet MS" w:hAnsi="Trebuchet MS"/>
          <w:b/>
        </w:rPr>
        <w:t>the County of Marin</w:t>
      </w:r>
      <w:r w:rsidRPr="008A564D">
        <w:rPr>
          <w:rFonts w:ascii="Trebuchet MS" w:hAnsi="Trebuchet MS"/>
          <w:b/>
        </w:rPr>
        <w:t xml:space="preserve"> </w:t>
      </w:r>
    </w:p>
    <w:p w14:paraId="578EDBC0" w14:textId="77777777" w:rsidR="003D4FB9" w:rsidRPr="0053556A" w:rsidRDefault="003D4FB9" w:rsidP="003D4FB9">
      <w:pPr>
        <w:tabs>
          <w:tab w:val="num" w:pos="1440"/>
          <w:tab w:val="left" w:pos="6030"/>
        </w:tabs>
        <w:ind w:left="1440"/>
        <w:jc w:val="center"/>
        <w:rPr>
          <w:rFonts w:ascii="Trebuchet MS" w:hAnsi="Trebuchet MS"/>
          <w:b/>
        </w:rPr>
      </w:pPr>
      <w:r w:rsidRPr="0053556A">
        <w:rPr>
          <w:rFonts w:ascii="Trebuchet MS" w:hAnsi="Trebuchet MS"/>
          <w:b/>
        </w:rPr>
        <w:t xml:space="preserve">Attention:  </w:t>
      </w:r>
      <w:r>
        <w:rPr>
          <w:rFonts w:ascii="Trebuchet MS" w:hAnsi="Trebuchet MS"/>
          <w:b/>
        </w:rPr>
        <w:t>Will Pass CFO</w:t>
      </w:r>
    </w:p>
    <w:p w14:paraId="1E914419" w14:textId="77777777" w:rsidR="003D4FB9" w:rsidRPr="002545C1" w:rsidRDefault="003D4FB9" w:rsidP="003D4FB9">
      <w:pPr>
        <w:tabs>
          <w:tab w:val="num" w:pos="1440"/>
        </w:tabs>
        <w:ind w:left="1440" w:right="-90"/>
        <w:jc w:val="center"/>
        <w:rPr>
          <w:rFonts w:ascii="Trebuchet MS" w:hAnsi="Trebuchet MS"/>
          <w:b/>
        </w:rPr>
      </w:pPr>
      <w:r w:rsidRPr="0053556A">
        <w:rPr>
          <w:rFonts w:ascii="Trebuchet MS" w:hAnsi="Trebuchet MS"/>
          <w:b/>
        </w:rPr>
        <w:t>4020 Civic Center Drive, San Rafael, CA 94903</w:t>
      </w:r>
    </w:p>
    <w:p w14:paraId="45EE2369" w14:textId="77777777" w:rsidR="003D4FB9" w:rsidRPr="00EC6A1A" w:rsidRDefault="003D4FB9" w:rsidP="003D4FB9">
      <w:pPr>
        <w:tabs>
          <w:tab w:val="right" w:pos="1440"/>
        </w:tabs>
        <w:ind w:left="1440"/>
        <w:rPr>
          <w:rFonts w:ascii="Trebuchet MS" w:hAnsi="Trebuchet MS"/>
          <w:sz w:val="16"/>
          <w:szCs w:val="16"/>
        </w:rPr>
      </w:pPr>
    </w:p>
    <w:p w14:paraId="5BD1530D" w14:textId="77777777" w:rsidR="003D4FB9" w:rsidRPr="00D266B1" w:rsidRDefault="003D4FB9" w:rsidP="003D4FB9">
      <w:pPr>
        <w:tabs>
          <w:tab w:val="right" w:pos="1440"/>
        </w:tabs>
        <w:ind w:left="1440"/>
        <w:rPr>
          <w:rFonts w:ascii="Trebuchet MS" w:hAnsi="Trebuchet MS"/>
          <w:b/>
        </w:rPr>
      </w:pPr>
      <w:r>
        <w:rPr>
          <w:rFonts w:ascii="Trebuchet MS" w:hAnsi="Trebuchet MS"/>
        </w:rPr>
        <w:t>o</w:t>
      </w:r>
      <w:r w:rsidRPr="002545C1">
        <w:rPr>
          <w:rFonts w:ascii="Trebuchet MS" w:hAnsi="Trebuchet MS"/>
        </w:rPr>
        <w:t>r</w:t>
      </w:r>
      <w:r>
        <w:rPr>
          <w:rFonts w:ascii="Trebuchet MS" w:hAnsi="Trebuchet MS"/>
        </w:rPr>
        <w:t>,</w:t>
      </w:r>
      <w:r w:rsidRPr="002545C1">
        <w:rPr>
          <w:rFonts w:ascii="Trebuchet MS" w:hAnsi="Trebuchet MS"/>
        </w:rPr>
        <w:t xml:space="preserve"> if appropriate, </w:t>
      </w:r>
      <w:r>
        <w:rPr>
          <w:rFonts w:ascii="Trebuchet MS" w:hAnsi="Trebuchet MS"/>
        </w:rPr>
        <w:t>e-mailed</w:t>
      </w:r>
      <w:r w:rsidRPr="002545C1">
        <w:rPr>
          <w:rFonts w:ascii="Trebuchet MS" w:hAnsi="Trebuchet MS"/>
        </w:rPr>
        <w:t xml:space="preserve"> to: </w:t>
      </w:r>
      <w:r>
        <w:rPr>
          <w:rFonts w:ascii="Trebuchet MS" w:hAnsi="Trebuchet MS"/>
          <w:b/>
        </w:rPr>
        <w:t>wpass</w:t>
      </w:r>
      <w:r w:rsidRPr="00033670">
        <w:rPr>
          <w:rFonts w:ascii="Trebuchet MS" w:hAnsi="Trebuchet MS"/>
          <w:b/>
        </w:rPr>
        <w:t>@</w:t>
      </w:r>
      <w:r>
        <w:rPr>
          <w:rFonts w:ascii="Trebuchet MS" w:hAnsi="Trebuchet MS"/>
          <w:b/>
        </w:rPr>
        <w:t>marinhousing</w:t>
      </w:r>
      <w:r w:rsidRPr="00033670">
        <w:rPr>
          <w:rFonts w:ascii="Trebuchet MS" w:hAnsi="Trebuchet MS"/>
          <w:b/>
        </w:rPr>
        <w:t>.org</w:t>
      </w:r>
      <w:r w:rsidRPr="00F20993">
        <w:rPr>
          <w:rFonts w:ascii="Trebuchet MS" w:hAnsi="Trebuchet MS"/>
          <w:b/>
        </w:rPr>
        <w:t>.</w:t>
      </w:r>
    </w:p>
    <w:p w14:paraId="086C06BF" w14:textId="77777777" w:rsidR="003D4FB9" w:rsidRPr="00EC6A1A" w:rsidRDefault="003D4FB9" w:rsidP="003D4FB9">
      <w:pPr>
        <w:rPr>
          <w:rFonts w:ascii="Trebuchet MS" w:hAnsi="Trebuchet MS"/>
          <w:sz w:val="16"/>
          <w:szCs w:val="16"/>
        </w:rPr>
      </w:pPr>
    </w:p>
    <w:p w14:paraId="334B8BE1" w14:textId="77777777" w:rsidR="003D4FB9" w:rsidRPr="002545C1" w:rsidRDefault="003D4FB9" w:rsidP="003D4FB9">
      <w:pPr>
        <w:tabs>
          <w:tab w:val="left" w:pos="1440"/>
        </w:tabs>
        <w:ind w:left="1440" w:hanging="720"/>
        <w:rPr>
          <w:rFonts w:ascii="Trebuchet MS" w:hAnsi="Trebuchet MS"/>
        </w:rPr>
      </w:pPr>
      <w:r w:rsidRPr="002545C1">
        <w:rPr>
          <w:rFonts w:ascii="Trebuchet MS" w:hAnsi="Trebuchet MS"/>
          <w:b/>
        </w:rPr>
        <w:t xml:space="preserve">8.2 </w:t>
      </w:r>
      <w:r w:rsidRPr="002545C1">
        <w:rPr>
          <w:rFonts w:ascii="Trebuchet MS" w:hAnsi="Trebuchet MS"/>
          <w:b/>
        </w:rPr>
        <w:tab/>
      </w:r>
      <w:r w:rsidRPr="002545C1">
        <w:rPr>
          <w:rFonts w:ascii="Trebuchet MS" w:hAnsi="Trebuchet MS"/>
        </w:rPr>
        <w:t>All notices submitted to the Contractor pursuant to this contract shall be in writing and mailed to the attention of:</w:t>
      </w:r>
    </w:p>
    <w:p w14:paraId="7441FCF1" w14:textId="77777777" w:rsidR="003D4FB9" w:rsidRPr="00EC6A1A" w:rsidRDefault="003D4FB9" w:rsidP="003D4FB9">
      <w:pPr>
        <w:pStyle w:val="Heading8"/>
        <w:ind w:left="1440"/>
        <w:jc w:val="center"/>
        <w:rPr>
          <w:rFonts w:ascii="Trebuchet MS" w:hAnsi="Trebuchet MS"/>
          <w:b w:val="0"/>
          <w:sz w:val="8"/>
          <w:szCs w:val="8"/>
        </w:rPr>
      </w:pPr>
    </w:p>
    <w:p w14:paraId="2291B153" w14:textId="77777777" w:rsidR="003D4FB9" w:rsidRPr="002545C1" w:rsidRDefault="003D4FB9" w:rsidP="003D4FB9">
      <w:pPr>
        <w:ind w:left="1440"/>
        <w:jc w:val="center"/>
        <w:rPr>
          <w:rFonts w:ascii="Trebuchet MS" w:hAnsi="Trebuchet MS"/>
          <w:b/>
        </w:rPr>
      </w:pPr>
      <w:r w:rsidRPr="002545C1">
        <w:rPr>
          <w:rFonts w:ascii="Trebuchet MS" w:hAnsi="Trebuchet MS"/>
          <w:b/>
        </w:rPr>
        <w:t>______________________</w:t>
      </w:r>
    </w:p>
    <w:p w14:paraId="4A4C75B9" w14:textId="77777777" w:rsidR="003D4FB9" w:rsidRPr="002545C1" w:rsidRDefault="003D4FB9" w:rsidP="003D4FB9">
      <w:pPr>
        <w:ind w:left="1440"/>
        <w:jc w:val="center"/>
        <w:rPr>
          <w:rFonts w:ascii="Trebuchet MS" w:hAnsi="Trebuchet MS"/>
          <w:b/>
        </w:rPr>
      </w:pPr>
      <w:r w:rsidRPr="002545C1">
        <w:rPr>
          <w:rFonts w:ascii="Trebuchet MS" w:hAnsi="Trebuchet MS"/>
          <w:b/>
        </w:rPr>
        <w:t>______________________</w:t>
      </w:r>
    </w:p>
    <w:p w14:paraId="724D195D" w14:textId="77777777" w:rsidR="003D4FB9" w:rsidRPr="002545C1" w:rsidRDefault="003D4FB9" w:rsidP="003D4FB9">
      <w:pPr>
        <w:ind w:left="1440"/>
        <w:jc w:val="center"/>
        <w:rPr>
          <w:rFonts w:ascii="Trebuchet MS" w:hAnsi="Trebuchet MS"/>
          <w:b/>
        </w:rPr>
      </w:pPr>
      <w:r w:rsidRPr="002545C1">
        <w:rPr>
          <w:rFonts w:ascii="Trebuchet MS" w:hAnsi="Trebuchet MS"/>
          <w:b/>
        </w:rPr>
        <w:t>______________________</w:t>
      </w:r>
    </w:p>
    <w:p w14:paraId="12D2F8DA" w14:textId="77777777" w:rsidR="003D4FB9" w:rsidRPr="002545C1" w:rsidRDefault="003D4FB9" w:rsidP="003D4FB9">
      <w:pPr>
        <w:jc w:val="center"/>
        <w:rPr>
          <w:rFonts w:ascii="Trebuchet MS" w:hAnsi="Trebuchet MS"/>
        </w:rPr>
      </w:pPr>
    </w:p>
    <w:p w14:paraId="42A1849C" w14:textId="77777777" w:rsidR="003D4FB9" w:rsidRDefault="003D4FB9" w:rsidP="003D4FB9">
      <w:pPr>
        <w:ind w:left="1440"/>
        <w:rPr>
          <w:rFonts w:ascii="Trebuchet MS" w:hAnsi="Trebuchet MS"/>
        </w:rPr>
      </w:pPr>
      <w:r w:rsidRPr="002545C1">
        <w:rPr>
          <w:rFonts w:ascii="Trebuchet MS" w:hAnsi="Trebuchet MS"/>
        </w:rPr>
        <w:t xml:space="preserve">or, if appropriate, shall be </w:t>
      </w:r>
      <w:r>
        <w:rPr>
          <w:rFonts w:ascii="Trebuchet MS" w:hAnsi="Trebuchet MS"/>
        </w:rPr>
        <w:t>e-mailed</w:t>
      </w:r>
      <w:r w:rsidRPr="002545C1">
        <w:rPr>
          <w:rFonts w:ascii="Trebuchet MS" w:hAnsi="Trebuchet MS"/>
        </w:rPr>
        <w:t xml:space="preserve"> to: </w:t>
      </w:r>
      <w:r>
        <w:rPr>
          <w:rFonts w:ascii="Trebuchet MS" w:hAnsi="Trebuchet MS"/>
          <w:b/>
        </w:rPr>
        <w:t>________@__________</w:t>
      </w:r>
      <w:r w:rsidRPr="002545C1">
        <w:rPr>
          <w:rFonts w:ascii="Trebuchet MS" w:hAnsi="Trebuchet MS"/>
        </w:rPr>
        <w:t>.</w:t>
      </w:r>
    </w:p>
    <w:p w14:paraId="49691E1A" w14:textId="77777777" w:rsidR="003D4FB9" w:rsidRDefault="003D4FB9" w:rsidP="003D4FB9">
      <w:pPr>
        <w:ind w:left="1440"/>
        <w:rPr>
          <w:rFonts w:ascii="Trebuchet MS" w:hAnsi="Trebuchet MS"/>
        </w:rPr>
      </w:pPr>
    </w:p>
    <w:p w14:paraId="60B4A595" w14:textId="77777777" w:rsidR="003D4FB9" w:rsidRPr="002545C1" w:rsidRDefault="003D4FB9" w:rsidP="00221A74">
      <w:pPr>
        <w:pStyle w:val="BodyTextIndent3"/>
        <w:numPr>
          <w:ilvl w:val="0"/>
          <w:numId w:val="57"/>
        </w:numPr>
        <w:tabs>
          <w:tab w:val="clear" w:pos="360"/>
          <w:tab w:val="num" w:pos="720"/>
        </w:tabs>
        <w:spacing w:after="0" w:line="240" w:lineRule="auto"/>
        <w:ind w:left="720" w:hanging="720"/>
        <w:rPr>
          <w:rFonts w:ascii="Trebuchet MS" w:hAnsi="Trebuchet MS"/>
          <w:b/>
          <w:sz w:val="22"/>
          <w:szCs w:val="22"/>
        </w:rPr>
      </w:pPr>
      <w:r w:rsidRPr="002545C1">
        <w:rPr>
          <w:rFonts w:ascii="Trebuchet MS" w:hAnsi="Trebuchet MS"/>
          <w:b/>
          <w:sz w:val="22"/>
          <w:szCs w:val="22"/>
        </w:rPr>
        <w:t>Disputed Billings (Charges).</w:t>
      </w:r>
    </w:p>
    <w:p w14:paraId="0D4132AD" w14:textId="77777777" w:rsidR="003D4FB9" w:rsidRPr="002545C1" w:rsidRDefault="003D4FB9" w:rsidP="003D4FB9">
      <w:pPr>
        <w:pStyle w:val="BodyTextIndent3"/>
        <w:ind w:left="0"/>
        <w:rPr>
          <w:rFonts w:ascii="Trebuchet MS" w:hAnsi="Trebuchet MS"/>
          <w:b/>
          <w:sz w:val="22"/>
          <w:szCs w:val="22"/>
        </w:rPr>
      </w:pPr>
      <w:r w:rsidRPr="002545C1">
        <w:rPr>
          <w:rFonts w:ascii="Trebuchet MS" w:hAnsi="Trebuchet MS"/>
          <w:b/>
          <w:sz w:val="22"/>
          <w:szCs w:val="22"/>
        </w:rPr>
        <w:lastRenderedPageBreak/>
        <w:t xml:space="preserve"> </w:t>
      </w:r>
    </w:p>
    <w:p w14:paraId="1941DFC1" w14:textId="77777777" w:rsidR="003D4FB9" w:rsidRPr="002545C1" w:rsidRDefault="003D4FB9" w:rsidP="003D4FB9">
      <w:pPr>
        <w:pStyle w:val="BodyTextIndent3"/>
        <w:ind w:left="1440" w:hanging="720"/>
        <w:rPr>
          <w:rFonts w:ascii="Trebuchet MS" w:hAnsi="Trebuchet MS"/>
          <w:sz w:val="22"/>
          <w:szCs w:val="22"/>
        </w:rPr>
      </w:pPr>
      <w:r w:rsidRPr="002545C1">
        <w:rPr>
          <w:rFonts w:ascii="Trebuchet MS" w:hAnsi="Trebuchet MS"/>
          <w:b/>
          <w:sz w:val="22"/>
          <w:szCs w:val="22"/>
        </w:rPr>
        <w:t xml:space="preserve">9.1 </w:t>
      </w:r>
      <w:r w:rsidRPr="002545C1">
        <w:rPr>
          <w:rFonts w:ascii="Trebuchet MS" w:hAnsi="Trebuchet MS"/>
          <w:b/>
          <w:sz w:val="22"/>
          <w:szCs w:val="22"/>
        </w:rPr>
        <w:tab/>
        <w:t xml:space="preserve">Procedures: </w:t>
      </w:r>
      <w:r w:rsidRPr="002545C1">
        <w:rPr>
          <w:rFonts w:ascii="Trebuchet MS" w:hAnsi="Trebuchet MS"/>
          <w:sz w:val="22"/>
          <w:szCs w:val="22"/>
        </w:rPr>
        <w:t xml:space="preserve">In addition to the procedures detailed within Clause No. 7 of </w:t>
      </w:r>
      <w:r>
        <w:rPr>
          <w:rFonts w:ascii="Trebuchet MS" w:hAnsi="Trebuchet MS"/>
          <w:sz w:val="22"/>
          <w:szCs w:val="22"/>
        </w:rPr>
        <w:t xml:space="preserve">Contract </w:t>
      </w:r>
      <w:r w:rsidRPr="002545C1">
        <w:rPr>
          <w:rFonts w:ascii="Trebuchet MS" w:hAnsi="Trebuchet MS"/>
          <w:sz w:val="22"/>
          <w:szCs w:val="22"/>
        </w:rPr>
        <w:t>Ap</w:t>
      </w:r>
      <w:r>
        <w:rPr>
          <w:rFonts w:ascii="Trebuchet MS" w:hAnsi="Trebuchet MS"/>
          <w:sz w:val="22"/>
          <w:szCs w:val="22"/>
        </w:rPr>
        <w:t>pendix No. 1, form HUD-5370-C (01</w:t>
      </w:r>
      <w:r w:rsidRPr="002545C1">
        <w:rPr>
          <w:rFonts w:ascii="Trebuchet MS" w:hAnsi="Trebuchet MS"/>
          <w:sz w:val="22"/>
          <w:szCs w:val="22"/>
        </w:rPr>
        <w:t>/20</w:t>
      </w:r>
      <w:r>
        <w:rPr>
          <w:rFonts w:ascii="Trebuchet MS" w:hAnsi="Trebuchet MS"/>
          <w:sz w:val="22"/>
          <w:szCs w:val="22"/>
        </w:rPr>
        <w:t>14</w:t>
      </w:r>
      <w:r w:rsidRPr="002545C1">
        <w:rPr>
          <w:rFonts w:ascii="Trebuchet MS" w:hAnsi="Trebuchet MS"/>
          <w:sz w:val="22"/>
          <w:szCs w:val="22"/>
        </w:rPr>
        <w:t xml:space="preserve">), </w:t>
      </w:r>
      <w:r w:rsidRPr="002545C1">
        <w:rPr>
          <w:rFonts w:ascii="Trebuchet MS" w:hAnsi="Trebuchet MS"/>
          <w:i/>
          <w:sz w:val="22"/>
          <w:szCs w:val="22"/>
        </w:rPr>
        <w:t>General Conditions for Non-Construction Contracts, Section I</w:t>
      </w:r>
      <w:proofErr w:type="gramStart"/>
      <w:r w:rsidRPr="002545C1">
        <w:rPr>
          <w:rFonts w:ascii="Trebuchet MS" w:hAnsi="Trebuchet MS"/>
          <w:i/>
          <w:sz w:val="22"/>
          <w:szCs w:val="22"/>
        </w:rPr>
        <w:t>—(</w:t>
      </w:r>
      <w:proofErr w:type="gramEnd"/>
      <w:r w:rsidRPr="002545C1">
        <w:rPr>
          <w:rFonts w:ascii="Trebuchet MS" w:hAnsi="Trebuchet MS"/>
          <w:i/>
          <w:sz w:val="22"/>
          <w:szCs w:val="22"/>
        </w:rPr>
        <w:t>With or without Maintenance Work)</w:t>
      </w:r>
      <w:r w:rsidRPr="002545C1">
        <w:rPr>
          <w:rFonts w:ascii="Trebuchet MS" w:hAnsi="Trebuchet MS"/>
          <w:sz w:val="22"/>
          <w:szCs w:val="22"/>
        </w:rPr>
        <w:t>, in the event that the Agency disputes any portion of its billing(s), the Agency shall pay the undisputed portion of such billing and initiate the dispute-resolving procedures, as follows:</w:t>
      </w:r>
    </w:p>
    <w:p w14:paraId="0F31BED7" w14:textId="77777777" w:rsidR="003D4FB9" w:rsidRDefault="003D4FB9" w:rsidP="003D4FB9">
      <w:pPr>
        <w:pStyle w:val="BodyTextIndent3"/>
        <w:tabs>
          <w:tab w:val="left" w:pos="360"/>
          <w:tab w:val="left" w:pos="1260"/>
        </w:tabs>
        <w:rPr>
          <w:rFonts w:ascii="Trebuchet MS" w:hAnsi="Trebuchet MS"/>
          <w:sz w:val="22"/>
          <w:szCs w:val="22"/>
        </w:rPr>
      </w:pPr>
    </w:p>
    <w:p w14:paraId="0272FBC7" w14:textId="77777777" w:rsidR="003D4FB9" w:rsidRPr="002545C1" w:rsidRDefault="003D4FB9" w:rsidP="003D4FB9">
      <w:pPr>
        <w:pStyle w:val="BodyTextIndent3"/>
        <w:tabs>
          <w:tab w:val="left" w:pos="360"/>
          <w:tab w:val="left" w:pos="1260"/>
        </w:tabs>
        <w:rPr>
          <w:rFonts w:ascii="Trebuchet MS" w:hAnsi="Trebuchet MS"/>
          <w:sz w:val="22"/>
          <w:szCs w:val="22"/>
        </w:rPr>
      </w:pPr>
    </w:p>
    <w:p w14:paraId="1031A137" w14:textId="77777777" w:rsidR="003D4FB9" w:rsidRPr="002545C1" w:rsidRDefault="003D4FB9" w:rsidP="00221A74">
      <w:pPr>
        <w:pStyle w:val="BodyTextIndent3"/>
        <w:numPr>
          <w:ilvl w:val="2"/>
          <w:numId w:val="57"/>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 xml:space="preserve">The Agency's representative shall, within 10 days after the Agency’s receipt of such billing, formally notify the </w:t>
      </w:r>
      <w:r>
        <w:rPr>
          <w:rFonts w:ascii="Trebuchet MS" w:hAnsi="Trebuchet MS"/>
          <w:sz w:val="22"/>
          <w:szCs w:val="22"/>
        </w:rPr>
        <w:t>Contractor</w:t>
      </w:r>
      <w:r w:rsidRPr="002545C1">
        <w:rPr>
          <w:rFonts w:ascii="Trebuchet MS" w:hAnsi="Trebuchet MS"/>
          <w:sz w:val="22"/>
          <w:szCs w:val="22"/>
        </w:rPr>
        <w:t xml:space="preserve">’s representative of all particulars pertaining to the dispute, and request that he/she investigate and respond to this issue.  </w:t>
      </w:r>
    </w:p>
    <w:p w14:paraId="5B027CFE" w14:textId="77777777" w:rsidR="003D4FB9" w:rsidRPr="002545C1" w:rsidRDefault="003D4FB9" w:rsidP="003D4FB9">
      <w:pPr>
        <w:pStyle w:val="BodyTextIndent3"/>
        <w:tabs>
          <w:tab w:val="left" w:pos="1440"/>
        </w:tabs>
        <w:ind w:left="1440" w:hanging="720"/>
        <w:rPr>
          <w:rFonts w:ascii="Trebuchet MS" w:hAnsi="Trebuchet MS"/>
          <w:sz w:val="22"/>
          <w:szCs w:val="22"/>
        </w:rPr>
      </w:pPr>
    </w:p>
    <w:p w14:paraId="09820E18" w14:textId="77777777" w:rsidR="003D4FB9" w:rsidRPr="002545C1" w:rsidRDefault="003D4FB9" w:rsidP="00221A74">
      <w:pPr>
        <w:pStyle w:val="BodyTextIndent3"/>
        <w:numPr>
          <w:ilvl w:val="2"/>
          <w:numId w:val="57"/>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 xml:space="preserve">If such dispute cannot be resolved by the </w:t>
      </w:r>
      <w:r>
        <w:rPr>
          <w:rFonts w:ascii="Trebuchet MS" w:hAnsi="Trebuchet MS"/>
          <w:sz w:val="22"/>
          <w:szCs w:val="22"/>
        </w:rPr>
        <w:t>Contractor</w:t>
      </w:r>
      <w:r w:rsidRPr="002545C1">
        <w:rPr>
          <w:rFonts w:ascii="Trebuchet MS" w:hAnsi="Trebuchet MS"/>
          <w:sz w:val="22"/>
          <w:szCs w:val="22"/>
        </w:rPr>
        <w:t xml:space="preserve">’s response, within 10 days after such notification is given, the CO and the </w:t>
      </w:r>
      <w:r>
        <w:rPr>
          <w:rFonts w:ascii="Trebuchet MS" w:hAnsi="Trebuchet MS"/>
          <w:sz w:val="22"/>
          <w:szCs w:val="22"/>
        </w:rPr>
        <w:t>Contractor</w:t>
      </w:r>
      <w:r w:rsidRPr="002545C1">
        <w:rPr>
          <w:rFonts w:ascii="Trebuchet MS" w:hAnsi="Trebuchet MS"/>
          <w:sz w:val="22"/>
          <w:szCs w:val="22"/>
        </w:rPr>
        <w:t>’s representative shall meet to discuss the matter and attempt to arrive at a resolution.</w:t>
      </w:r>
    </w:p>
    <w:p w14:paraId="5D635ED2" w14:textId="77777777" w:rsidR="003D4FB9" w:rsidRPr="002545C1" w:rsidRDefault="003D4FB9" w:rsidP="003D4FB9">
      <w:pPr>
        <w:pStyle w:val="BodyTextIndent3"/>
        <w:tabs>
          <w:tab w:val="left" w:pos="360"/>
          <w:tab w:val="left" w:pos="1260"/>
          <w:tab w:val="left" w:pos="2520"/>
        </w:tabs>
        <w:ind w:left="0"/>
        <w:rPr>
          <w:rFonts w:ascii="Trebuchet MS" w:hAnsi="Trebuchet MS"/>
          <w:sz w:val="22"/>
          <w:szCs w:val="22"/>
        </w:rPr>
      </w:pPr>
    </w:p>
    <w:p w14:paraId="48398FA8" w14:textId="77777777" w:rsidR="003D4FB9" w:rsidRPr="002545C1" w:rsidRDefault="003D4FB9" w:rsidP="00221A74">
      <w:pPr>
        <w:pStyle w:val="BodyTextIndent3"/>
        <w:numPr>
          <w:ilvl w:val="2"/>
          <w:numId w:val="57"/>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 xml:space="preserve">If the CO and the </w:t>
      </w:r>
      <w:r>
        <w:rPr>
          <w:rFonts w:ascii="Trebuchet MS" w:hAnsi="Trebuchet MS"/>
          <w:sz w:val="22"/>
          <w:szCs w:val="22"/>
        </w:rPr>
        <w:t>Contractor</w:t>
      </w:r>
      <w:r w:rsidRPr="002545C1">
        <w:rPr>
          <w:rFonts w:ascii="Trebuchet MS" w:hAnsi="Trebuchet MS"/>
          <w:sz w:val="22"/>
          <w:szCs w:val="22"/>
        </w:rPr>
        <w:t>’s representative are unable to resolve the dispute through such discussion within 10 days, the Agency shall, within 10 days thereafter, either:</w:t>
      </w:r>
    </w:p>
    <w:p w14:paraId="6348F30D" w14:textId="77777777" w:rsidR="003D4FB9" w:rsidRPr="002545C1" w:rsidRDefault="003D4FB9" w:rsidP="003D4FB9">
      <w:pPr>
        <w:pStyle w:val="BodyTextIndent3"/>
        <w:rPr>
          <w:rFonts w:ascii="Trebuchet MS" w:hAnsi="Trebuchet MS"/>
          <w:sz w:val="22"/>
          <w:szCs w:val="22"/>
        </w:rPr>
      </w:pPr>
    </w:p>
    <w:p w14:paraId="00A11D75" w14:textId="77777777" w:rsidR="003D4FB9" w:rsidRPr="002545C1" w:rsidRDefault="003D4FB9" w:rsidP="003D4FB9">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9.1.3.1</w:t>
      </w:r>
      <w:r w:rsidRPr="002545C1">
        <w:rPr>
          <w:rFonts w:ascii="Trebuchet MS" w:hAnsi="Trebuchet MS"/>
          <w:b/>
          <w:sz w:val="22"/>
          <w:szCs w:val="22"/>
        </w:rPr>
        <w:tab/>
      </w:r>
      <w:r w:rsidRPr="002545C1">
        <w:rPr>
          <w:rFonts w:ascii="Trebuchet MS" w:hAnsi="Trebuchet MS"/>
          <w:sz w:val="22"/>
          <w:szCs w:val="22"/>
        </w:rPr>
        <w:t xml:space="preserve">Pay the disputed charges and reserve the right to submit the matter to the appropriate District Court in the State of </w:t>
      </w:r>
      <w:r>
        <w:rPr>
          <w:rFonts w:ascii="Trebuchet MS" w:hAnsi="Trebuchet MS"/>
          <w:sz w:val="22"/>
          <w:szCs w:val="22"/>
        </w:rPr>
        <w:t>California</w:t>
      </w:r>
      <w:r w:rsidRPr="002545C1">
        <w:rPr>
          <w:rFonts w:ascii="Trebuchet MS" w:hAnsi="Trebuchet MS"/>
          <w:sz w:val="22"/>
          <w:szCs w:val="22"/>
        </w:rPr>
        <w:t>;</w:t>
      </w:r>
    </w:p>
    <w:p w14:paraId="3FF3BBEA" w14:textId="77777777" w:rsidR="003D4FB9" w:rsidRPr="002545C1" w:rsidRDefault="003D4FB9" w:rsidP="003D4FB9">
      <w:pPr>
        <w:pStyle w:val="BodyTextIndent3"/>
        <w:tabs>
          <w:tab w:val="left" w:pos="3600"/>
        </w:tabs>
        <w:ind w:left="3600" w:hanging="1080"/>
        <w:rPr>
          <w:rFonts w:ascii="Trebuchet MS" w:hAnsi="Trebuchet MS"/>
          <w:sz w:val="22"/>
          <w:szCs w:val="22"/>
        </w:rPr>
      </w:pPr>
    </w:p>
    <w:p w14:paraId="047CD282" w14:textId="77777777" w:rsidR="003D4FB9" w:rsidRPr="002545C1" w:rsidRDefault="003D4FB9" w:rsidP="003D4FB9">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9.1.3.2</w:t>
      </w:r>
      <w:r w:rsidRPr="002545C1">
        <w:rPr>
          <w:rFonts w:ascii="Trebuchet MS" w:hAnsi="Trebuchet MS"/>
          <w:b/>
          <w:sz w:val="22"/>
          <w:szCs w:val="22"/>
        </w:rPr>
        <w:tab/>
      </w:r>
      <w:r w:rsidRPr="002545C1">
        <w:rPr>
          <w:rFonts w:ascii="Trebuchet MS" w:hAnsi="Trebuchet MS"/>
          <w:sz w:val="22"/>
          <w:szCs w:val="22"/>
        </w:rPr>
        <w:t xml:space="preserve">Not pay the disputed charge and submit the matter to the appropriate district court in the State of </w:t>
      </w:r>
      <w:r>
        <w:rPr>
          <w:rFonts w:ascii="Trebuchet MS" w:hAnsi="Trebuchet MS"/>
          <w:sz w:val="22"/>
          <w:szCs w:val="22"/>
        </w:rPr>
        <w:t>California</w:t>
      </w:r>
      <w:r w:rsidRPr="002545C1">
        <w:rPr>
          <w:rFonts w:ascii="Trebuchet MS" w:hAnsi="Trebuchet MS"/>
          <w:sz w:val="22"/>
          <w:szCs w:val="22"/>
        </w:rPr>
        <w:t>;</w:t>
      </w:r>
    </w:p>
    <w:p w14:paraId="43A483A4" w14:textId="77777777" w:rsidR="003D4FB9" w:rsidRPr="002545C1" w:rsidRDefault="003D4FB9" w:rsidP="003D4FB9">
      <w:pPr>
        <w:pStyle w:val="BodyTextIndent3"/>
        <w:tabs>
          <w:tab w:val="left" w:pos="3600"/>
        </w:tabs>
        <w:ind w:left="3600" w:hanging="1080"/>
        <w:rPr>
          <w:rFonts w:ascii="Trebuchet MS" w:hAnsi="Trebuchet MS"/>
          <w:sz w:val="22"/>
          <w:szCs w:val="22"/>
        </w:rPr>
      </w:pPr>
    </w:p>
    <w:p w14:paraId="195B102F" w14:textId="77777777" w:rsidR="003D4FB9" w:rsidRDefault="003D4FB9" w:rsidP="003D4FB9">
      <w:pPr>
        <w:pStyle w:val="BodyTextIndent3"/>
        <w:tabs>
          <w:tab w:val="left" w:pos="3600"/>
        </w:tabs>
        <w:ind w:left="3600" w:hanging="1080"/>
        <w:rPr>
          <w:rFonts w:ascii="Trebuchet MS" w:hAnsi="Trebuchet MS"/>
          <w:sz w:val="22"/>
          <w:szCs w:val="22"/>
        </w:rPr>
      </w:pPr>
      <w:r w:rsidRPr="002545C1">
        <w:rPr>
          <w:rFonts w:ascii="Trebuchet MS" w:hAnsi="Trebuchet MS"/>
          <w:b/>
          <w:sz w:val="22"/>
          <w:szCs w:val="22"/>
        </w:rPr>
        <w:t>9.1.3.3</w:t>
      </w:r>
      <w:r w:rsidRPr="002545C1">
        <w:rPr>
          <w:rFonts w:ascii="Trebuchet MS" w:hAnsi="Trebuchet MS"/>
          <w:b/>
          <w:sz w:val="22"/>
          <w:szCs w:val="22"/>
        </w:rPr>
        <w:tab/>
      </w:r>
      <w:r w:rsidRPr="002545C1">
        <w:rPr>
          <w:rFonts w:ascii="Trebuchet MS" w:hAnsi="Trebuchet MS"/>
          <w:sz w:val="22"/>
          <w:szCs w:val="22"/>
        </w:rPr>
        <w:t xml:space="preserve">Not pay the disputed charge and allow the Contractor to submit the matter either to the appropriate District Court in the State of </w:t>
      </w:r>
      <w:r>
        <w:rPr>
          <w:rFonts w:ascii="Trebuchet MS" w:hAnsi="Trebuchet MS"/>
          <w:sz w:val="22"/>
          <w:szCs w:val="22"/>
        </w:rPr>
        <w:t>California</w:t>
      </w:r>
      <w:r w:rsidRPr="002545C1">
        <w:rPr>
          <w:rFonts w:ascii="Trebuchet MS" w:hAnsi="Trebuchet MS"/>
          <w:sz w:val="22"/>
          <w:szCs w:val="22"/>
        </w:rPr>
        <w:t>.</w:t>
      </w:r>
    </w:p>
    <w:p w14:paraId="55889A3D" w14:textId="77777777" w:rsidR="003D4FB9" w:rsidRPr="002545C1" w:rsidRDefault="003D4FB9" w:rsidP="003D4FB9">
      <w:pPr>
        <w:pStyle w:val="BodyTextIndent3"/>
        <w:tabs>
          <w:tab w:val="left" w:pos="3600"/>
        </w:tabs>
        <w:ind w:left="3600" w:hanging="1080"/>
        <w:rPr>
          <w:rFonts w:ascii="Trebuchet MS" w:hAnsi="Trebuchet MS"/>
          <w:sz w:val="22"/>
          <w:szCs w:val="22"/>
        </w:rPr>
      </w:pPr>
    </w:p>
    <w:p w14:paraId="7491F4B7" w14:textId="77777777" w:rsidR="003D4FB9" w:rsidRPr="002545C1" w:rsidRDefault="003D4FB9" w:rsidP="00221A74">
      <w:pPr>
        <w:pStyle w:val="BodyTextIndent3"/>
        <w:numPr>
          <w:ilvl w:val="2"/>
          <w:numId w:val="57"/>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 xml:space="preserve">The decision from arbitration will be binding upon both parties.  If the decision is averse to the Agency, the Agency shall pay the Agency’s receipt of the decision.  If the decision is in favor of the Agency, the </w:t>
      </w:r>
      <w:r>
        <w:rPr>
          <w:rFonts w:ascii="Trebuchet MS" w:hAnsi="Trebuchet MS"/>
          <w:sz w:val="22"/>
          <w:szCs w:val="22"/>
        </w:rPr>
        <w:t>Contractor</w:t>
      </w:r>
      <w:r w:rsidRPr="002545C1">
        <w:rPr>
          <w:rFonts w:ascii="Trebuchet MS" w:hAnsi="Trebuchet MS"/>
          <w:sz w:val="22"/>
          <w:szCs w:val="22"/>
        </w:rPr>
        <w:t xml:space="preserve"> will either:  </w:t>
      </w:r>
    </w:p>
    <w:p w14:paraId="1E661987" w14:textId="77777777" w:rsidR="003D4FB9" w:rsidRPr="002545C1" w:rsidRDefault="003D4FB9" w:rsidP="003D4FB9">
      <w:pPr>
        <w:pStyle w:val="BodyTextIndent3"/>
        <w:tabs>
          <w:tab w:val="left" w:pos="360"/>
          <w:tab w:val="left" w:pos="1260"/>
          <w:tab w:val="left" w:pos="2520"/>
        </w:tabs>
        <w:ind w:left="1800"/>
        <w:rPr>
          <w:rFonts w:ascii="Trebuchet MS" w:hAnsi="Trebuchet MS"/>
          <w:sz w:val="22"/>
          <w:szCs w:val="22"/>
        </w:rPr>
      </w:pPr>
    </w:p>
    <w:p w14:paraId="4DEE0C0F" w14:textId="77777777" w:rsidR="003D4FB9" w:rsidRPr="002545C1" w:rsidRDefault="003D4FB9" w:rsidP="00221A74">
      <w:pPr>
        <w:pStyle w:val="BodyTextIndent3"/>
        <w:numPr>
          <w:ilvl w:val="3"/>
          <w:numId w:val="57"/>
        </w:numPr>
        <w:tabs>
          <w:tab w:val="clear" w:pos="2880"/>
          <w:tab w:val="num" w:pos="3600"/>
        </w:tabs>
        <w:spacing w:after="0" w:line="240" w:lineRule="auto"/>
        <w:ind w:left="3600" w:hanging="1080"/>
        <w:rPr>
          <w:rFonts w:ascii="Trebuchet MS" w:hAnsi="Trebuchet MS"/>
          <w:sz w:val="22"/>
          <w:szCs w:val="22"/>
        </w:rPr>
      </w:pPr>
      <w:r w:rsidRPr="002545C1">
        <w:rPr>
          <w:rFonts w:ascii="Trebuchet MS" w:hAnsi="Trebuchet MS"/>
          <w:sz w:val="22"/>
          <w:szCs w:val="22"/>
        </w:rPr>
        <w:t>Clear the amount which is ordered from the Agency account; or</w:t>
      </w:r>
    </w:p>
    <w:p w14:paraId="4051883F" w14:textId="77777777" w:rsidR="003D4FB9" w:rsidRPr="002545C1" w:rsidRDefault="003D4FB9" w:rsidP="003D4FB9">
      <w:pPr>
        <w:pStyle w:val="BodyTextIndent3"/>
        <w:ind w:left="2520"/>
        <w:rPr>
          <w:rFonts w:ascii="Trebuchet MS" w:hAnsi="Trebuchet MS"/>
          <w:sz w:val="22"/>
          <w:szCs w:val="22"/>
        </w:rPr>
      </w:pPr>
    </w:p>
    <w:p w14:paraId="12E4A8D7" w14:textId="77777777" w:rsidR="003D4FB9" w:rsidRDefault="003D4FB9" w:rsidP="00221A74">
      <w:pPr>
        <w:pStyle w:val="BodyTextIndent3"/>
        <w:numPr>
          <w:ilvl w:val="3"/>
          <w:numId w:val="57"/>
        </w:numPr>
        <w:tabs>
          <w:tab w:val="left" w:pos="3600"/>
        </w:tabs>
        <w:spacing w:after="0" w:line="240" w:lineRule="auto"/>
        <w:ind w:hanging="360"/>
        <w:rPr>
          <w:rFonts w:ascii="Trebuchet MS" w:hAnsi="Trebuchet MS"/>
          <w:sz w:val="22"/>
          <w:szCs w:val="22"/>
        </w:rPr>
      </w:pPr>
      <w:r w:rsidRPr="002545C1">
        <w:rPr>
          <w:rFonts w:ascii="Trebuchet MS" w:hAnsi="Trebuchet MS"/>
          <w:sz w:val="22"/>
          <w:szCs w:val="22"/>
        </w:rPr>
        <w:t>Repay to the Agency</w:t>
      </w:r>
      <w:r>
        <w:rPr>
          <w:rFonts w:ascii="Trebuchet MS" w:hAnsi="Trebuchet MS"/>
          <w:sz w:val="22"/>
          <w:szCs w:val="22"/>
        </w:rPr>
        <w:t xml:space="preserve"> the amount ordered.</w:t>
      </w:r>
    </w:p>
    <w:p w14:paraId="692DEC50" w14:textId="77777777" w:rsidR="003D4FB9" w:rsidRDefault="003D4FB9" w:rsidP="003D4FB9">
      <w:pPr>
        <w:pStyle w:val="ListParagraph"/>
        <w:rPr>
          <w:rFonts w:ascii="Trebuchet MS" w:hAnsi="Trebuchet MS"/>
        </w:rPr>
      </w:pPr>
    </w:p>
    <w:p w14:paraId="21CF9959" w14:textId="77777777" w:rsidR="003D4FB9" w:rsidRPr="002545C1" w:rsidRDefault="003D4FB9" w:rsidP="003D4FB9">
      <w:pPr>
        <w:pStyle w:val="BodyTextIndent3"/>
        <w:tabs>
          <w:tab w:val="left" w:pos="3600"/>
        </w:tabs>
        <w:ind w:left="3600" w:hanging="1080"/>
        <w:rPr>
          <w:rFonts w:ascii="Trebuchet MS" w:hAnsi="Trebuchet MS"/>
          <w:sz w:val="22"/>
          <w:szCs w:val="22"/>
        </w:rPr>
      </w:pPr>
      <w:r>
        <w:rPr>
          <w:rFonts w:ascii="Trebuchet MS" w:hAnsi="Trebuchet MS"/>
          <w:b/>
          <w:sz w:val="22"/>
          <w:szCs w:val="22"/>
        </w:rPr>
        <w:lastRenderedPageBreak/>
        <w:t>9.1.4.3</w:t>
      </w:r>
      <w:r>
        <w:rPr>
          <w:rFonts w:ascii="Trebuchet MS" w:hAnsi="Trebuchet MS"/>
          <w:b/>
          <w:sz w:val="22"/>
          <w:szCs w:val="22"/>
        </w:rPr>
        <w:tab/>
      </w:r>
      <w:r w:rsidRPr="002545C1">
        <w:rPr>
          <w:rFonts w:ascii="Trebuchet MS" w:hAnsi="Trebuchet MS"/>
          <w:sz w:val="22"/>
          <w:szCs w:val="22"/>
        </w:rPr>
        <w:t xml:space="preserve">Either option shall be completed within 10 days after the </w:t>
      </w:r>
      <w:r>
        <w:rPr>
          <w:rFonts w:ascii="Trebuchet MS" w:hAnsi="Trebuchet MS"/>
          <w:sz w:val="22"/>
          <w:szCs w:val="22"/>
        </w:rPr>
        <w:t>Contractor</w:t>
      </w:r>
      <w:r w:rsidRPr="002545C1">
        <w:rPr>
          <w:rFonts w:ascii="Trebuchet MS" w:hAnsi="Trebuchet MS"/>
          <w:sz w:val="22"/>
          <w:szCs w:val="22"/>
        </w:rPr>
        <w:t>’s receipt of the arbitrator's decision.</w:t>
      </w:r>
    </w:p>
    <w:p w14:paraId="343AAE78" w14:textId="77777777" w:rsidR="003D4FB9" w:rsidRPr="002545C1" w:rsidRDefault="003D4FB9" w:rsidP="003D4FB9">
      <w:pPr>
        <w:pStyle w:val="BodyTextIndent3"/>
        <w:tabs>
          <w:tab w:val="left" w:pos="1440"/>
          <w:tab w:val="left" w:pos="2520"/>
        </w:tabs>
        <w:ind w:left="840"/>
        <w:rPr>
          <w:rFonts w:ascii="Trebuchet MS" w:hAnsi="Trebuchet MS"/>
          <w:b/>
          <w:sz w:val="22"/>
          <w:szCs w:val="22"/>
        </w:rPr>
      </w:pPr>
    </w:p>
    <w:p w14:paraId="4A4401D7" w14:textId="77777777" w:rsidR="003D4FB9" w:rsidRPr="00533391" w:rsidRDefault="003D4FB9" w:rsidP="003D4FB9">
      <w:pPr>
        <w:tabs>
          <w:tab w:val="num" w:pos="720"/>
        </w:tabs>
        <w:ind w:left="720" w:hanging="810"/>
        <w:rPr>
          <w:rFonts w:ascii="Trebuchet MS" w:hAnsi="Trebuchet MS"/>
        </w:rPr>
      </w:pPr>
      <w:r w:rsidRPr="002545C1">
        <w:rPr>
          <w:rFonts w:ascii="Trebuchet MS" w:hAnsi="Trebuchet MS"/>
          <w:b/>
        </w:rPr>
        <w:t>10.0</w:t>
      </w:r>
      <w:r w:rsidRPr="002545C1">
        <w:rPr>
          <w:rFonts w:ascii="Trebuchet MS" w:hAnsi="Trebuchet MS"/>
          <w:b/>
        </w:rPr>
        <w:tab/>
        <w:t>2</w:t>
      </w:r>
      <w:r>
        <w:rPr>
          <w:rFonts w:ascii="Trebuchet MS" w:hAnsi="Trebuchet MS"/>
          <w:b/>
        </w:rPr>
        <w:t xml:space="preserve"> </w:t>
      </w:r>
      <w:r w:rsidRPr="00533391">
        <w:rPr>
          <w:rFonts w:ascii="Trebuchet MS" w:hAnsi="Trebuchet MS"/>
          <w:b/>
        </w:rPr>
        <w:t xml:space="preserve">CFR </w:t>
      </w:r>
      <w:r w:rsidRPr="00533391">
        <w:rPr>
          <w:rFonts w:ascii="Trebuchet MS" w:hAnsi="Trebuchet MS"/>
          <w:b/>
          <w:bCs/>
        </w:rPr>
        <w:t>§200.326</w:t>
      </w:r>
      <w:r w:rsidRPr="00533391">
        <w:rPr>
          <w:rFonts w:ascii="Trebuchet MS" w:hAnsi="Trebuchet MS"/>
          <w:b/>
        </w:rPr>
        <w:t xml:space="preserve">, Appendix II, </w:t>
      </w:r>
      <w:r w:rsidRPr="00533391">
        <w:rPr>
          <w:rFonts w:ascii="Trebuchet MS" w:hAnsi="Trebuchet MS"/>
          <w:b/>
          <w:i/>
        </w:rPr>
        <w:t>Contract Provisions for Non-Federal Entity Contracts Under Federal Awards</w:t>
      </w:r>
      <w:r w:rsidRPr="00533391">
        <w:rPr>
          <w:rFonts w:ascii="Trebuchet MS" w:hAnsi="Trebuchet MS"/>
        </w:rPr>
        <w:t>.  Pursuant to this CFR, as issued by the Office of the U.S. Secretary of HUD, the Agency, and the Contractor each agree to comply with the following provisions and agree that any contract that ensues as a result of this RFP will include the following clauses, whether actually inserted or by reference:</w:t>
      </w:r>
    </w:p>
    <w:p w14:paraId="2E07838D" w14:textId="77777777" w:rsidR="003D4FB9" w:rsidRPr="00533391" w:rsidRDefault="003D4FB9" w:rsidP="003D4FB9">
      <w:pPr>
        <w:ind w:left="720"/>
        <w:rPr>
          <w:rFonts w:ascii="Trebuchet MS" w:hAnsi="Trebuchet MS"/>
        </w:rPr>
      </w:pPr>
    </w:p>
    <w:p w14:paraId="714E8805" w14:textId="77777777" w:rsidR="003D4FB9" w:rsidRDefault="003D4FB9" w:rsidP="003D4FB9">
      <w:pPr>
        <w:ind w:left="1440" w:hanging="720"/>
        <w:contextualSpacing/>
        <w:rPr>
          <w:rFonts w:ascii="Trebuchet MS" w:hAnsi="Trebuchet MS"/>
        </w:rPr>
      </w:pPr>
      <w:r w:rsidRPr="00533391">
        <w:rPr>
          <w:rFonts w:ascii="Trebuchet MS" w:hAnsi="Trebuchet MS"/>
          <w:b/>
        </w:rPr>
        <w:t xml:space="preserve">10.1 </w:t>
      </w:r>
      <w:r w:rsidRPr="00533391">
        <w:rPr>
          <w:rFonts w:ascii="Trebuchet MS" w:hAnsi="Trebuchet MS"/>
          <w:b/>
        </w:rPr>
        <w:tab/>
        <w:t xml:space="preserve">Remedies for Contractor Breach. </w:t>
      </w:r>
      <w:r w:rsidRPr="00533391">
        <w:rPr>
          <w:rFonts w:ascii="Trebuchet MS" w:hAnsi="Trebuchet MS"/>
        </w:rPr>
        <w:t>Pertaining to contract-related issues, it is the responsibility of both the Agency and the Contractor to communicate with each in as clear and complete a manner as possible.  If at any time during the term of this contract the Agency or the Contractor is not satisfied with any issue, it is the responsibility of that party to deliver to the other party communication, in writing, fully detailing the issue and corrective action (please note that the Agency has the right to issue unilateral addendums to this contract, but the Contractor</w:t>
      </w:r>
      <w:r w:rsidRPr="00533391">
        <w:rPr>
          <w:rFonts w:ascii="Trebuchet MS" w:hAnsi="Trebuchet MS"/>
          <w:b/>
        </w:rPr>
        <w:t xml:space="preserve"> </w:t>
      </w:r>
      <w:r w:rsidRPr="00533391">
        <w:rPr>
          <w:rFonts w:ascii="Trebuchet MS" w:hAnsi="Trebuchet MS"/>
        </w:rPr>
        <w:t xml:space="preserve">does not have the same right).  The other party shall, within 10 days, respond in writing to the other party (however, the Agency shall retain the right to, if conditions warrant, require the Contractor to respond in a shorter period of time).  Further, the Agency shall, at a minimum, employ the following steps in dealing with the Contractor as to any performance issues:  </w:t>
      </w:r>
    </w:p>
    <w:p w14:paraId="6CC512D0" w14:textId="77777777" w:rsidR="003D4FB9" w:rsidRPr="00084458" w:rsidRDefault="003D4FB9" w:rsidP="003D4FB9">
      <w:pPr>
        <w:ind w:left="1440" w:hanging="720"/>
        <w:contextualSpacing/>
        <w:rPr>
          <w:rFonts w:ascii="Trebuchet MS" w:hAnsi="Trebuchet MS"/>
          <w:b/>
        </w:rPr>
      </w:pPr>
    </w:p>
    <w:p w14:paraId="5F6F9E16" w14:textId="77777777" w:rsidR="003D4FB9" w:rsidRPr="00533391" w:rsidRDefault="003D4FB9" w:rsidP="00221A74">
      <w:pPr>
        <w:numPr>
          <w:ilvl w:val="2"/>
          <w:numId w:val="62"/>
        </w:numPr>
        <w:tabs>
          <w:tab w:val="clear" w:pos="2160"/>
          <w:tab w:val="num" w:pos="2520"/>
        </w:tabs>
        <w:spacing w:after="0" w:line="240" w:lineRule="auto"/>
        <w:ind w:left="2520" w:hanging="1080"/>
        <w:rPr>
          <w:rFonts w:ascii="Trebuchet MS" w:hAnsi="Trebuchet MS"/>
        </w:rPr>
      </w:pPr>
      <w:r w:rsidRPr="00533391">
        <w:rPr>
          <w:rFonts w:ascii="Trebuchet MS" w:hAnsi="Trebuchet MS"/>
        </w:rPr>
        <w:t xml:space="preserve">If the Contractor is in material breach of the contract, the Agency may promptly invoke the termination clause detailed within Section No. 3 of Contract Appendix No. 1, form HUD-5370-C (01/2014), </w:t>
      </w:r>
      <w:r w:rsidRPr="00533391">
        <w:rPr>
          <w:rFonts w:ascii="Trebuchet MS" w:hAnsi="Trebuchet MS"/>
          <w:i/>
        </w:rPr>
        <w:t>General Conditions for Non-Construction Contracts, Section I</w:t>
      </w:r>
      <w:proofErr w:type="gramStart"/>
      <w:r w:rsidRPr="00533391">
        <w:rPr>
          <w:rFonts w:ascii="Trebuchet MS" w:hAnsi="Trebuchet MS"/>
          <w:i/>
        </w:rPr>
        <w:t>—(</w:t>
      </w:r>
      <w:proofErr w:type="gramEnd"/>
      <w:r w:rsidRPr="00533391">
        <w:rPr>
          <w:rFonts w:ascii="Trebuchet MS" w:hAnsi="Trebuchet MS"/>
          <w:i/>
        </w:rPr>
        <w:t>With or without Maintenance Work)</w:t>
      </w:r>
      <w:r w:rsidRPr="00533391">
        <w:rPr>
          <w:rFonts w:ascii="Trebuchet MS" w:hAnsi="Trebuchet MS"/>
        </w:rPr>
        <w:t>, which is attached hereto, and terminate the contract for cause. Such termination must be delivered to the Contractor in writing and shall fully detail all pertinent issues pertaining to the cause of and justification for the termination.</w:t>
      </w:r>
    </w:p>
    <w:p w14:paraId="58109AD1" w14:textId="77777777" w:rsidR="003D4FB9" w:rsidRPr="00533391" w:rsidRDefault="003D4FB9" w:rsidP="003D4FB9">
      <w:pPr>
        <w:tabs>
          <w:tab w:val="num" w:pos="2520"/>
        </w:tabs>
        <w:ind w:left="1440"/>
        <w:rPr>
          <w:rFonts w:ascii="Trebuchet MS" w:hAnsi="Trebuchet MS"/>
        </w:rPr>
      </w:pPr>
    </w:p>
    <w:p w14:paraId="10102230" w14:textId="77777777" w:rsidR="003D4FB9" w:rsidRPr="00533391" w:rsidRDefault="003D4FB9" w:rsidP="00221A74">
      <w:pPr>
        <w:numPr>
          <w:ilvl w:val="2"/>
          <w:numId w:val="62"/>
        </w:numPr>
        <w:tabs>
          <w:tab w:val="clear" w:pos="2160"/>
          <w:tab w:val="num" w:pos="2520"/>
        </w:tabs>
        <w:spacing w:after="0" w:line="240" w:lineRule="auto"/>
        <w:ind w:left="2520" w:hanging="1080"/>
        <w:rPr>
          <w:rFonts w:ascii="Trebuchet MS" w:hAnsi="Trebuchet MS"/>
        </w:rPr>
      </w:pPr>
      <w:r w:rsidRPr="00533391">
        <w:rPr>
          <w:rFonts w:ascii="Trebuchet MS" w:hAnsi="Trebuchet MS"/>
        </w:rPr>
        <w:t>Prior to termination, the Agency may choose to warn the Contractor, verbally or in writing, of any issue of non-compliant or unsatisfactory performance. Such written warning may include placing the Contractor on probation, thereby giving the Contractor a certain period of time to</w:t>
      </w:r>
      <w:r w:rsidRPr="00533391">
        <w:rPr>
          <w:rFonts w:ascii="Trebuchet MS" w:hAnsi="Trebuchet MS"/>
          <w:b/>
        </w:rPr>
        <w:t xml:space="preserve"> </w:t>
      </w:r>
      <w:r w:rsidRPr="00533391">
        <w:rPr>
          <w:rFonts w:ascii="Trebuchet MS" w:hAnsi="Trebuchet MS"/>
        </w:rPr>
        <w:t>correct the</w:t>
      </w:r>
      <w:r w:rsidRPr="00533391">
        <w:rPr>
          <w:rFonts w:ascii="Trebuchet MS" w:hAnsi="Trebuchet MS"/>
          <w:b/>
        </w:rPr>
        <w:t xml:space="preserve"> </w:t>
      </w:r>
      <w:r w:rsidRPr="00533391">
        <w:rPr>
          <w:rFonts w:ascii="Trebuchet MS" w:hAnsi="Trebuchet MS"/>
        </w:rPr>
        <w:t>deficiencies or potentially suffer termination.  The Agency shall maintain in the contract file a written record of any such warning detailing all pertinent information.  If the Contractor does not agree with such action, the Contractor shall have ten 10 days to dispute or protest,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55FC523E" w14:textId="77777777" w:rsidR="003D4FB9" w:rsidRPr="00533391" w:rsidRDefault="003D4FB9" w:rsidP="003D4FB9">
      <w:pPr>
        <w:rPr>
          <w:rFonts w:ascii="Trebuchet MS" w:hAnsi="Trebuchet MS"/>
        </w:rPr>
      </w:pPr>
    </w:p>
    <w:p w14:paraId="4BEC0750" w14:textId="77777777" w:rsidR="003D4FB9" w:rsidRPr="00533391" w:rsidRDefault="003D4FB9" w:rsidP="00221A74">
      <w:pPr>
        <w:numPr>
          <w:ilvl w:val="2"/>
          <w:numId w:val="62"/>
        </w:numPr>
        <w:tabs>
          <w:tab w:val="clear" w:pos="2160"/>
          <w:tab w:val="num" w:pos="2520"/>
        </w:tabs>
        <w:spacing w:after="0" w:line="240" w:lineRule="auto"/>
        <w:ind w:left="2520" w:hanging="1080"/>
        <w:rPr>
          <w:rFonts w:ascii="Trebuchet MS" w:hAnsi="Trebuchet MS"/>
        </w:rPr>
      </w:pPr>
      <w:r w:rsidRPr="00533391">
        <w:rPr>
          <w:rFonts w:ascii="Trebuchet MS" w:hAnsi="Trebuchet MS"/>
        </w:rPr>
        <w:lastRenderedPageBreak/>
        <w:t>After termination, if the Contractor does not agree with the Agency’s justification for the termination, the Contractor shall have 10 days to dispute, in writing, such action; if he/she does not do so within the 10-day period, he/she shall have no recourse but to accept and agree with the Agency’s position on the issue. The written protest must detail all pertinent information pertaining to the dispute, including justification detailing the Agency’s alleged incorrect action(s).</w:t>
      </w:r>
    </w:p>
    <w:p w14:paraId="38E16C64" w14:textId="77777777" w:rsidR="003D4FB9" w:rsidRPr="00533391" w:rsidRDefault="003D4FB9" w:rsidP="003D4FB9">
      <w:pPr>
        <w:tabs>
          <w:tab w:val="num" w:pos="2520"/>
        </w:tabs>
        <w:ind w:left="720"/>
        <w:rPr>
          <w:rFonts w:ascii="Trebuchet MS" w:hAnsi="Trebuchet MS"/>
        </w:rPr>
      </w:pPr>
    </w:p>
    <w:p w14:paraId="3B081A7C" w14:textId="77777777" w:rsidR="003D4FB9" w:rsidRPr="00533391" w:rsidRDefault="003D4FB9" w:rsidP="00221A74">
      <w:pPr>
        <w:numPr>
          <w:ilvl w:val="2"/>
          <w:numId w:val="62"/>
        </w:numPr>
        <w:tabs>
          <w:tab w:val="clear" w:pos="2160"/>
          <w:tab w:val="num" w:pos="2520"/>
          <w:tab w:val="num" w:pos="3780"/>
        </w:tabs>
        <w:spacing w:after="0" w:line="240" w:lineRule="auto"/>
        <w:ind w:left="2520" w:hanging="1080"/>
        <w:rPr>
          <w:rFonts w:ascii="Trebuchet MS" w:hAnsi="Trebuchet MS"/>
        </w:rPr>
      </w:pPr>
      <w:r w:rsidRPr="00533391">
        <w:rPr>
          <w:rFonts w:ascii="Trebuchet MS" w:hAnsi="Trebuchet MS"/>
        </w:rPr>
        <w:t xml:space="preserve">The response to any protest received shall be conducted in accordance with Section No. 4.0 of the </w:t>
      </w:r>
      <w:r w:rsidRPr="00533391">
        <w:rPr>
          <w:rFonts w:ascii="Trebuchet MS" w:hAnsi="Trebuchet MS"/>
          <w:i/>
        </w:rPr>
        <w:t>Instructions to Proposers and Contractors</w:t>
      </w:r>
      <w:r w:rsidRPr="00533391">
        <w:rPr>
          <w:rFonts w:ascii="Trebuchet MS" w:hAnsi="Trebuchet MS"/>
        </w:rPr>
        <w:t xml:space="preserve"> document. </w:t>
      </w:r>
    </w:p>
    <w:p w14:paraId="40ECDEF0" w14:textId="77777777" w:rsidR="003D4FB9" w:rsidRPr="00533391" w:rsidRDefault="003D4FB9" w:rsidP="003D4FB9">
      <w:pPr>
        <w:ind w:left="720"/>
        <w:rPr>
          <w:rFonts w:ascii="Trebuchet MS" w:hAnsi="Trebuchet MS"/>
        </w:rPr>
      </w:pPr>
    </w:p>
    <w:p w14:paraId="5A31797F" w14:textId="77777777" w:rsidR="003D4FB9" w:rsidRPr="00533391" w:rsidRDefault="003D4FB9" w:rsidP="003D4FB9">
      <w:pPr>
        <w:keepNext/>
        <w:tabs>
          <w:tab w:val="left" w:pos="2520"/>
        </w:tabs>
        <w:ind w:left="1440" w:hanging="720"/>
        <w:outlineLvl w:val="3"/>
        <w:rPr>
          <w:rFonts w:ascii="Trebuchet MS" w:hAnsi="Trebuchet MS"/>
        </w:rPr>
      </w:pPr>
      <w:r w:rsidRPr="00533391">
        <w:rPr>
          <w:rFonts w:ascii="Trebuchet MS" w:hAnsi="Trebuchet MS"/>
          <w:b/>
        </w:rPr>
        <w:t xml:space="preserve">10.2 </w:t>
      </w:r>
      <w:r w:rsidRPr="00533391">
        <w:rPr>
          <w:rFonts w:ascii="Trebuchet MS" w:hAnsi="Trebuchet MS"/>
          <w:b/>
        </w:rPr>
        <w:tab/>
        <w:t>Termination for Cause and Convenience.</w:t>
      </w:r>
      <w:r w:rsidRPr="00533391">
        <w:rPr>
          <w:rFonts w:ascii="Trebuchet MS" w:hAnsi="Trebuchet MS"/>
        </w:rPr>
        <w:t xml:space="preserve"> For all contracts in excess of $10,000, as detailed within Clause No. 3 of Contract Appendix No. 1, form HUD-5370-C (01/2014), </w:t>
      </w:r>
      <w:r w:rsidRPr="00533391">
        <w:rPr>
          <w:rFonts w:ascii="Trebuchet MS" w:hAnsi="Trebuchet MS"/>
          <w:i/>
        </w:rPr>
        <w:t>General Conditions for Non-Construction Contracts, Section I</w:t>
      </w:r>
      <w:proofErr w:type="gramStart"/>
      <w:r w:rsidRPr="00533391">
        <w:rPr>
          <w:rFonts w:ascii="Trebuchet MS" w:hAnsi="Trebuchet MS"/>
          <w:i/>
        </w:rPr>
        <w:t>—(</w:t>
      </w:r>
      <w:proofErr w:type="gramEnd"/>
      <w:r w:rsidRPr="00533391">
        <w:rPr>
          <w:rFonts w:ascii="Trebuchet MS" w:hAnsi="Trebuchet MS"/>
          <w:i/>
        </w:rPr>
        <w:t>With or without Maintenance Work)</w:t>
      </w:r>
      <w:r w:rsidRPr="00533391">
        <w:rPr>
          <w:rFonts w:ascii="Trebuchet MS" w:hAnsi="Trebuchet MS"/>
        </w:rPr>
        <w:t>, attached hereto.</w:t>
      </w:r>
    </w:p>
    <w:p w14:paraId="370EF4F3" w14:textId="77777777" w:rsidR="003D4FB9" w:rsidRPr="00533391" w:rsidRDefault="003D4FB9" w:rsidP="003D4FB9">
      <w:pPr>
        <w:tabs>
          <w:tab w:val="left" w:pos="2520"/>
        </w:tabs>
        <w:rPr>
          <w:rFonts w:ascii="Trebuchet MS" w:hAnsi="Trebuchet MS"/>
        </w:rPr>
      </w:pPr>
    </w:p>
    <w:p w14:paraId="53D7D2C3" w14:textId="77777777" w:rsidR="003D4FB9" w:rsidRPr="00533391" w:rsidRDefault="003D4FB9" w:rsidP="003D4FB9">
      <w:pPr>
        <w:tabs>
          <w:tab w:val="left" w:pos="2520"/>
        </w:tabs>
        <w:ind w:left="1440" w:hanging="720"/>
        <w:rPr>
          <w:rFonts w:ascii="Trebuchet MS" w:hAnsi="Trebuchet MS"/>
        </w:rPr>
      </w:pPr>
      <w:r w:rsidRPr="00533391">
        <w:rPr>
          <w:rFonts w:ascii="Trebuchet MS" w:hAnsi="Trebuchet MS"/>
          <w:b/>
        </w:rPr>
        <w:t xml:space="preserve">10.3 </w:t>
      </w:r>
      <w:r w:rsidRPr="00533391">
        <w:rPr>
          <w:rFonts w:ascii="Trebuchet MS" w:hAnsi="Trebuchet MS"/>
          <w:b/>
        </w:rPr>
        <w:tab/>
      </w:r>
      <w:r w:rsidRPr="00533391">
        <w:rPr>
          <w:rFonts w:ascii="Trebuchet MS" w:hAnsi="Trebuchet MS"/>
          <w:b/>
          <w:color w:val="000000"/>
        </w:rPr>
        <w:t>Equal Employment Opportunity.</w:t>
      </w:r>
      <w:r w:rsidRPr="00533391">
        <w:rPr>
          <w:rFonts w:ascii="Trebuchet MS" w:hAnsi="Trebuchet MS"/>
          <w:color w:val="000000"/>
        </w:rPr>
        <w:t xml:space="preserve">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9BD5D6E" w14:textId="77777777" w:rsidR="003D4FB9" w:rsidRPr="00533391" w:rsidRDefault="003D4FB9" w:rsidP="003D4FB9">
      <w:pPr>
        <w:tabs>
          <w:tab w:val="left" w:pos="2520"/>
        </w:tabs>
        <w:ind w:left="1440"/>
        <w:rPr>
          <w:rFonts w:ascii="Trebuchet MS" w:hAnsi="Trebuchet MS"/>
        </w:rPr>
      </w:pPr>
    </w:p>
    <w:p w14:paraId="10B60F98" w14:textId="77777777" w:rsidR="003D4FB9" w:rsidRPr="00533391" w:rsidRDefault="003D4FB9" w:rsidP="003D4FB9">
      <w:pPr>
        <w:tabs>
          <w:tab w:val="left" w:pos="2520"/>
        </w:tabs>
        <w:ind w:left="1440" w:hanging="720"/>
        <w:rPr>
          <w:rFonts w:ascii="Trebuchet MS" w:hAnsi="Trebuchet MS"/>
        </w:rPr>
      </w:pPr>
      <w:r w:rsidRPr="00533391">
        <w:rPr>
          <w:rFonts w:ascii="Trebuchet MS" w:hAnsi="Trebuchet MS"/>
          <w:b/>
        </w:rPr>
        <w:t xml:space="preserve">10.4 </w:t>
      </w:r>
      <w:r w:rsidRPr="00533391">
        <w:rPr>
          <w:rFonts w:ascii="Trebuchet MS" w:hAnsi="Trebuchet MS"/>
          <w:b/>
        </w:rPr>
        <w:tab/>
      </w:r>
      <w:r w:rsidRPr="00533391">
        <w:rPr>
          <w:rFonts w:ascii="Trebuchet MS" w:hAnsi="Trebuchet MS"/>
          <w:b/>
          <w:color w:val="000000"/>
        </w:rPr>
        <w:t>Davis-Bacon Act, as amended (40 U.S.C.3141–3148).</w:t>
      </w:r>
      <w:r w:rsidRPr="00533391">
        <w:rPr>
          <w:rFonts w:ascii="Trebuchet MS" w:hAnsi="Trebuchet MS"/>
          <w:color w:val="000000"/>
        </w:rPr>
        <w:t xml:space="preserve"> When required by Federal program legislation, all prime construction contracts in excess of $2,000 awarded by non-Federal entities must include a provision for compliance with the Davis-Bacon Act (40 U.S.C.3141–3144, and 3146–3148) as supplemented by Department of Labor regulations (29 CFR Part 5, “Labor Standards Provisions Applicable to Contracts Covering Federally Financed and Assisted Construction”). In accordance with the statute, contractors [are] required to pay wages to laborers and mechanics at a rate not less than the prevailing wages specified in a wage determination made by the Secretary of Labor. In addition, contractors [are]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w:t>
      </w:r>
      <w:r w:rsidRPr="00533391">
        <w:rPr>
          <w:rFonts w:ascii="Trebuchet MS" w:hAnsi="Trebuchet MS"/>
          <w:b/>
          <w:color w:val="000000"/>
        </w:rPr>
        <w:t>Copeland “Anti-Kickback” Act (40 U.S.C. 3145), as supplemented by Department of Labor regulations (29 CFR Part 3</w:t>
      </w:r>
      <w:r w:rsidRPr="00533391">
        <w:rPr>
          <w:rFonts w:ascii="Trebuchet MS" w:hAnsi="Trebuchet MS"/>
          <w:color w:val="000000"/>
        </w:rPr>
        <w:t xml:space="preserve">, “Contractors and Subcontractors on Public Building or Public Work Financed in Whole or in Part by Loans or Grants from the United States”). The Act provides that each contractor or </w:t>
      </w:r>
      <w:proofErr w:type="spellStart"/>
      <w:r w:rsidRPr="00533391">
        <w:rPr>
          <w:rFonts w:ascii="Trebuchet MS" w:hAnsi="Trebuchet MS"/>
          <w:color w:val="000000"/>
        </w:rPr>
        <w:t>subrecipient</w:t>
      </w:r>
      <w:proofErr w:type="spellEnd"/>
      <w:r w:rsidRPr="00533391">
        <w:rPr>
          <w:rFonts w:ascii="Trebuchet MS" w:hAnsi="Trebuchet MS"/>
          <w:color w:val="000000"/>
        </w:rPr>
        <w:t xml:space="preserve"> must be prohibited from inducing, by any means, any person employed in </w:t>
      </w:r>
      <w:r w:rsidRPr="00533391">
        <w:rPr>
          <w:rFonts w:ascii="Trebuchet MS" w:hAnsi="Trebuchet MS"/>
          <w:color w:val="000000"/>
        </w:rPr>
        <w:lastRenderedPageBreak/>
        <w:t>the construction, completion, or repair of public work, to give up any part of the compensation to which he or she is otherwise entitled.  The non-Federal entity must report all suspected or reported violations to the Federal awarding agency</w:t>
      </w:r>
      <w:r w:rsidRPr="00533391">
        <w:rPr>
          <w:rFonts w:ascii="Trebuchet MS" w:hAnsi="Trebuchet MS"/>
        </w:rPr>
        <w:t>.</w:t>
      </w:r>
    </w:p>
    <w:p w14:paraId="3380EA66" w14:textId="77777777" w:rsidR="003D4FB9" w:rsidRPr="00533391" w:rsidRDefault="003D4FB9" w:rsidP="003D4FB9">
      <w:pPr>
        <w:tabs>
          <w:tab w:val="left" w:pos="720"/>
        </w:tabs>
        <w:rPr>
          <w:rFonts w:ascii="Trebuchet MS" w:hAnsi="Trebuchet MS"/>
          <w:b/>
        </w:rPr>
      </w:pPr>
    </w:p>
    <w:p w14:paraId="73AD1D06" w14:textId="77777777" w:rsidR="003D4FB9" w:rsidRPr="00533391" w:rsidRDefault="003D4FB9" w:rsidP="003D4FB9">
      <w:pPr>
        <w:tabs>
          <w:tab w:val="left" w:pos="1440"/>
        </w:tabs>
        <w:ind w:left="1440" w:hanging="720"/>
        <w:rPr>
          <w:rFonts w:ascii="Trebuchet MS" w:hAnsi="Trebuchet MS"/>
        </w:rPr>
      </w:pPr>
      <w:r w:rsidRPr="00533391">
        <w:rPr>
          <w:rFonts w:ascii="Trebuchet MS" w:hAnsi="Trebuchet MS"/>
          <w:b/>
        </w:rPr>
        <w:t xml:space="preserve">10.5 </w:t>
      </w:r>
      <w:r w:rsidRPr="00533391">
        <w:rPr>
          <w:rFonts w:ascii="Trebuchet MS" w:hAnsi="Trebuchet MS"/>
          <w:b/>
        </w:rPr>
        <w:tab/>
      </w:r>
      <w:r w:rsidRPr="00533391">
        <w:rPr>
          <w:rFonts w:ascii="Trebuchet MS" w:hAnsi="Trebuchet MS"/>
          <w:b/>
          <w:color w:val="000000"/>
        </w:rPr>
        <w:t>Contract Work Hours and Safety Standards Act (40 U.S.C. 3701–3708).</w:t>
      </w:r>
      <w:r w:rsidRPr="00533391">
        <w:rPr>
          <w:rFonts w:ascii="Trebuchet MS" w:hAnsi="Trebuchet MS"/>
          <w:color w:val="000000"/>
        </w:rPr>
        <w:t xml:space="preserve">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w:t>
      </w:r>
      <w:r w:rsidRPr="00533391">
        <w:rPr>
          <w:rFonts w:ascii="Trebuchet MS" w:hAnsi="Trebuchet MS"/>
          <w:i/>
          <w:color w:val="000000"/>
        </w:rPr>
        <w:t>contracts for transportation or transmission of intelligence</w:t>
      </w:r>
      <w:r w:rsidRPr="00533391">
        <w:rPr>
          <w:rFonts w:ascii="Trebuchet MS" w:hAnsi="Trebuchet MS"/>
        </w:rPr>
        <w:t>.</w:t>
      </w:r>
    </w:p>
    <w:p w14:paraId="533F6471" w14:textId="77777777" w:rsidR="003D4FB9" w:rsidRPr="00533391" w:rsidRDefault="003D4FB9" w:rsidP="003D4FB9">
      <w:pPr>
        <w:tabs>
          <w:tab w:val="left" w:pos="2880"/>
        </w:tabs>
        <w:ind w:left="1440" w:hanging="720"/>
        <w:rPr>
          <w:rFonts w:ascii="Trebuchet MS" w:hAnsi="Trebuchet MS"/>
        </w:rPr>
      </w:pPr>
      <w:r w:rsidRPr="00533391">
        <w:rPr>
          <w:rFonts w:ascii="Trebuchet MS" w:hAnsi="Trebuchet MS"/>
          <w:b/>
        </w:rPr>
        <w:t xml:space="preserve">10.7 </w:t>
      </w:r>
      <w:r w:rsidRPr="00533391">
        <w:rPr>
          <w:rFonts w:ascii="Trebuchet MS" w:hAnsi="Trebuchet MS"/>
          <w:b/>
        </w:rPr>
        <w:tab/>
      </w:r>
      <w:r w:rsidRPr="00533391">
        <w:rPr>
          <w:rFonts w:ascii="Trebuchet MS" w:hAnsi="Trebuchet MS"/>
          <w:b/>
          <w:color w:val="000000"/>
        </w:rPr>
        <w:t>Rights to Inventions Made Under a Contract or Agreement.</w:t>
      </w:r>
      <w:r w:rsidRPr="00533391">
        <w:rPr>
          <w:rFonts w:ascii="Trebuchet MS" w:hAnsi="Trebuchet MS"/>
          <w:color w:val="000000"/>
        </w:rPr>
        <w:t xml:space="preserve"> If the Federal award meets the definition of “funding agreement” under 37 CFR §401.2 (a) and the recipient or </w:t>
      </w:r>
      <w:proofErr w:type="spellStart"/>
      <w:r w:rsidRPr="00533391">
        <w:rPr>
          <w:rFonts w:ascii="Trebuchet MS" w:hAnsi="Trebuchet MS"/>
          <w:color w:val="000000"/>
        </w:rPr>
        <w:t>subrecipient</w:t>
      </w:r>
      <w:proofErr w:type="spellEnd"/>
      <w:r w:rsidRPr="00533391">
        <w:rPr>
          <w:rFonts w:ascii="Trebuchet MS" w:hAnsi="Trebuchet MS"/>
          <w:color w:val="000000"/>
        </w:rPr>
        <w:t xml:space="preserve"> wishes to enter into a contract with a small business firm or nonprofit organization regarding the substitution of parties, assignment or performance of experimental, developmental, or research work under that “funding agreement,” the recipient or </w:t>
      </w:r>
      <w:proofErr w:type="spellStart"/>
      <w:r w:rsidRPr="00533391">
        <w:rPr>
          <w:rFonts w:ascii="Trebuchet MS" w:hAnsi="Trebuchet MS"/>
          <w:color w:val="000000"/>
        </w:rPr>
        <w:t>subrecipient</w:t>
      </w:r>
      <w:proofErr w:type="spellEnd"/>
      <w:r w:rsidRPr="00533391">
        <w:rPr>
          <w:rFonts w:ascii="Trebuchet MS" w:hAnsi="Trebuchet MS"/>
          <w:color w:val="000000"/>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r w:rsidRPr="00533391">
        <w:rPr>
          <w:rFonts w:ascii="Trebuchet MS" w:hAnsi="Trebuchet MS"/>
        </w:rPr>
        <w:t>.</w:t>
      </w:r>
    </w:p>
    <w:p w14:paraId="41FD273B" w14:textId="77777777" w:rsidR="003D4FB9" w:rsidRPr="00533391" w:rsidRDefault="003D4FB9" w:rsidP="003D4FB9">
      <w:pPr>
        <w:ind w:left="2520" w:hanging="1080"/>
        <w:rPr>
          <w:rFonts w:ascii="Trebuchet MS" w:hAnsi="Trebuchet MS"/>
          <w:b/>
          <w:sz w:val="16"/>
          <w:szCs w:val="16"/>
        </w:rPr>
      </w:pPr>
    </w:p>
    <w:p w14:paraId="27D6D6A8" w14:textId="77777777" w:rsidR="003D4FB9" w:rsidRPr="00533391" w:rsidRDefault="003D4FB9" w:rsidP="003D4FB9">
      <w:pPr>
        <w:tabs>
          <w:tab w:val="left" w:pos="1440"/>
        </w:tabs>
        <w:ind w:left="1440" w:hanging="720"/>
        <w:rPr>
          <w:rFonts w:ascii="Trebuchet MS" w:hAnsi="Trebuchet MS"/>
        </w:rPr>
      </w:pPr>
      <w:r w:rsidRPr="00533391">
        <w:rPr>
          <w:rFonts w:ascii="Trebuchet MS" w:hAnsi="Trebuchet MS"/>
          <w:b/>
        </w:rPr>
        <w:t xml:space="preserve">10.8 </w:t>
      </w:r>
      <w:r w:rsidRPr="00533391">
        <w:rPr>
          <w:rFonts w:ascii="Trebuchet MS" w:hAnsi="Trebuchet MS"/>
          <w:b/>
        </w:rPr>
        <w:tab/>
      </w:r>
      <w:r w:rsidRPr="00533391">
        <w:rPr>
          <w:rFonts w:ascii="Trebuchet MS" w:hAnsi="Trebuchet MS"/>
          <w:b/>
          <w:color w:val="000000"/>
        </w:rPr>
        <w:t>Clean Air Act (42 U.S.C. 7401–7671q.) and the Federal Water Pollution Control Act (33 U.S.C. 1251–1387), as amended</w:t>
      </w:r>
      <w:r w:rsidRPr="00533391">
        <w:rPr>
          <w:rFonts w:ascii="Trebuchet MS" w:hAnsi="Trebuchet MS"/>
          <w:color w:val="000000"/>
        </w:rPr>
        <w:t xml:space="preserve">—Contracts and </w:t>
      </w:r>
      <w:proofErr w:type="spellStart"/>
      <w:r w:rsidRPr="00533391">
        <w:rPr>
          <w:rFonts w:ascii="Trebuchet MS" w:hAnsi="Trebuchet MS"/>
          <w:color w:val="000000"/>
        </w:rPr>
        <w:t>subgrants</w:t>
      </w:r>
      <w:proofErr w:type="spellEnd"/>
      <w:r w:rsidRPr="00533391">
        <w:rPr>
          <w:rFonts w:ascii="Trebuchet MS" w:hAnsi="Trebuchet MS"/>
          <w:color w:val="000000"/>
        </w:rPr>
        <w:t xml:space="preserve"> of amounts in excess of $150,000 must contain a provision that requires the non-Federal award to agree to comply with all applicable standards, orders or regulations issued pursuant to the Clean Air Act (42 U.S.C. 7401–7671q) and the Federal Water Pollution Control Act as amended (33 U.S.C.1251–1387). Violations must be reported to the Federal awarding agency and the Regional Office of the Environmental Protection Agency (EPA).</w:t>
      </w:r>
    </w:p>
    <w:p w14:paraId="77F5A4CC" w14:textId="77777777" w:rsidR="003D4FB9" w:rsidRPr="00533391" w:rsidRDefault="003D4FB9" w:rsidP="003D4FB9">
      <w:pPr>
        <w:rPr>
          <w:rFonts w:ascii="Trebuchet MS" w:hAnsi="Trebuchet MS"/>
          <w:sz w:val="16"/>
          <w:szCs w:val="16"/>
        </w:rPr>
      </w:pPr>
    </w:p>
    <w:p w14:paraId="25C02809" w14:textId="77777777" w:rsidR="003D4FB9" w:rsidRPr="00533391" w:rsidRDefault="003D4FB9" w:rsidP="00221A74">
      <w:pPr>
        <w:numPr>
          <w:ilvl w:val="1"/>
          <w:numId w:val="63"/>
        </w:numPr>
        <w:tabs>
          <w:tab w:val="num" w:pos="1440"/>
        </w:tabs>
        <w:spacing w:after="0" w:line="240" w:lineRule="auto"/>
        <w:ind w:left="1440" w:hanging="720"/>
        <w:rPr>
          <w:rFonts w:ascii="Trebuchet MS" w:hAnsi="Trebuchet MS"/>
        </w:rPr>
      </w:pPr>
      <w:r w:rsidRPr="00533391">
        <w:rPr>
          <w:rFonts w:ascii="Trebuchet MS" w:hAnsi="Trebuchet MS"/>
        </w:rPr>
        <w:t xml:space="preserve">Mandatory standards and policies relating to </w:t>
      </w:r>
      <w:r w:rsidRPr="00533391">
        <w:rPr>
          <w:rFonts w:ascii="Trebuchet MS" w:hAnsi="Trebuchet MS"/>
          <w:b/>
        </w:rPr>
        <w:t>energy efficiency</w:t>
      </w:r>
      <w:r w:rsidRPr="00533391">
        <w:rPr>
          <w:rFonts w:ascii="Trebuchet MS" w:hAnsi="Trebuchet MS"/>
        </w:rPr>
        <w:t xml:space="preserve"> which are contained in the state energy conservation plan issued in compliance with the Energy Policy and Conservation Act </w:t>
      </w:r>
      <w:r w:rsidRPr="00533391">
        <w:rPr>
          <w:rFonts w:ascii="Trebuchet MS" w:hAnsi="Trebuchet MS"/>
          <w:color w:val="000000"/>
        </w:rPr>
        <w:t>(42 U.S.C. 6201)</w:t>
      </w:r>
      <w:r w:rsidRPr="00533391">
        <w:rPr>
          <w:rFonts w:ascii="Trebuchet MS" w:hAnsi="Trebuchet MS"/>
        </w:rPr>
        <w:t>.</w:t>
      </w:r>
    </w:p>
    <w:p w14:paraId="57CCB9E9" w14:textId="77777777" w:rsidR="003D4FB9" w:rsidRPr="00533391" w:rsidRDefault="003D4FB9" w:rsidP="003D4FB9">
      <w:pPr>
        <w:ind w:left="1440" w:hanging="720"/>
        <w:rPr>
          <w:rFonts w:ascii="Trebuchet MS" w:hAnsi="Trebuchet MS"/>
          <w:sz w:val="16"/>
          <w:szCs w:val="16"/>
        </w:rPr>
      </w:pPr>
    </w:p>
    <w:p w14:paraId="6404F4E9" w14:textId="77777777" w:rsidR="003D4FB9" w:rsidRDefault="003D4FB9" w:rsidP="00221A74">
      <w:pPr>
        <w:numPr>
          <w:ilvl w:val="1"/>
          <w:numId w:val="63"/>
        </w:numPr>
        <w:tabs>
          <w:tab w:val="num" w:pos="1440"/>
        </w:tabs>
        <w:spacing w:after="0" w:line="240" w:lineRule="auto"/>
        <w:ind w:left="1440" w:hanging="720"/>
        <w:rPr>
          <w:rFonts w:ascii="Trebuchet MS" w:hAnsi="Trebuchet MS"/>
        </w:rPr>
      </w:pPr>
      <w:r w:rsidRPr="00533391">
        <w:rPr>
          <w:rFonts w:ascii="Trebuchet MS" w:hAnsi="Trebuchet MS"/>
          <w:b/>
          <w:color w:val="000000"/>
        </w:rPr>
        <w:t>Debarment and Suspension (Executive Orders 12549 and 12689)</w:t>
      </w:r>
      <w:r w:rsidRPr="00533391">
        <w:rPr>
          <w:rFonts w:ascii="Trebuchet MS" w:hAnsi="Trebuchet MS"/>
          <w:color w:val="000000"/>
        </w:rPr>
        <w:t xml:space="preserve">—A contract award (see 2 CFR 180.220) must not be made to parties listed on the government wide Excluded Parties List System in the System for Award Management (SAM), in accordance with the OMB guidelines at 2 CFR 180 that implement Executive Orders </w:t>
      </w:r>
      <w:r w:rsidRPr="00533391">
        <w:rPr>
          <w:rFonts w:ascii="Trebuchet MS" w:hAnsi="Trebuchet MS"/>
          <w:color w:val="000000"/>
        </w:rPr>
        <w:lastRenderedPageBreak/>
        <w:t>12549 (3 CFR Part 1986 Comp., p. 189) and 12689 (3 CFR Part 1989 Comp., p. 235), “Debarment and Suspension.”  The Excluded Parties List System in SAM contains the names of parties debarred, suspended, or otherwise excluded by agencies, as well as parties declared ineligible under statutory or regulatory authority other than Executive Order 12549</w:t>
      </w:r>
      <w:r w:rsidRPr="00533391">
        <w:rPr>
          <w:rFonts w:ascii="Trebuchet MS" w:hAnsi="Trebuchet MS"/>
        </w:rPr>
        <w:t>.</w:t>
      </w:r>
    </w:p>
    <w:p w14:paraId="2D34839C" w14:textId="77777777" w:rsidR="003D4FB9" w:rsidRDefault="003D4FB9" w:rsidP="003D4FB9">
      <w:pPr>
        <w:pStyle w:val="ListParagraph"/>
        <w:rPr>
          <w:rFonts w:ascii="Trebuchet MS" w:hAnsi="Trebuchet MS"/>
        </w:rPr>
      </w:pPr>
    </w:p>
    <w:p w14:paraId="52A9BFE7" w14:textId="77777777" w:rsidR="003D4FB9" w:rsidRPr="00533391" w:rsidRDefault="003D4FB9" w:rsidP="00221A74">
      <w:pPr>
        <w:numPr>
          <w:ilvl w:val="1"/>
          <w:numId w:val="63"/>
        </w:numPr>
        <w:tabs>
          <w:tab w:val="num" w:pos="1440"/>
        </w:tabs>
        <w:spacing w:after="0" w:line="240" w:lineRule="auto"/>
        <w:ind w:left="1440" w:hanging="720"/>
        <w:rPr>
          <w:rFonts w:ascii="Trebuchet MS" w:hAnsi="Trebuchet MS"/>
        </w:rPr>
      </w:pPr>
      <w:r w:rsidRPr="00533391">
        <w:rPr>
          <w:rFonts w:ascii="Trebuchet MS" w:hAnsi="Trebuchet MS"/>
          <w:b/>
          <w:color w:val="000000"/>
        </w:rPr>
        <w:t>Byrd Anti-Lobbying Amendment (31 U.S.C. 1352)</w:t>
      </w:r>
      <w:r w:rsidRPr="00533391">
        <w:rPr>
          <w:rFonts w:ascii="Trebuchet MS" w:hAnsi="Trebuchet MS"/>
          <w:color w:val="000000"/>
        </w:rPr>
        <w:t xml:space="preserve">—Contractors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533391">
        <w:rPr>
          <w:rFonts w:ascii="Trebuchet MS" w:hAnsi="Trebuchet MS"/>
          <w:color w:val="000000"/>
        </w:rPr>
        <w:t>tier</w:t>
      </w:r>
      <w:proofErr w:type="spellEnd"/>
      <w:r w:rsidRPr="00533391">
        <w:rPr>
          <w:rFonts w:ascii="Trebuchet MS" w:hAnsi="Trebuchet MS"/>
          <w:color w:val="000000"/>
        </w:rPr>
        <w:t xml:space="preserve"> up to the non-Federal award.</w:t>
      </w:r>
    </w:p>
    <w:p w14:paraId="5533DEA7" w14:textId="77777777" w:rsidR="003D4FB9" w:rsidRPr="00533391" w:rsidRDefault="003D4FB9" w:rsidP="003D4FB9">
      <w:pPr>
        <w:ind w:left="1440"/>
        <w:rPr>
          <w:rFonts w:ascii="Trebuchet MS" w:hAnsi="Trebuchet MS"/>
        </w:rPr>
      </w:pPr>
    </w:p>
    <w:p w14:paraId="41F18F6C" w14:textId="77777777" w:rsidR="003D4FB9" w:rsidRPr="002C5878" w:rsidRDefault="003D4FB9" w:rsidP="00221A74">
      <w:pPr>
        <w:numPr>
          <w:ilvl w:val="1"/>
          <w:numId w:val="63"/>
        </w:numPr>
        <w:tabs>
          <w:tab w:val="clear" w:pos="1080"/>
          <w:tab w:val="num" w:pos="1440"/>
        </w:tabs>
        <w:spacing w:after="0" w:line="240" w:lineRule="auto"/>
        <w:ind w:left="1440" w:hanging="720"/>
        <w:rPr>
          <w:rFonts w:ascii="Trebuchet MS" w:hAnsi="Trebuchet MS"/>
        </w:rPr>
      </w:pPr>
      <w:r w:rsidRPr="00533391">
        <w:rPr>
          <w:rFonts w:ascii="Trebuchet MS" w:hAnsi="Trebuchet MS"/>
          <w:b/>
          <w:i/>
          <w:color w:val="000000"/>
        </w:rPr>
        <w:t>§200.322 Procurement of recovered materials</w:t>
      </w:r>
      <w:r w:rsidRPr="00533391">
        <w:rPr>
          <w:rFonts w:ascii="Trebuchet MS" w:hAnsi="Trebuchet MS"/>
          <w:b/>
          <w:color w:val="000000"/>
        </w:rPr>
        <w:t xml:space="preserve">.  </w:t>
      </w:r>
      <w:r w:rsidRPr="00533391">
        <w:rPr>
          <w:rFonts w:ascii="Trebuchet MS" w:hAnsi="Trebuchet MS"/>
          <w:color w:val="000000"/>
        </w:rPr>
        <w:t>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by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6B180B82" w14:textId="77777777" w:rsidR="003D4FB9" w:rsidRPr="00084458" w:rsidRDefault="003D4FB9" w:rsidP="003D4FB9">
      <w:pPr>
        <w:ind w:left="1440"/>
        <w:rPr>
          <w:rFonts w:ascii="Trebuchet MS" w:hAnsi="Trebuchet MS"/>
        </w:rPr>
      </w:pPr>
    </w:p>
    <w:p w14:paraId="147E5BF0" w14:textId="77777777" w:rsidR="003D4FB9" w:rsidRPr="002545C1" w:rsidRDefault="003D4FB9" w:rsidP="003D4FB9">
      <w:pPr>
        <w:pStyle w:val="BodyTextIndent3"/>
        <w:tabs>
          <w:tab w:val="num" w:pos="720"/>
        </w:tabs>
        <w:ind w:hanging="720"/>
        <w:rPr>
          <w:rFonts w:ascii="Trebuchet MS" w:hAnsi="Trebuchet MS"/>
          <w:b/>
          <w:sz w:val="22"/>
          <w:szCs w:val="22"/>
        </w:rPr>
      </w:pPr>
      <w:r w:rsidRPr="002545C1">
        <w:rPr>
          <w:rFonts w:ascii="Trebuchet MS" w:hAnsi="Trebuchet MS"/>
          <w:b/>
          <w:sz w:val="22"/>
          <w:szCs w:val="22"/>
        </w:rPr>
        <w:t xml:space="preserve">11.0 </w:t>
      </w:r>
      <w:r w:rsidRPr="002545C1">
        <w:rPr>
          <w:rFonts w:ascii="Trebuchet MS" w:hAnsi="Trebuchet MS"/>
          <w:b/>
          <w:sz w:val="22"/>
          <w:szCs w:val="22"/>
        </w:rPr>
        <w:tab/>
        <w:t>Additional Considerations.</w:t>
      </w:r>
    </w:p>
    <w:p w14:paraId="4E99B445" w14:textId="77777777" w:rsidR="003D4FB9" w:rsidRPr="002545C1" w:rsidRDefault="003D4FB9" w:rsidP="003D4FB9">
      <w:pPr>
        <w:pStyle w:val="BodyTextIndent3"/>
        <w:ind w:left="0"/>
        <w:rPr>
          <w:rFonts w:ascii="Trebuchet MS" w:hAnsi="Trebuchet MS"/>
          <w:b/>
          <w:sz w:val="22"/>
          <w:szCs w:val="22"/>
        </w:rPr>
      </w:pPr>
    </w:p>
    <w:p w14:paraId="79A589BD" w14:textId="77777777" w:rsidR="003D4FB9" w:rsidRPr="002545C1" w:rsidRDefault="003D4FB9" w:rsidP="003D4FB9">
      <w:pPr>
        <w:pStyle w:val="BodyTextIndent3"/>
        <w:tabs>
          <w:tab w:val="num" w:pos="1440"/>
        </w:tabs>
        <w:ind w:left="1440" w:hanging="720"/>
        <w:rPr>
          <w:rFonts w:ascii="Trebuchet MS" w:hAnsi="Trebuchet MS"/>
          <w:b/>
          <w:sz w:val="22"/>
          <w:szCs w:val="22"/>
        </w:rPr>
      </w:pPr>
      <w:r w:rsidRPr="002545C1">
        <w:rPr>
          <w:rFonts w:ascii="Trebuchet MS" w:hAnsi="Trebuchet MS"/>
          <w:b/>
          <w:sz w:val="22"/>
          <w:szCs w:val="22"/>
        </w:rPr>
        <w:t xml:space="preserve">11.1 </w:t>
      </w:r>
      <w:r w:rsidRPr="002545C1">
        <w:rPr>
          <w:rFonts w:ascii="Trebuchet MS" w:hAnsi="Trebuchet MS"/>
          <w:b/>
          <w:sz w:val="22"/>
          <w:szCs w:val="22"/>
        </w:rPr>
        <w:tab/>
        <w:t>Right of Joinder.</w:t>
      </w:r>
    </w:p>
    <w:p w14:paraId="5EA20D39" w14:textId="77777777" w:rsidR="003D4FB9" w:rsidRPr="002545C1" w:rsidRDefault="003D4FB9" w:rsidP="003D4FB9">
      <w:pPr>
        <w:pStyle w:val="BodyTextIndent3"/>
        <w:tabs>
          <w:tab w:val="num" w:pos="1440"/>
        </w:tabs>
        <w:ind w:left="1440" w:hanging="720"/>
        <w:rPr>
          <w:rFonts w:ascii="Trebuchet MS" w:hAnsi="Trebuchet MS"/>
          <w:sz w:val="22"/>
          <w:szCs w:val="22"/>
        </w:rPr>
      </w:pPr>
    </w:p>
    <w:p w14:paraId="09E21D66" w14:textId="77777777" w:rsidR="003D4FB9" w:rsidRPr="002545C1" w:rsidRDefault="003D4FB9" w:rsidP="003D4FB9">
      <w:pPr>
        <w:pStyle w:val="BodyTextIndent3"/>
        <w:ind w:left="2520" w:hanging="1080"/>
        <w:rPr>
          <w:rFonts w:ascii="Trebuchet MS" w:hAnsi="Trebuchet MS"/>
          <w:sz w:val="22"/>
          <w:szCs w:val="22"/>
        </w:rPr>
      </w:pPr>
      <w:r w:rsidRPr="002545C1">
        <w:rPr>
          <w:rFonts w:ascii="Trebuchet MS" w:hAnsi="Trebuchet MS"/>
          <w:b/>
          <w:sz w:val="22"/>
          <w:szCs w:val="22"/>
        </w:rPr>
        <w:t xml:space="preserve">11.1.1 </w:t>
      </w:r>
      <w:r w:rsidRPr="002545C1">
        <w:rPr>
          <w:rFonts w:ascii="Trebuchet MS" w:hAnsi="Trebuchet MS"/>
          <w:b/>
          <w:sz w:val="22"/>
          <w:szCs w:val="22"/>
        </w:rPr>
        <w:tab/>
      </w:r>
      <w:r w:rsidRPr="002545C1">
        <w:rPr>
          <w:rFonts w:ascii="Trebuchet MS" w:hAnsi="Trebuchet MS"/>
          <w:sz w:val="22"/>
          <w:szCs w:val="22"/>
        </w:rPr>
        <w:t xml:space="preserve">Any political subdivision within the State of </w:t>
      </w:r>
      <w:r>
        <w:rPr>
          <w:rFonts w:ascii="Trebuchet MS" w:hAnsi="Trebuchet MS"/>
          <w:sz w:val="22"/>
          <w:szCs w:val="22"/>
        </w:rPr>
        <w:t>California</w:t>
      </w:r>
      <w:r w:rsidRPr="002545C1">
        <w:rPr>
          <w:rFonts w:ascii="Trebuchet MS" w:hAnsi="Trebuchet MS"/>
          <w:sz w:val="22"/>
          <w:szCs w:val="22"/>
        </w:rPr>
        <w:t xml:space="preserve"> (or any other jurisdiction within the United States) may be granted the privilege of joining the awarded contract, only at the option of the Contractor</w:t>
      </w:r>
      <w:r w:rsidRPr="002545C1">
        <w:rPr>
          <w:rFonts w:ascii="Trebuchet MS" w:hAnsi="Trebuchet MS"/>
          <w:b/>
          <w:sz w:val="22"/>
          <w:szCs w:val="22"/>
        </w:rPr>
        <w:t>.</w:t>
      </w:r>
      <w:r w:rsidRPr="002545C1">
        <w:rPr>
          <w:rFonts w:ascii="Trebuchet MS" w:hAnsi="Trebuchet MS"/>
          <w:sz w:val="22"/>
          <w:szCs w:val="22"/>
        </w:rPr>
        <w:t xml:space="preserve">  If the Contractor so grants such a privilege, the terms and conditions of the RFP documents, including the ensuing contract, may be passed on to the joining political subdivision by the Contractor.</w:t>
      </w:r>
    </w:p>
    <w:p w14:paraId="428E95CA" w14:textId="77777777" w:rsidR="003D4FB9" w:rsidRPr="002545C1" w:rsidRDefault="003D4FB9" w:rsidP="003D4FB9">
      <w:pPr>
        <w:pStyle w:val="BodyTextIndent3"/>
        <w:ind w:left="2520" w:hanging="1080"/>
        <w:rPr>
          <w:rFonts w:ascii="Trebuchet MS" w:hAnsi="Trebuchet MS"/>
          <w:sz w:val="22"/>
          <w:szCs w:val="22"/>
        </w:rPr>
      </w:pPr>
    </w:p>
    <w:p w14:paraId="73154803" w14:textId="77777777" w:rsidR="003D4FB9" w:rsidRPr="002545C1" w:rsidRDefault="003D4FB9" w:rsidP="003D4FB9">
      <w:pPr>
        <w:pStyle w:val="BodyTextIndent3"/>
        <w:ind w:left="2520" w:hanging="1080"/>
        <w:rPr>
          <w:rFonts w:ascii="Trebuchet MS" w:hAnsi="Trebuchet MS"/>
          <w:sz w:val="22"/>
          <w:szCs w:val="22"/>
        </w:rPr>
      </w:pPr>
      <w:r w:rsidRPr="002545C1">
        <w:rPr>
          <w:rFonts w:ascii="Trebuchet MS" w:hAnsi="Trebuchet MS"/>
          <w:b/>
          <w:sz w:val="22"/>
          <w:szCs w:val="22"/>
        </w:rPr>
        <w:t xml:space="preserve">11.1.2 </w:t>
      </w:r>
      <w:r w:rsidRPr="002545C1">
        <w:rPr>
          <w:rFonts w:ascii="Trebuchet MS" w:hAnsi="Trebuchet MS"/>
          <w:b/>
          <w:sz w:val="22"/>
          <w:szCs w:val="22"/>
        </w:rPr>
        <w:tab/>
      </w:r>
      <w:r w:rsidRPr="002545C1">
        <w:rPr>
          <w:rFonts w:ascii="Trebuchet MS" w:hAnsi="Trebuchet MS"/>
          <w:sz w:val="22"/>
          <w:szCs w:val="22"/>
        </w:rPr>
        <w:t xml:space="preserve">The Contractor shall retain the unilateral right to allow or disallow any political subdivision the privilege of joining the awarded contract.  In the event the Contractor allows another political subdivision to join the Agency contract, it is expressly understood that the Agency shall in no way be liable </w:t>
      </w:r>
      <w:r w:rsidRPr="002545C1">
        <w:rPr>
          <w:rFonts w:ascii="Trebuchet MS" w:hAnsi="Trebuchet MS"/>
          <w:sz w:val="22"/>
          <w:szCs w:val="22"/>
        </w:rPr>
        <w:lastRenderedPageBreak/>
        <w:t>for the joining political subdivision obligations to the Contractor in any manner whatsoever.</w:t>
      </w:r>
    </w:p>
    <w:p w14:paraId="12788EEF" w14:textId="77777777" w:rsidR="003D4FB9" w:rsidRPr="002545C1" w:rsidRDefault="003D4FB9" w:rsidP="003D4FB9">
      <w:pPr>
        <w:pStyle w:val="BodyTextIndent3"/>
        <w:tabs>
          <w:tab w:val="left" w:pos="360"/>
          <w:tab w:val="left" w:pos="1260"/>
          <w:tab w:val="left" w:pos="2520"/>
        </w:tabs>
        <w:ind w:left="0"/>
        <w:rPr>
          <w:rFonts w:ascii="Trebuchet MS" w:hAnsi="Trebuchet MS"/>
          <w:sz w:val="22"/>
          <w:szCs w:val="22"/>
        </w:rPr>
      </w:pPr>
    </w:p>
    <w:p w14:paraId="36101368" w14:textId="77777777" w:rsidR="003D4FB9" w:rsidRPr="002545C1" w:rsidRDefault="003D4FB9" w:rsidP="003D4FB9">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11.2 </w:t>
      </w:r>
      <w:r w:rsidRPr="002545C1">
        <w:rPr>
          <w:rFonts w:ascii="Trebuchet MS" w:hAnsi="Trebuchet MS"/>
          <w:b/>
          <w:sz w:val="22"/>
          <w:szCs w:val="22"/>
        </w:rPr>
        <w:tab/>
        <w:t xml:space="preserve">Non-Escalation.  </w:t>
      </w:r>
      <w:r w:rsidRPr="002545C1">
        <w:rPr>
          <w:rFonts w:ascii="Trebuchet MS" w:hAnsi="Trebuchet MS"/>
          <w:sz w:val="22"/>
          <w:szCs w:val="22"/>
        </w:rPr>
        <w:t>Unless otherwise specified within the RFP documents, the unit prices reflected on the contract shall remain firm with no provision for price increases during the term of the contract.</w:t>
      </w:r>
    </w:p>
    <w:p w14:paraId="21C5598B" w14:textId="77777777" w:rsidR="003D4FB9" w:rsidRPr="002545C1" w:rsidRDefault="003D4FB9" w:rsidP="003D4FB9">
      <w:pPr>
        <w:pStyle w:val="BodyTextIndent3"/>
        <w:tabs>
          <w:tab w:val="left" w:pos="1440"/>
        </w:tabs>
        <w:ind w:left="1440" w:hanging="720"/>
        <w:rPr>
          <w:rFonts w:ascii="Trebuchet MS" w:hAnsi="Trebuchet MS"/>
          <w:sz w:val="22"/>
          <w:szCs w:val="22"/>
        </w:rPr>
      </w:pPr>
    </w:p>
    <w:p w14:paraId="2B08FE64" w14:textId="77777777" w:rsidR="003D4FB9" w:rsidRPr="002545C1" w:rsidRDefault="003D4FB9" w:rsidP="003D4FB9">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11.3 </w:t>
      </w:r>
      <w:r w:rsidRPr="002545C1">
        <w:rPr>
          <w:rFonts w:ascii="Trebuchet MS" w:hAnsi="Trebuchet MS"/>
          <w:b/>
          <w:sz w:val="22"/>
          <w:szCs w:val="22"/>
        </w:rPr>
        <w:tab/>
        <w:t xml:space="preserve">Funding Restrictions and Order Quantities.  </w:t>
      </w:r>
      <w:r w:rsidRPr="002545C1">
        <w:rPr>
          <w:rFonts w:ascii="Trebuchet MS" w:hAnsi="Trebuchet MS"/>
          <w:sz w:val="22"/>
          <w:szCs w:val="22"/>
        </w:rPr>
        <w:t>The Agency reserves the right to reduce or increase estimated or actual quantities in whatever amount necessary without prejudice or liability to the Agency, if:</w:t>
      </w:r>
    </w:p>
    <w:p w14:paraId="13141474" w14:textId="77777777" w:rsidR="003D4FB9" w:rsidRPr="00533391" w:rsidRDefault="003D4FB9" w:rsidP="003D4FB9">
      <w:pPr>
        <w:pStyle w:val="BodyTextIndent3"/>
        <w:tabs>
          <w:tab w:val="left" w:pos="1800"/>
        </w:tabs>
        <w:ind w:left="1800" w:hanging="1080"/>
        <w:rPr>
          <w:rFonts w:ascii="Trebuchet MS" w:hAnsi="Trebuchet MS"/>
        </w:rPr>
      </w:pPr>
    </w:p>
    <w:p w14:paraId="04615C9E" w14:textId="77777777" w:rsidR="003D4FB9" w:rsidRPr="002545C1" w:rsidRDefault="003D4FB9" w:rsidP="00221A74">
      <w:pPr>
        <w:pStyle w:val="BodyTextIndent3"/>
        <w:numPr>
          <w:ilvl w:val="2"/>
          <w:numId w:val="58"/>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Funding is not available;</w:t>
      </w:r>
    </w:p>
    <w:p w14:paraId="262ACEE6" w14:textId="77777777" w:rsidR="003D4FB9" w:rsidRPr="00533391" w:rsidRDefault="003D4FB9" w:rsidP="003D4FB9">
      <w:pPr>
        <w:pStyle w:val="BodyTextIndent3"/>
        <w:tabs>
          <w:tab w:val="num" w:pos="2520"/>
        </w:tabs>
        <w:ind w:left="1440"/>
        <w:rPr>
          <w:rFonts w:ascii="Trebuchet MS" w:hAnsi="Trebuchet MS"/>
        </w:rPr>
      </w:pPr>
    </w:p>
    <w:p w14:paraId="53501B8E" w14:textId="77777777" w:rsidR="003D4FB9" w:rsidRPr="002545C1" w:rsidRDefault="003D4FB9" w:rsidP="00221A74">
      <w:pPr>
        <w:pStyle w:val="BodyTextIndent3"/>
        <w:numPr>
          <w:ilvl w:val="2"/>
          <w:numId w:val="58"/>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Legal restrictions are placed upon the expenditure of monies for this category of service or supplies; or,</w:t>
      </w:r>
    </w:p>
    <w:p w14:paraId="433DF3CC" w14:textId="77777777" w:rsidR="003D4FB9" w:rsidRPr="00533391" w:rsidRDefault="003D4FB9" w:rsidP="003D4FB9">
      <w:pPr>
        <w:pStyle w:val="BodyTextIndent3"/>
        <w:tabs>
          <w:tab w:val="num" w:pos="2520"/>
        </w:tabs>
        <w:ind w:left="0"/>
        <w:rPr>
          <w:rFonts w:ascii="Trebuchet MS" w:hAnsi="Trebuchet MS"/>
        </w:rPr>
      </w:pPr>
    </w:p>
    <w:p w14:paraId="3ABEB173" w14:textId="77777777" w:rsidR="003D4FB9" w:rsidRPr="002545C1" w:rsidRDefault="003D4FB9" w:rsidP="00221A74">
      <w:pPr>
        <w:pStyle w:val="BodyTextIndent3"/>
        <w:numPr>
          <w:ilvl w:val="2"/>
          <w:numId w:val="58"/>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The Agency’s requirements in good faith change after award of the contract.</w:t>
      </w:r>
    </w:p>
    <w:p w14:paraId="40AA6889" w14:textId="77777777" w:rsidR="003D4FB9" w:rsidRPr="00533391" w:rsidRDefault="003D4FB9" w:rsidP="003D4FB9">
      <w:pPr>
        <w:pStyle w:val="BodyTextIndent3"/>
        <w:tabs>
          <w:tab w:val="left" w:pos="2520"/>
        </w:tabs>
        <w:ind w:left="1800"/>
        <w:rPr>
          <w:rFonts w:ascii="Trebuchet MS" w:hAnsi="Trebuchet MS"/>
        </w:rPr>
      </w:pPr>
    </w:p>
    <w:p w14:paraId="64792EDA" w14:textId="77777777" w:rsidR="003D4FB9" w:rsidRDefault="003D4FB9" w:rsidP="003D4FB9">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 xml:space="preserve">11.4 </w:t>
      </w:r>
      <w:r w:rsidRPr="002545C1">
        <w:rPr>
          <w:rFonts w:ascii="Trebuchet MS" w:hAnsi="Trebuchet MS"/>
          <w:b/>
          <w:sz w:val="22"/>
          <w:szCs w:val="22"/>
        </w:rPr>
        <w:tab/>
        <w:t xml:space="preserve">Local, State, and/or Federal Permits.  </w:t>
      </w:r>
      <w:r w:rsidRPr="002545C1">
        <w:rPr>
          <w:rFonts w:ascii="Trebuchet MS" w:hAnsi="Trebuchet MS"/>
          <w:sz w:val="22"/>
          <w:szCs w:val="22"/>
        </w:rPr>
        <w:t>Unless otherwise stated in the RFP documents, all local, State or Federal permits which may be required to provide the services ensuing from award of this RFP, whether or not they are known to either the Agency or the proposers at the time of the proposal submittal deadline or the award, shall be the sole responsibility of the Contractor and any costs that were submitted by the Contractor in response to the RFP shall reflect all costs required by the Contractor to procure and provide such necessary permits.</w:t>
      </w:r>
    </w:p>
    <w:p w14:paraId="18074E4B" w14:textId="77777777" w:rsidR="003D4FB9" w:rsidRPr="00533391" w:rsidRDefault="003D4FB9" w:rsidP="003D4FB9">
      <w:pPr>
        <w:pStyle w:val="BodyTextIndent3"/>
        <w:tabs>
          <w:tab w:val="left" w:pos="1440"/>
        </w:tabs>
        <w:ind w:left="1440" w:hanging="720"/>
        <w:rPr>
          <w:rFonts w:ascii="Trebuchet MS" w:hAnsi="Trebuchet MS"/>
        </w:rPr>
      </w:pPr>
    </w:p>
    <w:p w14:paraId="6B5358B4" w14:textId="77777777" w:rsidR="003D4FB9" w:rsidRPr="00533391" w:rsidRDefault="003D4FB9" w:rsidP="003D4FB9">
      <w:pPr>
        <w:pStyle w:val="BodyTextIndent3"/>
        <w:tabs>
          <w:tab w:val="left" w:pos="1440"/>
        </w:tabs>
        <w:rPr>
          <w:rFonts w:ascii="Trebuchet MS" w:hAnsi="Trebuchet MS"/>
        </w:rPr>
      </w:pPr>
    </w:p>
    <w:p w14:paraId="777ED9D6" w14:textId="6AE2870C" w:rsidR="003D4FB9" w:rsidRPr="002545C1" w:rsidRDefault="003D4FB9" w:rsidP="003D4FB9">
      <w:pPr>
        <w:pStyle w:val="BodyTextIndent3"/>
        <w:tabs>
          <w:tab w:val="left" w:pos="1440"/>
        </w:tabs>
        <w:ind w:left="1440" w:hanging="720"/>
        <w:rPr>
          <w:rFonts w:ascii="Trebuchet MS" w:hAnsi="Trebuchet MS"/>
          <w:sz w:val="22"/>
          <w:szCs w:val="22"/>
        </w:rPr>
      </w:pPr>
      <w:r>
        <w:rPr>
          <w:rFonts w:ascii="Trebuchet MS" w:hAnsi="Trebuchet MS"/>
          <w:b/>
          <w:sz w:val="22"/>
          <w:szCs w:val="22"/>
        </w:rPr>
        <w:t>11.5</w:t>
      </w:r>
      <w:r w:rsidRPr="002545C1">
        <w:rPr>
          <w:rFonts w:ascii="Trebuchet MS" w:hAnsi="Trebuchet MS"/>
          <w:b/>
          <w:sz w:val="22"/>
          <w:szCs w:val="22"/>
        </w:rPr>
        <w:t xml:space="preserve"> </w:t>
      </w:r>
      <w:r w:rsidRPr="002545C1">
        <w:rPr>
          <w:rFonts w:ascii="Trebuchet MS" w:hAnsi="Trebuchet MS"/>
          <w:b/>
          <w:sz w:val="22"/>
          <w:szCs w:val="22"/>
        </w:rPr>
        <w:tab/>
        <w:t xml:space="preserve">Government Standards. </w:t>
      </w:r>
      <w:r w:rsidRPr="002545C1">
        <w:rPr>
          <w:rFonts w:ascii="Trebuchet MS" w:hAnsi="Trebuchet MS"/>
          <w:sz w:val="22"/>
          <w:szCs w:val="22"/>
        </w:rPr>
        <w:t xml:space="preserve">It is the responsibility of the proposer to ensure that all items and services proposed conform to all local, State and Federal law concerning safety (OSHA and NOSHA) and environmental control (EPA and </w:t>
      </w:r>
      <w:r>
        <w:rPr>
          <w:rFonts w:ascii="Trebuchet MS" w:hAnsi="Trebuchet MS"/>
          <w:sz w:val="22"/>
          <w:szCs w:val="22"/>
        </w:rPr>
        <w:t>County</w:t>
      </w:r>
      <w:r w:rsidRPr="002545C1">
        <w:rPr>
          <w:rFonts w:ascii="Trebuchet MS" w:hAnsi="Trebuchet MS"/>
          <w:sz w:val="22"/>
          <w:szCs w:val="22"/>
        </w:rPr>
        <w:t xml:space="preserve"> Pollution Regulations) and any other enacted ordinance, code, law, or regulation.  The Contractor shall be responsible for all costs incurred for compliance with any such possible ordinance, code, law, or regulation.  No time extensions shall be </w:t>
      </w:r>
      <w:r w:rsidR="00862221" w:rsidRPr="002545C1">
        <w:rPr>
          <w:rFonts w:ascii="Trebuchet MS" w:hAnsi="Trebuchet MS"/>
          <w:sz w:val="22"/>
          <w:szCs w:val="22"/>
        </w:rPr>
        <w:t>granted,</w:t>
      </w:r>
      <w:r w:rsidRPr="002545C1">
        <w:rPr>
          <w:rFonts w:ascii="Trebuchet MS" w:hAnsi="Trebuchet MS"/>
          <w:sz w:val="22"/>
          <w:szCs w:val="22"/>
        </w:rPr>
        <w:t xml:space="preserve"> or financial consideration given to the Contractor for time or monies lost due to violations of any such ordinance, code, law, or regulations that may occur.</w:t>
      </w:r>
    </w:p>
    <w:p w14:paraId="5877EF09" w14:textId="77777777" w:rsidR="003D4FB9" w:rsidRPr="00C63DBE" w:rsidRDefault="003D4FB9" w:rsidP="003D4FB9">
      <w:pPr>
        <w:pStyle w:val="BodyTextIndent3"/>
        <w:tabs>
          <w:tab w:val="left" w:pos="360"/>
          <w:tab w:val="left" w:pos="1260"/>
          <w:tab w:val="left" w:pos="1440"/>
        </w:tabs>
        <w:ind w:left="1440" w:hanging="720"/>
        <w:rPr>
          <w:rFonts w:ascii="Trebuchet MS" w:hAnsi="Trebuchet MS"/>
        </w:rPr>
      </w:pPr>
    </w:p>
    <w:p w14:paraId="0C1A15B2" w14:textId="77777777" w:rsidR="003D4FB9" w:rsidRPr="002545C1" w:rsidRDefault="003D4FB9" w:rsidP="003D4FB9">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1</w:t>
      </w:r>
      <w:r>
        <w:rPr>
          <w:rFonts w:ascii="Trebuchet MS" w:hAnsi="Trebuchet MS"/>
          <w:b/>
          <w:sz w:val="22"/>
          <w:szCs w:val="22"/>
        </w:rPr>
        <w:t>1.6</w:t>
      </w:r>
      <w:r w:rsidRPr="002545C1">
        <w:rPr>
          <w:rFonts w:ascii="Trebuchet MS" w:hAnsi="Trebuchet MS"/>
          <w:b/>
          <w:sz w:val="22"/>
          <w:szCs w:val="22"/>
        </w:rPr>
        <w:t xml:space="preserve"> </w:t>
      </w:r>
      <w:r w:rsidRPr="002545C1">
        <w:rPr>
          <w:rFonts w:ascii="Trebuchet MS" w:hAnsi="Trebuchet MS"/>
          <w:b/>
          <w:sz w:val="22"/>
          <w:szCs w:val="22"/>
        </w:rPr>
        <w:tab/>
        <w:t xml:space="preserve">Freight on Bill and Delivery. </w:t>
      </w:r>
      <w:r w:rsidRPr="002545C1">
        <w:rPr>
          <w:rFonts w:ascii="Trebuchet MS" w:hAnsi="Trebuchet MS"/>
          <w:sz w:val="22"/>
          <w:szCs w:val="22"/>
        </w:rPr>
        <w:t>All costs submitted by the proposer shall reflect the cost of delivering the proposed items and/or services to the locations(s) specified within the RFP documents or within the contract.</w:t>
      </w:r>
    </w:p>
    <w:p w14:paraId="5FBF16F1" w14:textId="77777777" w:rsidR="003D4FB9" w:rsidRPr="00C63DBE" w:rsidRDefault="003D4FB9" w:rsidP="003D4FB9">
      <w:pPr>
        <w:pStyle w:val="BodyTextIndent3"/>
        <w:tabs>
          <w:tab w:val="left" w:pos="360"/>
          <w:tab w:val="left" w:pos="1260"/>
          <w:tab w:val="left" w:pos="1800"/>
        </w:tabs>
        <w:rPr>
          <w:rFonts w:ascii="Trebuchet MS" w:hAnsi="Trebuchet MS"/>
        </w:rPr>
      </w:pPr>
    </w:p>
    <w:p w14:paraId="40E00E1E" w14:textId="77777777" w:rsidR="003D4FB9" w:rsidRPr="002545C1" w:rsidRDefault="003D4FB9" w:rsidP="00221A74">
      <w:pPr>
        <w:pStyle w:val="BodyTextIndent3"/>
        <w:numPr>
          <w:ilvl w:val="2"/>
          <w:numId w:val="68"/>
        </w:numPr>
        <w:spacing w:after="0" w:line="240" w:lineRule="auto"/>
        <w:rPr>
          <w:rFonts w:ascii="Trebuchet MS" w:hAnsi="Trebuchet MS"/>
          <w:sz w:val="22"/>
          <w:szCs w:val="22"/>
        </w:rPr>
      </w:pPr>
      <w:r w:rsidRPr="002545C1">
        <w:rPr>
          <w:rFonts w:ascii="Trebuchet MS" w:hAnsi="Trebuchet MS"/>
          <w:sz w:val="22"/>
          <w:szCs w:val="22"/>
        </w:rPr>
        <w:t xml:space="preserve">The Contractor agrees to deliver to the designated location(s) on or before the date as specified in the finalized contract.  Failure to deliver on or before the specified date constitutes an event of default by the Contractor.  Upon default, </w:t>
      </w:r>
      <w:r w:rsidRPr="002545C1">
        <w:rPr>
          <w:rFonts w:ascii="Trebuchet MS" w:hAnsi="Trebuchet MS"/>
          <w:sz w:val="22"/>
          <w:szCs w:val="22"/>
        </w:rPr>
        <w:lastRenderedPageBreak/>
        <w:t>the Contractor agrees that the Agency may, at its option, rescind the finalized contract under the default clause herein and seek compensatory damages as provided by law.</w:t>
      </w:r>
    </w:p>
    <w:p w14:paraId="6E8A6452" w14:textId="77777777" w:rsidR="003D4FB9" w:rsidRPr="00C63DBE" w:rsidRDefault="003D4FB9" w:rsidP="003D4FB9">
      <w:pPr>
        <w:pStyle w:val="BodyTextIndent3"/>
        <w:ind w:left="2520"/>
        <w:rPr>
          <w:rFonts w:ascii="Trebuchet MS" w:hAnsi="Trebuchet MS"/>
        </w:rPr>
      </w:pPr>
    </w:p>
    <w:p w14:paraId="4E378C4F" w14:textId="77777777" w:rsidR="003D4FB9" w:rsidRPr="002545C1" w:rsidRDefault="003D4FB9" w:rsidP="003D4FB9">
      <w:pPr>
        <w:pStyle w:val="BodyTextIndent3"/>
        <w:tabs>
          <w:tab w:val="num" w:pos="1440"/>
        </w:tabs>
        <w:ind w:left="1440" w:hanging="720"/>
        <w:rPr>
          <w:rFonts w:ascii="Trebuchet MS" w:hAnsi="Trebuchet MS"/>
          <w:b/>
          <w:sz w:val="22"/>
          <w:szCs w:val="22"/>
        </w:rPr>
      </w:pPr>
      <w:r>
        <w:rPr>
          <w:rFonts w:ascii="Trebuchet MS" w:hAnsi="Trebuchet MS"/>
          <w:b/>
          <w:sz w:val="22"/>
          <w:szCs w:val="22"/>
        </w:rPr>
        <w:t>11.7</w:t>
      </w:r>
      <w:r w:rsidRPr="002545C1">
        <w:rPr>
          <w:rFonts w:ascii="Trebuchet MS" w:hAnsi="Trebuchet MS"/>
          <w:b/>
          <w:sz w:val="22"/>
          <w:szCs w:val="22"/>
        </w:rPr>
        <w:tab/>
        <w:t>Backorders.</w:t>
      </w:r>
    </w:p>
    <w:p w14:paraId="440E898B" w14:textId="77777777" w:rsidR="003D4FB9" w:rsidRPr="00C63DBE" w:rsidRDefault="003D4FB9" w:rsidP="003D4FB9">
      <w:pPr>
        <w:pStyle w:val="BodyTextIndent3"/>
        <w:tabs>
          <w:tab w:val="num" w:pos="1440"/>
        </w:tabs>
        <w:rPr>
          <w:rFonts w:ascii="Trebuchet MS" w:hAnsi="Trebuchet MS"/>
          <w:b/>
        </w:rPr>
      </w:pPr>
    </w:p>
    <w:p w14:paraId="7CBF60F9" w14:textId="77777777" w:rsidR="003D4FB9" w:rsidRPr="002545C1" w:rsidRDefault="003D4FB9" w:rsidP="003D4FB9">
      <w:pPr>
        <w:pStyle w:val="BodyTextIndent3"/>
        <w:tabs>
          <w:tab w:val="left" w:pos="2520"/>
        </w:tabs>
        <w:ind w:left="2520" w:hanging="1080"/>
        <w:rPr>
          <w:rFonts w:ascii="Trebuchet MS" w:hAnsi="Trebuchet MS"/>
          <w:sz w:val="22"/>
          <w:szCs w:val="22"/>
        </w:rPr>
      </w:pPr>
      <w:r>
        <w:rPr>
          <w:rFonts w:ascii="Trebuchet MS" w:hAnsi="Trebuchet MS"/>
          <w:b/>
          <w:sz w:val="22"/>
          <w:szCs w:val="22"/>
        </w:rPr>
        <w:t>11.7</w:t>
      </w:r>
      <w:r w:rsidRPr="002545C1">
        <w:rPr>
          <w:rFonts w:ascii="Trebuchet MS" w:hAnsi="Trebuchet MS"/>
          <w:b/>
          <w:sz w:val="22"/>
          <w:szCs w:val="22"/>
        </w:rPr>
        <w:t xml:space="preserve">.1 </w:t>
      </w:r>
      <w:r w:rsidRPr="002545C1">
        <w:rPr>
          <w:rFonts w:ascii="Trebuchet MS" w:hAnsi="Trebuchet MS"/>
          <w:sz w:val="22"/>
          <w:szCs w:val="22"/>
        </w:rPr>
        <w:t xml:space="preserve">     </w:t>
      </w:r>
      <w:r w:rsidRPr="002545C1">
        <w:rPr>
          <w:rFonts w:ascii="Trebuchet MS" w:hAnsi="Trebuchet MS"/>
          <w:sz w:val="22"/>
          <w:szCs w:val="22"/>
        </w:rPr>
        <w:tab/>
        <w:t xml:space="preserve">The CO must be notified in writing by the </w:t>
      </w:r>
      <w:r>
        <w:rPr>
          <w:rFonts w:ascii="Trebuchet MS" w:hAnsi="Trebuchet MS"/>
          <w:sz w:val="22"/>
          <w:szCs w:val="22"/>
        </w:rPr>
        <w:t>Contractor</w:t>
      </w:r>
      <w:r w:rsidRPr="002545C1">
        <w:rPr>
          <w:rFonts w:ascii="Trebuchet MS" w:hAnsi="Trebuchet MS"/>
          <w:sz w:val="22"/>
          <w:szCs w:val="22"/>
        </w:rPr>
        <w:t xml:space="preserve"> within 10 days of any and all backordered materials and/or any incomplete services; and the estimated delivery date. </w:t>
      </w:r>
    </w:p>
    <w:p w14:paraId="54F83B99" w14:textId="77777777" w:rsidR="003D4FB9" w:rsidRPr="00C63DBE" w:rsidRDefault="003D4FB9" w:rsidP="003D4FB9">
      <w:pPr>
        <w:pStyle w:val="BodyTextIndent3"/>
        <w:tabs>
          <w:tab w:val="left" w:pos="360"/>
          <w:tab w:val="left" w:pos="1260"/>
        </w:tabs>
        <w:rPr>
          <w:rFonts w:ascii="Trebuchet MS" w:hAnsi="Trebuchet MS"/>
        </w:rPr>
      </w:pPr>
    </w:p>
    <w:p w14:paraId="52134242" w14:textId="77777777" w:rsidR="003D4FB9" w:rsidRPr="002545C1" w:rsidRDefault="003D4FB9" w:rsidP="003D4FB9">
      <w:pPr>
        <w:pStyle w:val="BodyTextIndent3"/>
        <w:tabs>
          <w:tab w:val="left" w:pos="2520"/>
        </w:tabs>
        <w:ind w:left="2520" w:hanging="1080"/>
        <w:rPr>
          <w:rFonts w:ascii="Trebuchet MS" w:hAnsi="Trebuchet MS"/>
          <w:sz w:val="22"/>
          <w:szCs w:val="22"/>
        </w:rPr>
      </w:pPr>
      <w:r>
        <w:rPr>
          <w:rFonts w:ascii="Trebuchet MS" w:hAnsi="Trebuchet MS"/>
          <w:b/>
          <w:sz w:val="22"/>
          <w:szCs w:val="22"/>
        </w:rPr>
        <w:t>11.7</w:t>
      </w:r>
      <w:r w:rsidRPr="002545C1">
        <w:rPr>
          <w:rFonts w:ascii="Trebuchet MS" w:hAnsi="Trebuchet MS"/>
          <w:b/>
          <w:sz w:val="22"/>
          <w:szCs w:val="22"/>
        </w:rPr>
        <w:t>.2</w:t>
      </w:r>
      <w:r w:rsidRPr="002545C1">
        <w:rPr>
          <w:rFonts w:ascii="Trebuchet MS" w:hAnsi="Trebuchet MS"/>
          <w:b/>
          <w:sz w:val="22"/>
          <w:szCs w:val="22"/>
        </w:rPr>
        <w:tab/>
      </w:r>
      <w:r w:rsidRPr="002545C1">
        <w:rPr>
          <w:rFonts w:ascii="Trebuchet MS" w:hAnsi="Trebuchet MS"/>
          <w:sz w:val="22"/>
          <w:szCs w:val="22"/>
        </w:rPr>
        <w:t>Unless otherwise stipulated in the contract, any order that will take more than a maximum of 10 days past the original agreed upon delivery date, may at the option of the Agency, be canceled and ordered from another source, if, in the opinion of the CO, it is in the best interests of the Agency to do so.</w:t>
      </w:r>
    </w:p>
    <w:p w14:paraId="47E1CA79" w14:textId="77777777" w:rsidR="003D4FB9" w:rsidRPr="00C63DBE" w:rsidRDefault="003D4FB9" w:rsidP="003D4FB9">
      <w:pPr>
        <w:pStyle w:val="BodyTextIndent3"/>
        <w:tabs>
          <w:tab w:val="left" w:pos="360"/>
          <w:tab w:val="left" w:pos="1260"/>
        </w:tabs>
        <w:rPr>
          <w:rFonts w:ascii="Trebuchet MS" w:hAnsi="Trebuchet MS"/>
        </w:rPr>
      </w:pPr>
    </w:p>
    <w:p w14:paraId="3C215E65" w14:textId="77777777" w:rsidR="003D4FB9" w:rsidRPr="002545C1" w:rsidRDefault="003D4FB9" w:rsidP="003D4FB9">
      <w:pPr>
        <w:pStyle w:val="BodyTextIndent3"/>
        <w:ind w:left="1440" w:hanging="720"/>
        <w:rPr>
          <w:rFonts w:ascii="Trebuchet MS" w:hAnsi="Trebuchet MS"/>
          <w:sz w:val="22"/>
          <w:szCs w:val="22"/>
        </w:rPr>
      </w:pPr>
      <w:r>
        <w:rPr>
          <w:rFonts w:ascii="Trebuchet MS" w:hAnsi="Trebuchet MS"/>
          <w:b/>
          <w:sz w:val="22"/>
          <w:szCs w:val="22"/>
        </w:rPr>
        <w:t>11.8</w:t>
      </w:r>
      <w:r w:rsidRPr="002545C1">
        <w:rPr>
          <w:rFonts w:ascii="Trebuchet MS" w:hAnsi="Trebuchet MS"/>
          <w:b/>
          <w:sz w:val="22"/>
          <w:szCs w:val="22"/>
        </w:rPr>
        <w:t xml:space="preserve"> </w:t>
      </w:r>
      <w:r w:rsidRPr="002545C1">
        <w:rPr>
          <w:rFonts w:ascii="Trebuchet MS" w:hAnsi="Trebuchet MS"/>
          <w:b/>
          <w:sz w:val="22"/>
          <w:szCs w:val="22"/>
        </w:rPr>
        <w:tab/>
        <w:t xml:space="preserve">Work on Agency Property. </w:t>
      </w:r>
      <w:r w:rsidRPr="002545C1">
        <w:rPr>
          <w:rFonts w:ascii="Trebuchet MS" w:hAnsi="Trebuchet MS"/>
          <w:sz w:val="22"/>
          <w:szCs w:val="22"/>
        </w:rPr>
        <w:t>If the Contractor’s work under the contract involves operations by the Contractor on Agency premises, the Contractor shall take all necessary precautions to prevent the occurrence of any injury to persons or property during the progress of such work and, except to the extent that any such injury is caused solely and directly by the Agency’s negligence, shall indemnify the Agency, and their officers, agents, servants and employees against all loss which may result in any way from any act or omission of the Contractor, its agents, employees, or subcontractors.</w:t>
      </w:r>
    </w:p>
    <w:p w14:paraId="672F2BBF" w14:textId="77777777" w:rsidR="003D4FB9" w:rsidRPr="00C63DBE" w:rsidRDefault="003D4FB9" w:rsidP="003D4FB9">
      <w:pPr>
        <w:pStyle w:val="BodyTextIndent3"/>
        <w:ind w:left="1440" w:hanging="720"/>
        <w:rPr>
          <w:rFonts w:ascii="Trebuchet MS" w:hAnsi="Trebuchet MS"/>
        </w:rPr>
      </w:pPr>
    </w:p>
    <w:p w14:paraId="17AE1D2C" w14:textId="77777777" w:rsidR="003D4FB9" w:rsidRDefault="003D4FB9" w:rsidP="00221A74">
      <w:pPr>
        <w:pStyle w:val="BodyTextIndent3"/>
        <w:numPr>
          <w:ilvl w:val="1"/>
          <w:numId w:val="64"/>
        </w:numPr>
        <w:tabs>
          <w:tab w:val="clear" w:pos="1200"/>
        </w:tabs>
        <w:spacing w:after="0" w:line="240" w:lineRule="auto"/>
        <w:ind w:left="1440" w:hanging="630"/>
        <w:rPr>
          <w:rFonts w:ascii="Trebuchet MS" w:hAnsi="Trebuchet MS"/>
          <w:sz w:val="22"/>
          <w:szCs w:val="22"/>
        </w:rPr>
      </w:pPr>
      <w:r w:rsidRPr="002545C1">
        <w:rPr>
          <w:rFonts w:ascii="Trebuchet MS" w:hAnsi="Trebuchet MS"/>
          <w:b/>
          <w:sz w:val="22"/>
          <w:szCs w:val="22"/>
        </w:rPr>
        <w:t xml:space="preserve">Official, Agent and Employees of the Agency Not Personally Liable. </w:t>
      </w:r>
      <w:r w:rsidRPr="002545C1">
        <w:rPr>
          <w:rFonts w:ascii="Trebuchet MS" w:hAnsi="Trebuchet MS"/>
          <w:sz w:val="22"/>
          <w:szCs w:val="22"/>
        </w:rPr>
        <w:t>It is agreed by and between the parties hereto that in no event shall any official, officer, employee, or agent of the Agency in any way be personally liable or responsible for any covenant or agreement herein contained</w:t>
      </w:r>
      <w:r>
        <w:rPr>
          <w:rFonts w:ascii="Trebuchet MS" w:hAnsi="Trebuchet MS"/>
          <w:sz w:val="22"/>
          <w:szCs w:val="22"/>
        </w:rPr>
        <w:t>,</w:t>
      </w:r>
      <w:r w:rsidRPr="002545C1">
        <w:rPr>
          <w:rFonts w:ascii="Trebuchet MS" w:hAnsi="Trebuchet MS"/>
          <w:sz w:val="22"/>
          <w:szCs w:val="22"/>
        </w:rPr>
        <w:t xml:space="preserve"> whether </w:t>
      </w:r>
      <w:r>
        <w:rPr>
          <w:rFonts w:ascii="Trebuchet MS" w:hAnsi="Trebuchet MS"/>
          <w:sz w:val="22"/>
          <w:szCs w:val="22"/>
        </w:rPr>
        <w:t xml:space="preserve">either </w:t>
      </w:r>
      <w:r w:rsidRPr="002545C1">
        <w:rPr>
          <w:rFonts w:ascii="Trebuchet MS" w:hAnsi="Trebuchet MS"/>
          <w:sz w:val="22"/>
          <w:szCs w:val="22"/>
        </w:rPr>
        <w:t>expressed or implied, nor for any statement, representation or warranty made herein or in any connection with this agreement.</w:t>
      </w:r>
    </w:p>
    <w:p w14:paraId="0DA1F236" w14:textId="77777777" w:rsidR="003D4FB9" w:rsidRDefault="003D4FB9" w:rsidP="003D4FB9">
      <w:pPr>
        <w:pStyle w:val="BodyTextIndent3"/>
        <w:rPr>
          <w:rFonts w:ascii="Trebuchet MS" w:hAnsi="Trebuchet MS"/>
          <w:sz w:val="22"/>
          <w:szCs w:val="22"/>
        </w:rPr>
      </w:pPr>
    </w:p>
    <w:p w14:paraId="18D5B133" w14:textId="77777777" w:rsidR="003D4FB9" w:rsidRDefault="003D4FB9" w:rsidP="003D4FB9">
      <w:pPr>
        <w:pStyle w:val="BodyTextIndent3"/>
        <w:ind w:left="1440"/>
        <w:rPr>
          <w:rFonts w:ascii="Trebuchet MS" w:hAnsi="Trebuchet MS"/>
          <w:sz w:val="22"/>
          <w:szCs w:val="22"/>
        </w:rPr>
      </w:pPr>
    </w:p>
    <w:p w14:paraId="58FBB21D" w14:textId="77777777" w:rsidR="003D4FB9" w:rsidRPr="002545C1" w:rsidRDefault="003D4FB9" w:rsidP="00221A74">
      <w:pPr>
        <w:pStyle w:val="BodyTextIndent3"/>
        <w:numPr>
          <w:ilvl w:val="1"/>
          <w:numId w:val="64"/>
        </w:numPr>
        <w:tabs>
          <w:tab w:val="clear" w:pos="1200"/>
          <w:tab w:val="num" w:pos="1440"/>
        </w:tabs>
        <w:spacing w:after="0" w:line="240" w:lineRule="auto"/>
        <w:ind w:left="1440" w:hanging="720"/>
        <w:rPr>
          <w:rFonts w:ascii="Trebuchet MS" w:hAnsi="Trebuchet MS"/>
          <w:sz w:val="22"/>
          <w:szCs w:val="22"/>
        </w:rPr>
      </w:pPr>
      <w:r w:rsidRPr="002545C1">
        <w:rPr>
          <w:rFonts w:ascii="Trebuchet MS" w:hAnsi="Trebuchet MS"/>
          <w:b/>
          <w:sz w:val="22"/>
          <w:szCs w:val="22"/>
        </w:rPr>
        <w:t xml:space="preserve">Subcontractors. </w:t>
      </w:r>
      <w:r w:rsidRPr="002545C1">
        <w:rPr>
          <w:rFonts w:ascii="Trebuchet MS" w:hAnsi="Trebuchet MS"/>
          <w:sz w:val="22"/>
          <w:szCs w:val="22"/>
        </w:rPr>
        <w:t>Unless otherwise stated within the RFP documents, the Contractor may not use any subcontractors to accomplish any portion of the services described within the RFP documents or the contract without the prior written permission of the CO.</w:t>
      </w:r>
    </w:p>
    <w:p w14:paraId="4AECF267" w14:textId="77777777" w:rsidR="003D4FB9" w:rsidRPr="00C96CEB" w:rsidRDefault="003D4FB9" w:rsidP="003D4FB9">
      <w:pPr>
        <w:pStyle w:val="BodyTextIndent3"/>
        <w:ind w:left="0"/>
        <w:rPr>
          <w:rFonts w:ascii="Trebuchet MS" w:hAnsi="Trebuchet MS"/>
        </w:rPr>
      </w:pPr>
    </w:p>
    <w:p w14:paraId="7F1C3A86" w14:textId="77777777" w:rsidR="003D4FB9" w:rsidRPr="002545C1" w:rsidRDefault="003D4FB9" w:rsidP="00221A74">
      <w:pPr>
        <w:pStyle w:val="BodyTextIndent3"/>
        <w:numPr>
          <w:ilvl w:val="1"/>
          <w:numId w:val="64"/>
        </w:numPr>
        <w:tabs>
          <w:tab w:val="clear" w:pos="1200"/>
          <w:tab w:val="num" w:pos="1440"/>
        </w:tabs>
        <w:spacing w:after="0" w:line="240" w:lineRule="auto"/>
        <w:ind w:left="1440" w:hanging="720"/>
        <w:rPr>
          <w:rFonts w:ascii="Trebuchet MS" w:hAnsi="Trebuchet MS"/>
          <w:sz w:val="22"/>
          <w:szCs w:val="22"/>
        </w:rPr>
      </w:pPr>
      <w:r w:rsidRPr="002545C1">
        <w:rPr>
          <w:rFonts w:ascii="Trebuchet MS" w:hAnsi="Trebuchet MS"/>
          <w:b/>
          <w:sz w:val="22"/>
          <w:szCs w:val="22"/>
        </w:rPr>
        <w:t xml:space="preserve">Salaries and Expenses Relating to the Contractors Employees. </w:t>
      </w:r>
      <w:r w:rsidRPr="002545C1">
        <w:rPr>
          <w:rFonts w:ascii="Trebuchet MS" w:hAnsi="Trebuchet MS"/>
          <w:sz w:val="22"/>
          <w:szCs w:val="22"/>
        </w:rPr>
        <w:t>Unless otherwise stated within the RFP documents, the Contractor shall pay all salaries and expenses of, and all Federal, Social Security taxes, Federal and State Unemployment taxes, and any similar taxes relating to its employees used in the performance of the contract.  The Contractor further agrees to comply with all Federal, State and local wage and hour laws and all licensing laws applicable to its employees or other personnel furnished under this agreement.</w:t>
      </w:r>
    </w:p>
    <w:p w14:paraId="78FE101A" w14:textId="77777777" w:rsidR="003D4FB9" w:rsidRPr="00C96CEB" w:rsidRDefault="003D4FB9" w:rsidP="003D4FB9">
      <w:pPr>
        <w:pStyle w:val="BodyTextIndent3"/>
        <w:ind w:left="0"/>
        <w:rPr>
          <w:rFonts w:ascii="Trebuchet MS" w:hAnsi="Trebuchet MS"/>
        </w:rPr>
      </w:pPr>
    </w:p>
    <w:p w14:paraId="45BCA52A" w14:textId="77777777" w:rsidR="003D4FB9" w:rsidRPr="002545C1" w:rsidRDefault="003D4FB9" w:rsidP="00221A74">
      <w:pPr>
        <w:pStyle w:val="BodyTextIndent3"/>
        <w:numPr>
          <w:ilvl w:val="1"/>
          <w:numId w:val="64"/>
        </w:numPr>
        <w:tabs>
          <w:tab w:val="clear" w:pos="1200"/>
          <w:tab w:val="num" w:pos="1440"/>
        </w:tabs>
        <w:spacing w:after="0" w:line="240" w:lineRule="auto"/>
        <w:ind w:left="1440" w:hanging="720"/>
        <w:rPr>
          <w:rFonts w:ascii="Trebuchet MS" w:hAnsi="Trebuchet MS"/>
          <w:sz w:val="22"/>
          <w:szCs w:val="22"/>
        </w:rPr>
      </w:pPr>
      <w:r w:rsidRPr="002545C1">
        <w:rPr>
          <w:rFonts w:ascii="Trebuchet MS" w:hAnsi="Trebuchet MS"/>
          <w:b/>
          <w:sz w:val="22"/>
          <w:szCs w:val="22"/>
        </w:rPr>
        <w:lastRenderedPageBreak/>
        <w:t xml:space="preserve">Attorney’s Fees. </w:t>
      </w:r>
      <w:r w:rsidRPr="002545C1">
        <w:rPr>
          <w:rFonts w:ascii="Trebuchet MS" w:hAnsi="Trebuchet MS"/>
          <w:sz w:val="22"/>
          <w:szCs w:val="22"/>
        </w:rPr>
        <w:t>In the event that litigation is commenced by one party hereto against the other in connection with the enforcement of any provision of this agreement, the prevailing party shall be paid by the losing party all court costs and other expenses of such litigation, including reasonable attorneys’ fees.  The amount so allowed as attorneys’ fees shall be taxed to the losing party as costs of the suit, unless prohibited by law.</w:t>
      </w:r>
    </w:p>
    <w:p w14:paraId="71190F80" w14:textId="77777777" w:rsidR="003D4FB9" w:rsidRPr="00D32066" w:rsidRDefault="003D4FB9" w:rsidP="003D4FB9">
      <w:pPr>
        <w:pStyle w:val="BodyTextIndent3"/>
        <w:ind w:left="0"/>
        <w:rPr>
          <w:rFonts w:ascii="Trebuchet MS" w:hAnsi="Trebuchet MS"/>
        </w:rPr>
      </w:pPr>
    </w:p>
    <w:p w14:paraId="69749A22" w14:textId="77777777" w:rsidR="003D4FB9" w:rsidRPr="002545C1" w:rsidRDefault="003D4FB9" w:rsidP="00221A74">
      <w:pPr>
        <w:pStyle w:val="BodyTextIndent3"/>
        <w:numPr>
          <w:ilvl w:val="1"/>
          <w:numId w:val="64"/>
        </w:numPr>
        <w:tabs>
          <w:tab w:val="clear" w:pos="1200"/>
          <w:tab w:val="num" w:pos="1440"/>
        </w:tabs>
        <w:spacing w:after="0" w:line="240" w:lineRule="auto"/>
        <w:ind w:left="1440" w:hanging="720"/>
        <w:rPr>
          <w:rFonts w:ascii="Trebuchet MS" w:hAnsi="Trebuchet MS"/>
          <w:sz w:val="22"/>
          <w:szCs w:val="22"/>
        </w:rPr>
      </w:pPr>
      <w:r w:rsidRPr="002545C1">
        <w:rPr>
          <w:rFonts w:ascii="Trebuchet MS" w:hAnsi="Trebuchet MS"/>
          <w:b/>
          <w:sz w:val="22"/>
          <w:szCs w:val="22"/>
        </w:rPr>
        <w:t xml:space="preserve">Independent Contractor. </w:t>
      </w:r>
      <w:r w:rsidRPr="002545C1">
        <w:rPr>
          <w:rFonts w:ascii="Trebuchet MS" w:hAnsi="Trebuchet MS"/>
          <w:sz w:val="22"/>
          <w:szCs w:val="22"/>
        </w:rPr>
        <w:t xml:space="preserve">Unless otherwise stated within the RFP documents or the contract, the Contractor is an independent </w:t>
      </w:r>
      <w:r>
        <w:rPr>
          <w:rFonts w:ascii="Trebuchet MS" w:hAnsi="Trebuchet MS"/>
          <w:sz w:val="22"/>
          <w:szCs w:val="22"/>
        </w:rPr>
        <w:t>Contractor</w:t>
      </w:r>
      <w:r w:rsidRPr="002545C1">
        <w:rPr>
          <w:rFonts w:ascii="Trebuchet MS" w:hAnsi="Trebuchet MS"/>
          <w:sz w:val="22"/>
          <w:szCs w:val="22"/>
        </w:rPr>
        <w:t>.  Nothing herein shall create any association, Agency, partnership, or joint venture between the parties hereto and neither shall have any authority to bind the other in any way.</w:t>
      </w:r>
    </w:p>
    <w:p w14:paraId="3949F546" w14:textId="77777777" w:rsidR="003D4FB9" w:rsidRPr="00D32066" w:rsidRDefault="003D4FB9" w:rsidP="003D4FB9">
      <w:pPr>
        <w:pStyle w:val="BodyTextIndent3"/>
        <w:ind w:left="0"/>
        <w:rPr>
          <w:rFonts w:ascii="Trebuchet MS" w:hAnsi="Trebuchet MS"/>
        </w:rPr>
      </w:pPr>
    </w:p>
    <w:p w14:paraId="65535FFC" w14:textId="77777777" w:rsidR="003D4FB9" w:rsidRDefault="003D4FB9" w:rsidP="00221A74">
      <w:pPr>
        <w:pStyle w:val="BodyTextIndent3"/>
        <w:numPr>
          <w:ilvl w:val="1"/>
          <w:numId w:val="64"/>
        </w:numPr>
        <w:tabs>
          <w:tab w:val="clear" w:pos="1200"/>
          <w:tab w:val="num" w:pos="1440"/>
        </w:tabs>
        <w:spacing w:after="0" w:line="240" w:lineRule="auto"/>
        <w:ind w:left="1440" w:hanging="720"/>
        <w:rPr>
          <w:rFonts w:ascii="Trebuchet MS" w:hAnsi="Trebuchet MS"/>
          <w:sz w:val="22"/>
          <w:szCs w:val="22"/>
        </w:rPr>
      </w:pPr>
      <w:r w:rsidRPr="002545C1">
        <w:rPr>
          <w:rFonts w:ascii="Trebuchet MS" w:hAnsi="Trebuchet MS"/>
          <w:b/>
          <w:sz w:val="22"/>
          <w:szCs w:val="22"/>
        </w:rPr>
        <w:t xml:space="preserve">Waiver of Breach. </w:t>
      </w:r>
      <w:r w:rsidRPr="002545C1">
        <w:rPr>
          <w:rFonts w:ascii="Trebuchet MS" w:hAnsi="Trebuchet MS"/>
          <w:sz w:val="22"/>
          <w:szCs w:val="22"/>
        </w:rPr>
        <w:t>A waiver of either party of any terms or condition of this agreement in any instance shall not be deemed or construed as a waiver of such term or condition for the future, or of any subsequent breach thereof.  All remedies, rights, undertakings, obligations, and agreements contained in this agreement shall be cumulative and none of them shall be in limitation of any other remedy, right, obligation or agreement of either party.</w:t>
      </w:r>
    </w:p>
    <w:p w14:paraId="4A96336B" w14:textId="77777777" w:rsidR="003D4FB9" w:rsidRPr="00C96CEB" w:rsidRDefault="003D4FB9" w:rsidP="003D4FB9">
      <w:pPr>
        <w:pStyle w:val="ListParagraph"/>
        <w:rPr>
          <w:rFonts w:ascii="Trebuchet MS" w:hAnsi="Trebuchet MS"/>
          <w:sz w:val="16"/>
          <w:szCs w:val="16"/>
        </w:rPr>
      </w:pPr>
    </w:p>
    <w:p w14:paraId="7F3F66C9" w14:textId="77777777" w:rsidR="003D4FB9" w:rsidRPr="002545C1" w:rsidRDefault="003D4FB9" w:rsidP="00221A74">
      <w:pPr>
        <w:pStyle w:val="BodyTextIndent3"/>
        <w:numPr>
          <w:ilvl w:val="1"/>
          <w:numId w:val="64"/>
        </w:numPr>
        <w:tabs>
          <w:tab w:val="clear" w:pos="1200"/>
          <w:tab w:val="num" w:pos="1440"/>
        </w:tabs>
        <w:spacing w:after="0" w:line="240" w:lineRule="auto"/>
        <w:ind w:left="1440" w:hanging="720"/>
        <w:rPr>
          <w:rFonts w:ascii="Trebuchet MS" w:hAnsi="Trebuchet MS"/>
          <w:sz w:val="22"/>
          <w:szCs w:val="22"/>
        </w:rPr>
      </w:pPr>
      <w:r w:rsidRPr="002545C1">
        <w:rPr>
          <w:rFonts w:ascii="Trebuchet MS" w:hAnsi="Trebuchet MS"/>
          <w:b/>
          <w:sz w:val="22"/>
          <w:szCs w:val="22"/>
        </w:rPr>
        <w:t xml:space="preserve">Time of the Essence. </w:t>
      </w:r>
      <w:r w:rsidRPr="002545C1">
        <w:rPr>
          <w:rFonts w:ascii="Trebuchet MS" w:hAnsi="Trebuchet MS"/>
          <w:sz w:val="22"/>
          <w:szCs w:val="22"/>
        </w:rPr>
        <w:t>Time is of the essence under this agreement as to each provision in which time of performance is a factor.</w:t>
      </w:r>
    </w:p>
    <w:p w14:paraId="3E5721D5" w14:textId="77777777" w:rsidR="003D4FB9" w:rsidRPr="00C96CEB" w:rsidRDefault="003D4FB9" w:rsidP="003D4FB9">
      <w:pPr>
        <w:pStyle w:val="BodyTextIndent3"/>
        <w:ind w:left="0"/>
        <w:rPr>
          <w:rFonts w:ascii="Trebuchet MS" w:hAnsi="Trebuchet MS"/>
        </w:rPr>
      </w:pPr>
    </w:p>
    <w:p w14:paraId="2FB9C91D" w14:textId="77777777" w:rsidR="003D4FB9" w:rsidRPr="002545C1" w:rsidRDefault="003D4FB9" w:rsidP="00221A74">
      <w:pPr>
        <w:pStyle w:val="BodyTextIndent3"/>
        <w:numPr>
          <w:ilvl w:val="1"/>
          <w:numId w:val="64"/>
        </w:numPr>
        <w:tabs>
          <w:tab w:val="clear" w:pos="1200"/>
          <w:tab w:val="num" w:pos="1440"/>
        </w:tabs>
        <w:spacing w:after="0" w:line="240" w:lineRule="auto"/>
        <w:ind w:left="1440" w:hanging="720"/>
        <w:rPr>
          <w:rFonts w:ascii="Trebuchet MS" w:hAnsi="Trebuchet MS"/>
          <w:sz w:val="22"/>
          <w:szCs w:val="22"/>
        </w:rPr>
      </w:pPr>
      <w:r w:rsidRPr="002545C1">
        <w:rPr>
          <w:rFonts w:ascii="Trebuchet MS" w:hAnsi="Trebuchet MS"/>
          <w:b/>
          <w:sz w:val="22"/>
          <w:szCs w:val="22"/>
        </w:rPr>
        <w:t xml:space="preserve">Limitation of Liability. </w:t>
      </w:r>
      <w:r w:rsidRPr="002545C1">
        <w:rPr>
          <w:rFonts w:ascii="Trebuchet MS" w:hAnsi="Trebuchet MS"/>
          <w:sz w:val="22"/>
          <w:szCs w:val="22"/>
        </w:rPr>
        <w:t>In no event shall the Agency be liable to the Contractor for any indirect, incidental, consequential, or exemplary damages.</w:t>
      </w:r>
    </w:p>
    <w:p w14:paraId="0565241F" w14:textId="77777777" w:rsidR="003D4FB9" w:rsidRDefault="003D4FB9" w:rsidP="003D4FB9">
      <w:pPr>
        <w:pStyle w:val="BodyTextIndent3"/>
        <w:ind w:left="0"/>
        <w:rPr>
          <w:rFonts w:ascii="Trebuchet MS" w:hAnsi="Trebuchet MS"/>
        </w:rPr>
      </w:pPr>
    </w:p>
    <w:p w14:paraId="142770C9" w14:textId="77777777" w:rsidR="003D4FB9" w:rsidRPr="002545C1" w:rsidRDefault="003D4FB9" w:rsidP="00221A74">
      <w:pPr>
        <w:pStyle w:val="BodyTextIndent3"/>
        <w:numPr>
          <w:ilvl w:val="1"/>
          <w:numId w:val="64"/>
        </w:numPr>
        <w:tabs>
          <w:tab w:val="clear" w:pos="1200"/>
          <w:tab w:val="num" w:pos="1440"/>
        </w:tabs>
        <w:spacing w:after="0" w:line="240" w:lineRule="auto"/>
        <w:ind w:left="1440" w:hanging="720"/>
        <w:rPr>
          <w:rFonts w:ascii="Trebuchet MS" w:hAnsi="Trebuchet MS"/>
          <w:sz w:val="22"/>
          <w:szCs w:val="22"/>
        </w:rPr>
      </w:pPr>
      <w:r w:rsidRPr="002545C1">
        <w:rPr>
          <w:rFonts w:ascii="Trebuchet MS" w:hAnsi="Trebuchet MS"/>
          <w:b/>
          <w:sz w:val="22"/>
          <w:szCs w:val="22"/>
        </w:rPr>
        <w:t>Indemnification.</w:t>
      </w:r>
    </w:p>
    <w:p w14:paraId="481E9959" w14:textId="77777777" w:rsidR="003D4FB9" w:rsidRPr="00C96CEB" w:rsidRDefault="003D4FB9" w:rsidP="003D4FB9">
      <w:pPr>
        <w:pStyle w:val="BodyTextIndent3"/>
        <w:tabs>
          <w:tab w:val="num" w:pos="1440"/>
        </w:tabs>
        <w:ind w:left="0"/>
        <w:rPr>
          <w:rFonts w:ascii="Trebuchet MS" w:hAnsi="Trebuchet MS"/>
          <w:b/>
        </w:rPr>
      </w:pPr>
    </w:p>
    <w:p w14:paraId="58EDCC5D" w14:textId="77777777" w:rsidR="003D4FB9" w:rsidRPr="002545C1" w:rsidRDefault="003D4FB9" w:rsidP="00221A74">
      <w:pPr>
        <w:pStyle w:val="BodyTextIndent3"/>
        <w:numPr>
          <w:ilvl w:val="2"/>
          <w:numId w:val="64"/>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The Contractor shall indemnify, defend, and hold the Agency (and its officers, employees, and agents) harmless from and against any and all claims, damages, losses, suits, actions, decrees, judgments, attorney’s fees, court costs and other expenses of any kind or character, which are caused by, arise out of, or occur due to any failure of the Contractor to (1) abide by any of the applicable professional standards within its industry, or (2) comply with the terms, conditions, or covenants that are contained in this contract, (3) comply with the “</w:t>
      </w:r>
      <w:r>
        <w:rPr>
          <w:rFonts w:ascii="Trebuchet MS" w:hAnsi="Trebuchet MS"/>
          <w:sz w:val="22"/>
          <w:szCs w:val="22"/>
        </w:rPr>
        <w:t>California</w:t>
      </w:r>
      <w:r w:rsidRPr="002545C1">
        <w:rPr>
          <w:rFonts w:ascii="Trebuchet MS" w:hAnsi="Trebuchet MS"/>
          <w:sz w:val="22"/>
          <w:szCs w:val="22"/>
        </w:rPr>
        <w:t xml:space="preserve"> Industrial Insurance Act,” or any other similar law, ordinance, or decree; or (4) ensure that the any subcontractors abide by the terms of this provision and this contract; provided, however, that Contractor will not be required to indemnify the Agency against any loss or damage which was  specifically caused by the Agency providing inaccurate information to the Contractor, failing to provide necessary and requested information to the Contractor, or refusal to abide by any recommendation of the Contractor.</w:t>
      </w:r>
    </w:p>
    <w:p w14:paraId="35C5EE3E" w14:textId="77777777" w:rsidR="003D4FB9" w:rsidRPr="00C96CEB" w:rsidRDefault="003D4FB9" w:rsidP="003D4FB9">
      <w:pPr>
        <w:pStyle w:val="BodyTextIndent3"/>
        <w:ind w:left="1440"/>
        <w:rPr>
          <w:rFonts w:ascii="Trebuchet MS" w:hAnsi="Trebuchet MS"/>
        </w:rPr>
      </w:pPr>
    </w:p>
    <w:p w14:paraId="05518DEE" w14:textId="77777777" w:rsidR="003D4FB9" w:rsidRPr="002545C1" w:rsidRDefault="003D4FB9" w:rsidP="00221A74">
      <w:pPr>
        <w:pStyle w:val="BodyTextIndent3"/>
        <w:numPr>
          <w:ilvl w:val="2"/>
          <w:numId w:val="64"/>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 xml:space="preserve">In this connection, it is expressly agreed that the Contractor shall, at its own expense, defend the Agency, its officers, employees, and agents, against any and all claims, suits or actions which may be brought against them, or any of them, as a result of, or by reason of, or arising out of, or on account of, or in consequence of any act or failure to act the consequences of which the Contractor has indemnified the Agency.  If the </w:t>
      </w:r>
      <w:r w:rsidRPr="002545C1">
        <w:rPr>
          <w:rFonts w:ascii="Trebuchet MS" w:hAnsi="Trebuchet MS"/>
          <w:sz w:val="22"/>
          <w:szCs w:val="22"/>
        </w:rPr>
        <w:lastRenderedPageBreak/>
        <w:t xml:space="preserve">Contractor shall fail to do so, the Agency shall have the right, but not the obligation, to defend the same and to charge all direct and incidental costs of such defense to the Contractor including attorney’s fees and court costs.  </w:t>
      </w:r>
    </w:p>
    <w:p w14:paraId="24BE88ED" w14:textId="77777777" w:rsidR="003D4FB9" w:rsidRPr="00C96CEB" w:rsidRDefault="003D4FB9" w:rsidP="003D4FB9">
      <w:pPr>
        <w:pStyle w:val="BodyTextIndent3"/>
        <w:tabs>
          <w:tab w:val="num" w:pos="1440"/>
        </w:tabs>
        <w:ind w:left="0"/>
        <w:rPr>
          <w:rFonts w:ascii="Trebuchet MS" w:hAnsi="Trebuchet MS"/>
          <w:b/>
        </w:rPr>
      </w:pPr>
    </w:p>
    <w:p w14:paraId="3C97BF0B" w14:textId="77777777" w:rsidR="003D4FB9" w:rsidRPr="002545C1" w:rsidRDefault="003D4FB9" w:rsidP="00221A74">
      <w:pPr>
        <w:pStyle w:val="BodyTextIndent3"/>
        <w:numPr>
          <w:ilvl w:val="2"/>
          <w:numId w:val="64"/>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Any money due to the Contractor under and by virtue of this contract, which the Agency believes must be withheld from the Contractor to protect the Agency, may be retained by the Agency so long as it is reasonably necessary to ensure the Agency’s protection; or in case no money is due, its surety may be held until all applicable claims have been settled and suitable evidence to that effect furnished to the Agency provided, however, neither the Corporation’s payments shall not be withheld, and its surety shall be released, if the Contractor is able to demonstrate that it has adequate liability and property damage insurance to protect the Agency from any potential claims.</w:t>
      </w:r>
    </w:p>
    <w:p w14:paraId="2488E5C2" w14:textId="77777777" w:rsidR="003D4FB9" w:rsidRPr="000D0FEF" w:rsidRDefault="003D4FB9" w:rsidP="003D4FB9">
      <w:pPr>
        <w:pStyle w:val="BodyTextIndent3"/>
        <w:ind w:left="1440"/>
        <w:rPr>
          <w:rFonts w:ascii="Trebuchet MS" w:hAnsi="Trebuchet MS"/>
        </w:rPr>
      </w:pPr>
    </w:p>
    <w:p w14:paraId="32E3185F" w14:textId="77777777" w:rsidR="003D4FB9" w:rsidRDefault="003D4FB9" w:rsidP="00221A74">
      <w:pPr>
        <w:pStyle w:val="BodyTextIndent3"/>
        <w:numPr>
          <w:ilvl w:val="2"/>
          <w:numId w:val="64"/>
        </w:numPr>
        <w:tabs>
          <w:tab w:val="clear" w:pos="2160"/>
          <w:tab w:val="num" w:pos="2520"/>
        </w:tabs>
        <w:spacing w:after="0" w:line="240" w:lineRule="auto"/>
        <w:ind w:left="2520" w:hanging="1080"/>
        <w:rPr>
          <w:rFonts w:ascii="Trebuchet MS" w:hAnsi="Trebuchet MS"/>
          <w:sz w:val="22"/>
          <w:szCs w:val="22"/>
        </w:rPr>
      </w:pPr>
      <w:r w:rsidRPr="002545C1">
        <w:rPr>
          <w:rFonts w:ascii="Trebuchet MS" w:hAnsi="Trebuchet MS"/>
          <w:sz w:val="22"/>
          <w:szCs w:val="22"/>
        </w:rPr>
        <w:t>The Contractor shall provide that any contractual arrangement with a subcontractor shall be in conformance with the terms of this Contract including the terms of this indemnity provision.  The Contractor guarantees that it will promptly handle and rectify any and all claims for materials, supplies and labor, or any other claims that may be made against it or any of its subcontractors in connection with the contract.</w:t>
      </w:r>
    </w:p>
    <w:p w14:paraId="4D2AC6A2" w14:textId="77777777" w:rsidR="003D4FB9" w:rsidRPr="000D0FEF" w:rsidRDefault="003D4FB9" w:rsidP="003D4FB9">
      <w:pPr>
        <w:pStyle w:val="BodyTextIndent3"/>
        <w:ind w:left="0"/>
        <w:rPr>
          <w:rFonts w:ascii="Trebuchet MS" w:hAnsi="Trebuchet MS"/>
        </w:rPr>
      </w:pPr>
    </w:p>
    <w:p w14:paraId="7D1311AF" w14:textId="7314194A" w:rsidR="003D4FB9" w:rsidRPr="002545C1" w:rsidRDefault="003D4FB9" w:rsidP="003D4FB9">
      <w:pPr>
        <w:ind w:left="1440" w:hanging="720"/>
        <w:rPr>
          <w:rFonts w:ascii="Trebuchet MS" w:hAnsi="Trebuchet MS"/>
        </w:rPr>
      </w:pPr>
      <w:r w:rsidRPr="002545C1">
        <w:rPr>
          <w:rFonts w:ascii="Trebuchet MS" w:hAnsi="Trebuchet MS"/>
          <w:b/>
        </w:rPr>
        <w:t>1</w:t>
      </w:r>
      <w:r>
        <w:rPr>
          <w:rFonts w:ascii="Trebuchet MS" w:hAnsi="Trebuchet MS"/>
          <w:b/>
        </w:rPr>
        <w:t>1</w:t>
      </w:r>
      <w:r w:rsidRPr="002545C1">
        <w:rPr>
          <w:rFonts w:ascii="Trebuchet MS" w:hAnsi="Trebuchet MS"/>
          <w:b/>
        </w:rPr>
        <w:t>.</w:t>
      </w:r>
      <w:r>
        <w:rPr>
          <w:rFonts w:ascii="Trebuchet MS" w:hAnsi="Trebuchet MS"/>
          <w:b/>
        </w:rPr>
        <w:t>19</w:t>
      </w:r>
      <w:r w:rsidRPr="002545C1">
        <w:rPr>
          <w:rFonts w:ascii="Trebuchet MS" w:hAnsi="Trebuchet MS"/>
          <w:b/>
        </w:rPr>
        <w:t xml:space="preserve"> </w:t>
      </w:r>
      <w:r w:rsidRPr="002545C1">
        <w:rPr>
          <w:rFonts w:ascii="Trebuchet MS" w:hAnsi="Trebuchet MS"/>
          <w:b/>
        </w:rPr>
        <w:tab/>
        <w:t xml:space="preserve">Lobbying Certification. </w:t>
      </w:r>
      <w:r w:rsidRPr="002545C1">
        <w:rPr>
          <w:rFonts w:ascii="Trebuchet MS" w:hAnsi="Trebuchet MS"/>
          <w:lang w:val="en-CA"/>
        </w:rPr>
        <w:fldChar w:fldCharType="begin"/>
      </w:r>
      <w:r w:rsidRPr="002545C1">
        <w:rPr>
          <w:rFonts w:ascii="Trebuchet MS" w:hAnsi="Trebuchet MS"/>
          <w:lang w:val="en-CA"/>
        </w:rPr>
        <w:instrText xml:space="preserve"> SEQ CHAPTER \h \r 1</w:instrText>
      </w:r>
      <w:r w:rsidRPr="002545C1">
        <w:rPr>
          <w:rFonts w:ascii="Trebuchet MS" w:hAnsi="Trebuchet MS"/>
          <w:lang w:val="en-CA"/>
        </w:rPr>
        <w:fldChar w:fldCharType="end"/>
      </w:r>
      <w:r w:rsidRPr="002545C1">
        <w:rPr>
          <w:rFonts w:ascii="Trebuchet MS" w:hAnsi="Trebuchet MS"/>
        </w:rPr>
        <w:t>By execution of this contract with the Agency the Contractor thereby certifies, to the best of his or her knowledge and belief, that:</w:t>
      </w:r>
    </w:p>
    <w:p w14:paraId="5F9A68CC" w14:textId="77777777" w:rsidR="003D4FB9" w:rsidRPr="000D0FEF" w:rsidRDefault="003D4FB9" w:rsidP="003D4FB9">
      <w:pPr>
        <w:rPr>
          <w:rFonts w:ascii="Trebuchet MS" w:hAnsi="Trebuchet MS"/>
          <w:sz w:val="16"/>
          <w:szCs w:val="16"/>
        </w:rPr>
      </w:pPr>
    </w:p>
    <w:p w14:paraId="41B34EA0" w14:textId="77777777" w:rsidR="003D4FB9" w:rsidRDefault="003D4FB9" w:rsidP="00221A74">
      <w:pPr>
        <w:numPr>
          <w:ilvl w:val="2"/>
          <w:numId w:val="66"/>
        </w:numPr>
        <w:spacing w:after="0" w:line="240" w:lineRule="auto"/>
        <w:ind w:left="2520" w:right="-192" w:hanging="1080"/>
        <w:rPr>
          <w:rFonts w:ascii="Trebuchet MS" w:hAnsi="Trebuchet MS"/>
        </w:rPr>
      </w:pPr>
      <w:r w:rsidRPr="002545C1">
        <w:rPr>
          <w:rFonts w:ascii="Trebuchet MS" w:hAnsi="Trebuchet MS"/>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loan, the entering into of any cooperative agreement, or modification of any Federal contract, grant, loan, or cooperative agreement.</w:t>
      </w:r>
    </w:p>
    <w:p w14:paraId="16DC14E9" w14:textId="77777777" w:rsidR="003D4FB9" w:rsidRDefault="003D4FB9" w:rsidP="003D4FB9">
      <w:pPr>
        <w:ind w:left="2520" w:right="-192"/>
        <w:rPr>
          <w:rFonts w:ascii="Trebuchet MS" w:hAnsi="Trebuchet MS"/>
        </w:rPr>
      </w:pPr>
    </w:p>
    <w:p w14:paraId="141AFEBF" w14:textId="77777777" w:rsidR="003D4FB9" w:rsidRDefault="003D4FB9" w:rsidP="00221A74">
      <w:pPr>
        <w:numPr>
          <w:ilvl w:val="2"/>
          <w:numId w:val="66"/>
        </w:numPr>
        <w:spacing w:after="0" w:line="240" w:lineRule="auto"/>
        <w:ind w:left="2520" w:right="-192" w:hanging="1080"/>
        <w:rPr>
          <w:rFonts w:ascii="Trebuchet MS" w:hAnsi="Trebuchet MS"/>
        </w:rPr>
      </w:pPr>
      <w:r w:rsidRPr="00BD5C85">
        <w:rPr>
          <w:rFonts w:ascii="Trebuchet MS" w:hAnsi="Trebuchet MS"/>
        </w:rPr>
        <w:t>If any funds other than Federal appropriated funds have been paid or will be paid to any person for influencing or attempting to influence an officer or employee of an Agency, a Member of Congress, an officer or employee of Congress, or an employee of a Member of Congress in connection with this Federal contract, grant, loan, or cooperative agreement, the Contractor shall complete and submit Standard Form- LLL, Disclosure Form to Report Lobbying, in an accordance with its instructions.</w:t>
      </w:r>
    </w:p>
    <w:p w14:paraId="6AAB9F87" w14:textId="77777777" w:rsidR="003D4FB9" w:rsidRDefault="003D4FB9" w:rsidP="003D4FB9">
      <w:pPr>
        <w:pStyle w:val="ListParagraph"/>
        <w:rPr>
          <w:rFonts w:ascii="Trebuchet MS" w:hAnsi="Trebuchet MS"/>
        </w:rPr>
      </w:pPr>
    </w:p>
    <w:p w14:paraId="5513FC72" w14:textId="77777777" w:rsidR="003D4FB9" w:rsidRPr="00BD5C85" w:rsidRDefault="003D4FB9" w:rsidP="00221A74">
      <w:pPr>
        <w:numPr>
          <w:ilvl w:val="2"/>
          <w:numId w:val="66"/>
        </w:numPr>
        <w:spacing w:after="0" w:line="240" w:lineRule="auto"/>
        <w:ind w:left="2520" w:right="-192" w:hanging="1080"/>
        <w:rPr>
          <w:rFonts w:ascii="Trebuchet MS" w:hAnsi="Trebuchet MS"/>
        </w:rPr>
      </w:pPr>
      <w:r w:rsidRPr="00BD5C85">
        <w:rPr>
          <w:rFonts w:ascii="Trebuchet MS" w:hAnsi="Trebuchet MS"/>
        </w:rPr>
        <w:t xml:space="preserve">The Contractor shall require that the language of this certification be included in the award documents for all </w:t>
      </w:r>
      <w:proofErr w:type="spellStart"/>
      <w:r w:rsidRPr="00BD5C85">
        <w:rPr>
          <w:rFonts w:ascii="Trebuchet MS" w:hAnsi="Trebuchet MS"/>
        </w:rPr>
        <w:t>subawards</w:t>
      </w:r>
      <w:proofErr w:type="spellEnd"/>
      <w:r w:rsidRPr="00BD5C85">
        <w:rPr>
          <w:rFonts w:ascii="Trebuchet MS" w:hAnsi="Trebuchet MS"/>
        </w:rPr>
        <w:t xml:space="preserve"> at all tiers (including subcontracts, </w:t>
      </w:r>
      <w:proofErr w:type="spellStart"/>
      <w:r w:rsidRPr="00BD5C85">
        <w:rPr>
          <w:rFonts w:ascii="Trebuchet MS" w:hAnsi="Trebuchet MS"/>
        </w:rPr>
        <w:t>subgrants</w:t>
      </w:r>
      <w:proofErr w:type="spellEnd"/>
      <w:r w:rsidRPr="00BD5C85">
        <w:rPr>
          <w:rFonts w:ascii="Trebuchet MS" w:hAnsi="Trebuchet MS"/>
        </w:rPr>
        <w:t>, and contracts under grants, loans, and cooperative agreements) and that all sub-recipients shall certify and disclose accordingly.</w:t>
      </w:r>
    </w:p>
    <w:p w14:paraId="7AC88BA9" w14:textId="77777777" w:rsidR="003D4FB9" w:rsidRPr="00D32066" w:rsidRDefault="003D4FB9" w:rsidP="003D4FB9">
      <w:pPr>
        <w:pStyle w:val="BodyTextIndent3"/>
        <w:tabs>
          <w:tab w:val="left" w:pos="1440"/>
        </w:tabs>
        <w:ind w:left="1440" w:hanging="720"/>
        <w:rPr>
          <w:rFonts w:ascii="Trebuchet MS" w:hAnsi="Trebuchet MS"/>
        </w:rPr>
      </w:pPr>
    </w:p>
    <w:p w14:paraId="7AA2C1F6" w14:textId="77777777" w:rsidR="003D4FB9" w:rsidRPr="002545C1" w:rsidRDefault="003D4FB9" w:rsidP="003D4FB9">
      <w:pPr>
        <w:pStyle w:val="BodyTextIndent3"/>
        <w:tabs>
          <w:tab w:val="left" w:pos="1440"/>
        </w:tabs>
        <w:ind w:left="1440" w:hanging="720"/>
        <w:rPr>
          <w:rFonts w:ascii="Trebuchet MS" w:hAnsi="Trebuchet MS"/>
          <w:sz w:val="22"/>
          <w:szCs w:val="22"/>
        </w:rPr>
      </w:pPr>
      <w:r w:rsidRPr="002545C1">
        <w:rPr>
          <w:rFonts w:ascii="Trebuchet MS" w:hAnsi="Trebuchet MS"/>
          <w:b/>
          <w:sz w:val="22"/>
          <w:szCs w:val="22"/>
        </w:rPr>
        <w:t>1</w:t>
      </w:r>
      <w:r>
        <w:rPr>
          <w:rFonts w:ascii="Trebuchet MS" w:hAnsi="Trebuchet MS"/>
          <w:b/>
          <w:sz w:val="22"/>
          <w:szCs w:val="22"/>
        </w:rPr>
        <w:t>1</w:t>
      </w:r>
      <w:r w:rsidRPr="002545C1">
        <w:rPr>
          <w:rFonts w:ascii="Trebuchet MS" w:hAnsi="Trebuchet MS"/>
          <w:b/>
          <w:sz w:val="22"/>
          <w:szCs w:val="22"/>
        </w:rPr>
        <w:t>.2</w:t>
      </w:r>
      <w:r>
        <w:rPr>
          <w:rFonts w:ascii="Trebuchet MS" w:hAnsi="Trebuchet MS"/>
          <w:b/>
          <w:sz w:val="22"/>
          <w:szCs w:val="22"/>
        </w:rPr>
        <w:t>0</w:t>
      </w:r>
      <w:r w:rsidRPr="002545C1">
        <w:rPr>
          <w:rFonts w:ascii="Trebuchet MS" w:hAnsi="Trebuchet MS"/>
          <w:b/>
          <w:sz w:val="22"/>
          <w:szCs w:val="22"/>
        </w:rPr>
        <w:t xml:space="preserve"> </w:t>
      </w:r>
      <w:r w:rsidRPr="002545C1">
        <w:rPr>
          <w:rFonts w:ascii="Trebuchet MS" w:hAnsi="Trebuchet MS"/>
          <w:b/>
          <w:sz w:val="22"/>
          <w:szCs w:val="22"/>
        </w:rPr>
        <w:tab/>
        <w:t xml:space="preserve">Additional Federally Required Orders/Directives. </w:t>
      </w:r>
      <w:r w:rsidRPr="002545C1">
        <w:rPr>
          <w:rFonts w:ascii="Trebuchet MS" w:hAnsi="Trebuchet MS"/>
          <w:sz w:val="22"/>
          <w:szCs w:val="22"/>
        </w:rPr>
        <w:t>Both parties agree that they will comply with the following laws and directives, where applicable:</w:t>
      </w:r>
    </w:p>
    <w:p w14:paraId="50F7E60A" w14:textId="77777777" w:rsidR="003D4FB9" w:rsidRPr="00D32066" w:rsidRDefault="003D4FB9" w:rsidP="003D4FB9">
      <w:pPr>
        <w:pStyle w:val="BodyTextIndent3"/>
        <w:tabs>
          <w:tab w:val="left" w:pos="360"/>
          <w:tab w:val="left" w:pos="1260"/>
          <w:tab w:val="left" w:pos="1620"/>
        </w:tabs>
        <w:ind w:left="1260"/>
        <w:rPr>
          <w:rFonts w:ascii="Trebuchet MS" w:hAnsi="Trebuchet MS"/>
        </w:rPr>
      </w:pPr>
    </w:p>
    <w:p w14:paraId="5140E838" w14:textId="77777777" w:rsidR="003D4FB9" w:rsidRDefault="003D4FB9" w:rsidP="00221A74">
      <w:pPr>
        <w:pStyle w:val="BodyTextIndent3"/>
        <w:numPr>
          <w:ilvl w:val="2"/>
          <w:numId w:val="67"/>
        </w:numPr>
        <w:tabs>
          <w:tab w:val="left" w:pos="2520"/>
        </w:tabs>
        <w:spacing w:after="0" w:line="240" w:lineRule="auto"/>
        <w:ind w:left="2520" w:hanging="1080"/>
        <w:rPr>
          <w:rFonts w:ascii="Trebuchet MS" w:hAnsi="Trebuchet MS"/>
          <w:sz w:val="22"/>
          <w:szCs w:val="22"/>
        </w:rPr>
      </w:pPr>
      <w:r w:rsidRPr="006C0462">
        <w:rPr>
          <w:rFonts w:ascii="Trebuchet MS" w:hAnsi="Trebuchet MS"/>
          <w:b/>
          <w:sz w:val="22"/>
          <w:szCs w:val="22"/>
        </w:rPr>
        <w:t>Executive Order 11061</w:t>
      </w:r>
      <w:r w:rsidRPr="002545C1">
        <w:rPr>
          <w:rFonts w:ascii="Trebuchet MS" w:hAnsi="Trebuchet MS"/>
          <w:sz w:val="22"/>
          <w:szCs w:val="22"/>
        </w:rPr>
        <w:t>, as amended, which directs the Secretary of HUD to take all action which is necessary and appropriate to prevent discrimination by agencies that utilize federal funds.</w:t>
      </w:r>
    </w:p>
    <w:p w14:paraId="42199D56" w14:textId="77777777" w:rsidR="003D4FB9" w:rsidRDefault="003D4FB9" w:rsidP="003D4FB9">
      <w:pPr>
        <w:pStyle w:val="BodyTextIndent3"/>
        <w:tabs>
          <w:tab w:val="left" w:pos="2520"/>
        </w:tabs>
        <w:ind w:left="2520"/>
        <w:rPr>
          <w:rFonts w:ascii="Trebuchet MS" w:hAnsi="Trebuchet MS"/>
          <w:sz w:val="22"/>
          <w:szCs w:val="22"/>
        </w:rPr>
      </w:pPr>
    </w:p>
    <w:p w14:paraId="6BB5C2C8" w14:textId="77777777" w:rsidR="003D4FB9" w:rsidRDefault="003D4FB9" w:rsidP="00221A74">
      <w:pPr>
        <w:pStyle w:val="BodyTextIndent3"/>
        <w:numPr>
          <w:ilvl w:val="2"/>
          <w:numId w:val="67"/>
        </w:numPr>
        <w:tabs>
          <w:tab w:val="left" w:pos="2520"/>
        </w:tabs>
        <w:spacing w:after="0" w:line="240" w:lineRule="auto"/>
        <w:ind w:left="2520" w:hanging="1080"/>
        <w:rPr>
          <w:rFonts w:ascii="Trebuchet MS" w:hAnsi="Trebuchet MS"/>
          <w:sz w:val="22"/>
          <w:szCs w:val="22"/>
        </w:rPr>
      </w:pPr>
      <w:r w:rsidRPr="00BD5C85">
        <w:rPr>
          <w:rFonts w:ascii="Trebuchet MS" w:hAnsi="Trebuchet MS"/>
          <w:b/>
          <w:sz w:val="22"/>
          <w:szCs w:val="22"/>
        </w:rPr>
        <w:t>Public Law 88-352, Title VI of the Civil Rights Act of 1964</w:t>
      </w:r>
      <w:r w:rsidRPr="00BD5C85">
        <w:rPr>
          <w:rFonts w:ascii="Trebuchet MS" w:hAnsi="Trebuchet MS"/>
          <w:sz w:val="22"/>
          <w:szCs w:val="22"/>
        </w:rPr>
        <w:t>, which provides that no person in the United States shall, on the basis of race, color, national origin, or sex, be excluded from participation in, denied the benefits of, or subjected to discrimination under any program or activity which receives federal financial assistance.  The Agency hereby extends this requirement to the Contractor and its private contractors.  Specific prohibited discriminatory actions and corrective action are described in Chapter 2, Subtitle C, Title V of the Anti-Drug Abuse Act of 1988 (42 U.S.C. 19901 et. seq.).</w:t>
      </w:r>
    </w:p>
    <w:p w14:paraId="36FE6AFE" w14:textId="77777777" w:rsidR="003D4FB9" w:rsidRDefault="003D4FB9" w:rsidP="003D4FB9">
      <w:pPr>
        <w:pStyle w:val="ListParagraph"/>
        <w:rPr>
          <w:rFonts w:ascii="Trebuchet MS" w:hAnsi="Trebuchet MS"/>
        </w:rPr>
      </w:pPr>
    </w:p>
    <w:p w14:paraId="595B6152" w14:textId="77777777" w:rsidR="003D4FB9" w:rsidRDefault="003D4FB9" w:rsidP="00221A74">
      <w:pPr>
        <w:pStyle w:val="BodyTextIndent3"/>
        <w:numPr>
          <w:ilvl w:val="2"/>
          <w:numId w:val="67"/>
        </w:numPr>
        <w:tabs>
          <w:tab w:val="left" w:pos="2520"/>
        </w:tabs>
        <w:spacing w:after="0" w:line="240" w:lineRule="auto"/>
        <w:ind w:left="2520" w:hanging="1080"/>
        <w:rPr>
          <w:rFonts w:ascii="Trebuchet MS" w:hAnsi="Trebuchet MS"/>
          <w:sz w:val="22"/>
          <w:szCs w:val="22"/>
        </w:rPr>
      </w:pPr>
      <w:r w:rsidRPr="00BD5C85">
        <w:rPr>
          <w:rFonts w:ascii="Trebuchet MS" w:hAnsi="Trebuchet MS"/>
          <w:b/>
          <w:sz w:val="22"/>
          <w:szCs w:val="22"/>
        </w:rPr>
        <w:t>Public Law 90-284, Title VIII of the Civil Rights Act of 1968.</w:t>
      </w:r>
      <w:r w:rsidRPr="00BD5C85">
        <w:rPr>
          <w:rFonts w:ascii="Trebuchet MS" w:hAnsi="Trebuchet MS"/>
          <w:sz w:val="22"/>
          <w:szCs w:val="22"/>
        </w:rPr>
        <w:t>, popularly known as the Fair Housing Act, which provides for fair housing throughout the United States and prohibits any person from discriminating in the sale or rental of housing, the financing of housing or the provision of brokerage services, including in any way making unavailable or denying a dwelling to any person because of race, color, religion, sex, or national origin.  Pursuant to this statute, the Agency requires that the Contractor administer all programs and activities, which are related to housing and community development in such a manner as affirmatively to further fair housing.</w:t>
      </w:r>
    </w:p>
    <w:p w14:paraId="21B178D5" w14:textId="77777777" w:rsidR="003D4FB9" w:rsidRDefault="003D4FB9" w:rsidP="003D4FB9">
      <w:pPr>
        <w:pStyle w:val="ListParagraph"/>
        <w:rPr>
          <w:rFonts w:ascii="Trebuchet MS" w:hAnsi="Trebuchet MS"/>
        </w:rPr>
      </w:pPr>
    </w:p>
    <w:p w14:paraId="30754864" w14:textId="77777777" w:rsidR="003D4FB9" w:rsidRPr="00084458" w:rsidRDefault="003D4FB9" w:rsidP="00221A74">
      <w:pPr>
        <w:pStyle w:val="BodyTextIndent3"/>
        <w:numPr>
          <w:ilvl w:val="2"/>
          <w:numId w:val="67"/>
        </w:numPr>
        <w:tabs>
          <w:tab w:val="left" w:pos="2520"/>
        </w:tabs>
        <w:spacing w:after="0" w:line="240" w:lineRule="auto"/>
        <w:ind w:left="2520" w:hanging="1080"/>
        <w:rPr>
          <w:rFonts w:ascii="Trebuchet MS" w:hAnsi="Trebuchet MS"/>
          <w:sz w:val="22"/>
          <w:szCs w:val="22"/>
        </w:rPr>
      </w:pPr>
      <w:r w:rsidRPr="00BD5C85">
        <w:rPr>
          <w:rFonts w:ascii="Trebuchet MS" w:hAnsi="Trebuchet MS"/>
          <w:b/>
          <w:sz w:val="22"/>
          <w:szCs w:val="22"/>
        </w:rPr>
        <w:t>The Age Discrimination Act of 1975</w:t>
      </w:r>
      <w:r w:rsidRPr="00BD5C85">
        <w:rPr>
          <w:rFonts w:ascii="Trebuchet MS" w:hAnsi="Trebuchet MS"/>
          <w:sz w:val="22"/>
          <w:szCs w:val="22"/>
        </w:rPr>
        <w:t>, which prohibits discrimination on the basis of age.</w:t>
      </w:r>
    </w:p>
    <w:p w14:paraId="1E66E2F8" w14:textId="77777777" w:rsidR="003D4FB9" w:rsidRDefault="003D4FB9" w:rsidP="003D4FB9">
      <w:pPr>
        <w:pStyle w:val="ListParagraph"/>
        <w:rPr>
          <w:rFonts w:ascii="Trebuchet MS" w:hAnsi="Trebuchet MS"/>
        </w:rPr>
      </w:pPr>
    </w:p>
    <w:p w14:paraId="6C1E183C" w14:textId="77777777" w:rsidR="003D4FB9" w:rsidRDefault="003D4FB9" w:rsidP="00221A74">
      <w:pPr>
        <w:pStyle w:val="BodyTextIndent3"/>
        <w:numPr>
          <w:ilvl w:val="2"/>
          <w:numId w:val="67"/>
        </w:numPr>
        <w:tabs>
          <w:tab w:val="left" w:pos="2520"/>
        </w:tabs>
        <w:spacing w:after="0" w:line="240" w:lineRule="auto"/>
        <w:ind w:left="2520" w:hanging="1080"/>
        <w:rPr>
          <w:rFonts w:ascii="Trebuchet MS" w:hAnsi="Trebuchet MS"/>
          <w:sz w:val="22"/>
          <w:szCs w:val="22"/>
        </w:rPr>
      </w:pPr>
      <w:r w:rsidRPr="00BD5C85">
        <w:rPr>
          <w:rFonts w:ascii="Trebuchet MS" w:hAnsi="Trebuchet MS"/>
          <w:b/>
          <w:sz w:val="22"/>
          <w:szCs w:val="22"/>
        </w:rPr>
        <w:t>Anti-Drug Abuse Act of 1988</w:t>
      </w:r>
      <w:r w:rsidRPr="00BD5C85">
        <w:rPr>
          <w:rFonts w:ascii="Trebuchet MS" w:hAnsi="Trebuchet MS"/>
          <w:sz w:val="22"/>
          <w:szCs w:val="22"/>
        </w:rPr>
        <w:t xml:space="preserve"> (42 U.S.C. 11901 et. seq.).</w:t>
      </w:r>
    </w:p>
    <w:p w14:paraId="5994B553" w14:textId="77777777" w:rsidR="003D4FB9" w:rsidRDefault="003D4FB9" w:rsidP="003D4FB9">
      <w:pPr>
        <w:pStyle w:val="ListParagraph"/>
        <w:rPr>
          <w:rFonts w:ascii="Trebuchet MS" w:hAnsi="Trebuchet MS"/>
        </w:rPr>
      </w:pPr>
    </w:p>
    <w:p w14:paraId="38FD10FD" w14:textId="77777777" w:rsidR="003D4FB9" w:rsidRPr="00BD5C85" w:rsidRDefault="003D4FB9" w:rsidP="00221A74">
      <w:pPr>
        <w:pStyle w:val="BodyTextIndent3"/>
        <w:numPr>
          <w:ilvl w:val="2"/>
          <w:numId w:val="67"/>
        </w:numPr>
        <w:tabs>
          <w:tab w:val="left" w:pos="2520"/>
        </w:tabs>
        <w:spacing w:after="0" w:line="240" w:lineRule="auto"/>
        <w:ind w:left="2520" w:hanging="1080"/>
        <w:rPr>
          <w:rFonts w:ascii="Trebuchet MS" w:hAnsi="Trebuchet MS"/>
          <w:sz w:val="22"/>
          <w:szCs w:val="22"/>
        </w:rPr>
      </w:pPr>
      <w:r w:rsidRPr="00BD5C85">
        <w:rPr>
          <w:rFonts w:ascii="Trebuchet MS" w:hAnsi="Trebuchet MS"/>
          <w:b/>
          <w:sz w:val="22"/>
          <w:szCs w:val="22"/>
        </w:rPr>
        <w:t>HUD Information Bulletin 909-23</w:t>
      </w:r>
      <w:r w:rsidRPr="00BD5C85">
        <w:rPr>
          <w:rFonts w:ascii="Trebuchet MS" w:hAnsi="Trebuchet MS"/>
          <w:sz w:val="22"/>
          <w:szCs w:val="22"/>
        </w:rPr>
        <w:t xml:space="preserve"> which is the following:</w:t>
      </w:r>
    </w:p>
    <w:p w14:paraId="5F817999" w14:textId="77777777" w:rsidR="003D4FB9" w:rsidRPr="002545C1" w:rsidRDefault="003D4FB9" w:rsidP="003D4FB9">
      <w:pPr>
        <w:pStyle w:val="BodyTextIndent3"/>
        <w:tabs>
          <w:tab w:val="num" w:pos="2520"/>
          <w:tab w:val="left" w:pos="2880"/>
        </w:tabs>
        <w:ind w:left="2520" w:hanging="1080"/>
        <w:rPr>
          <w:rFonts w:ascii="Trebuchet MS" w:hAnsi="Trebuchet MS"/>
          <w:sz w:val="22"/>
          <w:szCs w:val="22"/>
        </w:rPr>
      </w:pPr>
    </w:p>
    <w:p w14:paraId="0522CB8F" w14:textId="77777777" w:rsidR="003D4FB9" w:rsidRDefault="003D4FB9" w:rsidP="00221A74">
      <w:pPr>
        <w:pStyle w:val="BodyTextIndent3"/>
        <w:numPr>
          <w:ilvl w:val="3"/>
          <w:numId w:val="67"/>
        </w:numPr>
        <w:tabs>
          <w:tab w:val="left" w:pos="360"/>
          <w:tab w:val="left" w:pos="720"/>
          <w:tab w:val="left" w:pos="1260"/>
          <w:tab w:val="left" w:pos="3960"/>
        </w:tabs>
        <w:spacing w:after="0" w:line="240" w:lineRule="auto"/>
        <w:ind w:left="3960" w:hanging="1440"/>
        <w:rPr>
          <w:rFonts w:ascii="Trebuchet MS" w:hAnsi="Trebuchet MS"/>
          <w:sz w:val="22"/>
          <w:szCs w:val="22"/>
        </w:rPr>
      </w:pPr>
      <w:r w:rsidRPr="002545C1">
        <w:rPr>
          <w:rFonts w:ascii="Trebuchet MS" w:hAnsi="Trebuchet MS"/>
          <w:sz w:val="22"/>
          <w:szCs w:val="22"/>
        </w:rPr>
        <w:t>Notice of Assistance Regarding Patent and Copyright Infringement;</w:t>
      </w:r>
    </w:p>
    <w:p w14:paraId="22E7F2C9" w14:textId="77777777" w:rsidR="003D4FB9" w:rsidRDefault="003D4FB9" w:rsidP="003D4FB9">
      <w:pPr>
        <w:pStyle w:val="BodyTextIndent3"/>
        <w:tabs>
          <w:tab w:val="left" w:pos="360"/>
          <w:tab w:val="left" w:pos="720"/>
          <w:tab w:val="left" w:pos="1260"/>
          <w:tab w:val="left" w:pos="3600"/>
        </w:tabs>
        <w:ind w:left="3600"/>
        <w:rPr>
          <w:rFonts w:ascii="Trebuchet MS" w:hAnsi="Trebuchet MS"/>
          <w:sz w:val="22"/>
          <w:szCs w:val="22"/>
        </w:rPr>
      </w:pPr>
    </w:p>
    <w:p w14:paraId="3759C796" w14:textId="77777777" w:rsidR="003D4FB9" w:rsidRPr="00BD5C85" w:rsidRDefault="003D4FB9" w:rsidP="00221A74">
      <w:pPr>
        <w:pStyle w:val="BodyTextIndent3"/>
        <w:numPr>
          <w:ilvl w:val="3"/>
          <w:numId w:val="67"/>
        </w:numPr>
        <w:tabs>
          <w:tab w:val="left" w:pos="360"/>
          <w:tab w:val="left" w:pos="720"/>
          <w:tab w:val="left" w:pos="1260"/>
          <w:tab w:val="left" w:pos="3960"/>
        </w:tabs>
        <w:spacing w:after="0" w:line="240" w:lineRule="auto"/>
        <w:ind w:left="3960" w:hanging="1440"/>
        <w:rPr>
          <w:rFonts w:ascii="Trebuchet MS" w:hAnsi="Trebuchet MS"/>
          <w:sz w:val="22"/>
          <w:szCs w:val="22"/>
        </w:rPr>
      </w:pPr>
      <w:r w:rsidRPr="00BD5C85">
        <w:rPr>
          <w:rFonts w:ascii="Trebuchet MS" w:hAnsi="Trebuchet MS"/>
          <w:sz w:val="22"/>
          <w:szCs w:val="22"/>
        </w:rPr>
        <w:t>Clean Air and Water Certification; and,</w:t>
      </w:r>
    </w:p>
    <w:p w14:paraId="0A4A92AC" w14:textId="77777777" w:rsidR="003D4FB9" w:rsidRPr="002545C1" w:rsidRDefault="003D4FB9" w:rsidP="003D4FB9">
      <w:pPr>
        <w:pStyle w:val="BodyTextIndent3"/>
        <w:tabs>
          <w:tab w:val="left" w:pos="720"/>
          <w:tab w:val="left" w:pos="1260"/>
          <w:tab w:val="left" w:pos="1620"/>
          <w:tab w:val="num" w:pos="3960"/>
        </w:tabs>
        <w:ind w:left="3960" w:hanging="1440"/>
        <w:rPr>
          <w:rFonts w:ascii="Trebuchet MS" w:hAnsi="Trebuchet MS"/>
          <w:sz w:val="22"/>
          <w:szCs w:val="22"/>
        </w:rPr>
      </w:pPr>
    </w:p>
    <w:p w14:paraId="69E98768" w14:textId="77777777" w:rsidR="003D4FB9" w:rsidRPr="002545C1" w:rsidRDefault="003D4FB9" w:rsidP="00221A74">
      <w:pPr>
        <w:pStyle w:val="BodyTextIndent3"/>
        <w:numPr>
          <w:ilvl w:val="3"/>
          <w:numId w:val="67"/>
        </w:numPr>
        <w:tabs>
          <w:tab w:val="left" w:pos="360"/>
          <w:tab w:val="left" w:pos="720"/>
          <w:tab w:val="left" w:pos="1260"/>
          <w:tab w:val="left" w:pos="1620"/>
          <w:tab w:val="num" w:pos="3960"/>
        </w:tabs>
        <w:spacing w:after="0" w:line="240" w:lineRule="auto"/>
        <w:ind w:left="3960" w:hanging="1440"/>
        <w:rPr>
          <w:rFonts w:ascii="Trebuchet MS" w:hAnsi="Trebuchet MS"/>
          <w:sz w:val="22"/>
          <w:szCs w:val="22"/>
        </w:rPr>
      </w:pPr>
      <w:r w:rsidRPr="002545C1">
        <w:rPr>
          <w:rFonts w:ascii="Trebuchet MS" w:hAnsi="Trebuchet MS"/>
          <w:sz w:val="22"/>
          <w:szCs w:val="22"/>
        </w:rPr>
        <w:t>Energy Policy and Conversation Act.</w:t>
      </w:r>
    </w:p>
    <w:p w14:paraId="3EFC8017" w14:textId="77777777" w:rsidR="003D4FB9" w:rsidRPr="002545C1" w:rsidRDefault="003D4FB9" w:rsidP="003D4FB9">
      <w:pPr>
        <w:pStyle w:val="BodyTextIndent3"/>
        <w:tabs>
          <w:tab w:val="left" w:pos="360"/>
          <w:tab w:val="left" w:pos="1260"/>
          <w:tab w:val="left" w:pos="1620"/>
          <w:tab w:val="num" w:pos="3600"/>
        </w:tabs>
        <w:ind w:left="3600" w:hanging="1080"/>
        <w:rPr>
          <w:rFonts w:ascii="Trebuchet MS" w:hAnsi="Trebuchet MS"/>
          <w:sz w:val="22"/>
          <w:szCs w:val="22"/>
        </w:rPr>
      </w:pPr>
    </w:p>
    <w:p w14:paraId="77CACDFD" w14:textId="77777777" w:rsidR="003D4FB9" w:rsidRPr="00084458" w:rsidRDefault="003D4FB9" w:rsidP="00221A74">
      <w:pPr>
        <w:pStyle w:val="BodyTextIndent3"/>
        <w:numPr>
          <w:ilvl w:val="2"/>
          <w:numId w:val="67"/>
        </w:numPr>
        <w:spacing w:after="0" w:line="240" w:lineRule="auto"/>
        <w:ind w:left="2520" w:hanging="1080"/>
        <w:rPr>
          <w:rFonts w:ascii="Trebuchet MS" w:hAnsi="Trebuchet MS"/>
          <w:sz w:val="22"/>
          <w:szCs w:val="22"/>
        </w:rPr>
      </w:pPr>
      <w:r w:rsidRPr="002545C1">
        <w:rPr>
          <w:rFonts w:ascii="Trebuchet MS" w:hAnsi="Trebuchet MS"/>
          <w:sz w:val="22"/>
          <w:szCs w:val="22"/>
        </w:rPr>
        <w:t>That the funds that are provided by the Agency and HUD hereunder shall not be used, directly or indirectly, to employ, award a contract to, or otherwise engage the services of any debarred, suspended or ineligible Contractor.</w:t>
      </w:r>
    </w:p>
    <w:p w14:paraId="3A4D68BC" w14:textId="77777777" w:rsidR="003D4FB9" w:rsidRPr="002545C1" w:rsidRDefault="003D4FB9" w:rsidP="00221A74">
      <w:pPr>
        <w:pStyle w:val="BodyTextIndent3"/>
        <w:numPr>
          <w:ilvl w:val="2"/>
          <w:numId w:val="67"/>
        </w:numPr>
        <w:spacing w:after="0" w:line="240" w:lineRule="auto"/>
        <w:ind w:left="2520" w:hanging="1080"/>
        <w:rPr>
          <w:rFonts w:ascii="Trebuchet MS" w:hAnsi="Trebuchet MS"/>
          <w:sz w:val="22"/>
          <w:szCs w:val="22"/>
        </w:rPr>
      </w:pPr>
      <w:r w:rsidRPr="002545C1">
        <w:rPr>
          <w:rFonts w:ascii="Trebuchet MS" w:hAnsi="Trebuchet MS"/>
          <w:sz w:val="22"/>
          <w:szCs w:val="22"/>
        </w:rPr>
        <w:t xml:space="preserve">That none of the personnel who are employed in the administration of the work required by this contract shall, in any way or to any extent, be </w:t>
      </w:r>
      <w:r w:rsidRPr="002545C1">
        <w:rPr>
          <w:rFonts w:ascii="Trebuchet MS" w:hAnsi="Trebuchet MS"/>
          <w:sz w:val="22"/>
          <w:szCs w:val="22"/>
        </w:rPr>
        <w:lastRenderedPageBreak/>
        <w:t>engaged in the conduct of political activities in violation of Title V, Chapter 15, of the United States Code.</w:t>
      </w:r>
    </w:p>
    <w:p w14:paraId="46B7B7A8" w14:textId="77777777" w:rsidR="003D4FB9" w:rsidRPr="002545C1" w:rsidRDefault="003D4FB9" w:rsidP="003D4FB9">
      <w:pPr>
        <w:pStyle w:val="BodyTextIndent3"/>
        <w:ind w:left="0"/>
        <w:rPr>
          <w:rFonts w:ascii="Trebuchet MS" w:hAnsi="Trebuchet MS"/>
          <w:sz w:val="22"/>
          <w:szCs w:val="22"/>
        </w:rPr>
      </w:pPr>
    </w:p>
    <w:p w14:paraId="110D8D30" w14:textId="77777777" w:rsidR="003D4FB9" w:rsidRPr="000B323D" w:rsidRDefault="003D4FB9" w:rsidP="00221A74">
      <w:pPr>
        <w:pStyle w:val="BodyTextIndent3"/>
        <w:numPr>
          <w:ilvl w:val="2"/>
          <w:numId w:val="67"/>
        </w:numPr>
        <w:spacing w:after="0" w:line="240" w:lineRule="auto"/>
        <w:ind w:left="2520" w:hanging="1080"/>
        <w:rPr>
          <w:rFonts w:ascii="Trebuchet MS" w:hAnsi="Trebuchet MS"/>
          <w:sz w:val="22"/>
          <w:szCs w:val="22"/>
        </w:rPr>
      </w:pPr>
      <w:r w:rsidRPr="002545C1">
        <w:rPr>
          <w:rFonts w:ascii="Trebuchet MS" w:hAnsi="Trebuchet MS"/>
          <w:sz w:val="22"/>
          <w:szCs w:val="22"/>
        </w:rPr>
        <w:t>The mention herein of any statute or Executive Order is not intended as an indication that such statute or Executive Order is necessarily applicable not is the failure to mention any statute or Executive Order intended as an indication that such statute or Executive Order is not applicable. In this connection, therefore each provision of law and each clause, which is required by law to be inserted in this agreement, shall be deemed to have been inserted herein, and this agreement shall be read and enforced as though such provision or clause had been physically inserted herein.  If, through mistake or otherwise, any such provision is not inserted or is inserted incorrectly, this agreement shall forthwith be physically amended to make such insertion or correction upon</w:t>
      </w:r>
      <w:r>
        <w:rPr>
          <w:rFonts w:ascii="Trebuchet MS" w:hAnsi="Trebuchet MS"/>
          <w:sz w:val="22"/>
          <w:szCs w:val="22"/>
        </w:rPr>
        <w:t xml:space="preserve"> the application of either part</w:t>
      </w:r>
    </w:p>
    <w:p w14:paraId="4FEE2628" w14:textId="77777777" w:rsidR="003D4FB9" w:rsidRDefault="003D4FB9" w:rsidP="003D4FB9">
      <w:pPr>
        <w:pStyle w:val="ListParagraph"/>
        <w:rPr>
          <w:rFonts w:ascii="Trebuchet MS" w:hAnsi="Trebuchet MS"/>
        </w:rPr>
      </w:pPr>
    </w:p>
    <w:p w14:paraId="7E3A9D73" w14:textId="77777777" w:rsidR="003D4FB9" w:rsidRPr="002545C1" w:rsidRDefault="003D4FB9" w:rsidP="003D4FB9">
      <w:pPr>
        <w:pStyle w:val="NormalWeb"/>
        <w:spacing w:before="0" w:beforeAutospacing="0" w:after="0" w:afterAutospacing="0"/>
        <w:ind w:left="720" w:hanging="630"/>
        <w:jc w:val="both"/>
        <w:rPr>
          <w:rFonts w:ascii="Trebuchet MS" w:hAnsi="Trebuchet MS" w:cs="Arial"/>
          <w:sz w:val="22"/>
          <w:szCs w:val="22"/>
        </w:rPr>
      </w:pPr>
      <w:r w:rsidRPr="002545C1">
        <w:rPr>
          <w:rFonts w:ascii="Trebuchet MS" w:hAnsi="Trebuchet MS" w:cs="Arial"/>
          <w:b/>
          <w:sz w:val="22"/>
          <w:szCs w:val="22"/>
        </w:rPr>
        <w:t>1</w:t>
      </w:r>
      <w:r>
        <w:rPr>
          <w:rFonts w:ascii="Trebuchet MS" w:hAnsi="Trebuchet MS" w:cs="Arial"/>
          <w:b/>
          <w:sz w:val="22"/>
          <w:szCs w:val="22"/>
        </w:rPr>
        <w:t>2</w:t>
      </w:r>
      <w:r w:rsidRPr="002545C1">
        <w:rPr>
          <w:rFonts w:ascii="Trebuchet MS" w:hAnsi="Trebuchet MS" w:cs="Arial"/>
          <w:b/>
          <w:sz w:val="22"/>
          <w:szCs w:val="22"/>
        </w:rPr>
        <w:t>.0</w:t>
      </w:r>
      <w:r w:rsidRPr="002545C1">
        <w:rPr>
          <w:rFonts w:ascii="Trebuchet MS" w:hAnsi="Trebuchet MS" w:cs="Arial"/>
          <w:b/>
          <w:sz w:val="22"/>
          <w:szCs w:val="22"/>
        </w:rPr>
        <w:tab/>
        <w:t>Section 3 Clause</w:t>
      </w:r>
      <w:bookmarkStart w:id="19" w:name="24:1.2.1.2.10.2.97.5"/>
      <w:r w:rsidRPr="002545C1">
        <w:rPr>
          <w:rFonts w:ascii="Trebuchet MS" w:hAnsi="Trebuchet MS" w:cs="Arial"/>
          <w:b/>
          <w:sz w:val="22"/>
          <w:szCs w:val="22"/>
        </w:rPr>
        <w:t xml:space="preserve">.  </w:t>
      </w:r>
      <w:r w:rsidRPr="002545C1">
        <w:rPr>
          <w:rFonts w:ascii="Trebuchet MS" w:hAnsi="Trebuchet MS" w:cs="Arial"/>
          <w:sz w:val="22"/>
          <w:szCs w:val="22"/>
        </w:rPr>
        <w:t xml:space="preserve">As detailed within 24 CFR </w:t>
      </w:r>
      <w:r w:rsidRPr="00A6481D">
        <w:rPr>
          <w:rFonts w:ascii="Trebuchet MS" w:hAnsi="Trebuchet MS"/>
          <w:bCs/>
          <w:sz w:val="22"/>
          <w:szCs w:val="22"/>
        </w:rPr>
        <w:t>§</w:t>
      </w:r>
      <w:r w:rsidRPr="00A6481D">
        <w:rPr>
          <w:rFonts w:ascii="Trebuchet MS" w:hAnsi="Trebuchet MS" w:cs="Arial"/>
          <w:sz w:val="22"/>
          <w:szCs w:val="22"/>
        </w:rPr>
        <w:t>1</w:t>
      </w:r>
      <w:r w:rsidRPr="002545C1">
        <w:rPr>
          <w:rFonts w:ascii="Trebuchet MS" w:hAnsi="Trebuchet MS" w:cs="Arial"/>
          <w:sz w:val="22"/>
          <w:szCs w:val="22"/>
        </w:rPr>
        <w:t xml:space="preserve">35.38, </w:t>
      </w:r>
      <w:r w:rsidRPr="002545C1">
        <w:rPr>
          <w:rFonts w:ascii="Trebuchet MS" w:hAnsi="Trebuchet MS" w:cs="Arial"/>
          <w:i/>
          <w:sz w:val="22"/>
          <w:szCs w:val="22"/>
        </w:rPr>
        <w:t>Section 3 clause</w:t>
      </w:r>
      <w:r w:rsidRPr="002545C1">
        <w:rPr>
          <w:rFonts w:ascii="Trebuchet MS" w:hAnsi="Trebuchet MS" w:cs="Arial"/>
          <w:sz w:val="22"/>
          <w:szCs w:val="22"/>
        </w:rPr>
        <w:t>, the following required clauses are hereby included as a part of this contract.</w:t>
      </w:r>
    </w:p>
    <w:bookmarkEnd w:id="19"/>
    <w:p w14:paraId="29B74B93"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b/>
          <w:sz w:val="22"/>
          <w:szCs w:val="22"/>
        </w:rPr>
      </w:pPr>
    </w:p>
    <w:p w14:paraId="77DB178C"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Pr>
          <w:rFonts w:ascii="Trebuchet MS" w:hAnsi="Trebuchet MS" w:cs="Arial"/>
          <w:b/>
          <w:sz w:val="22"/>
          <w:szCs w:val="22"/>
        </w:rPr>
        <w:t>2</w:t>
      </w:r>
      <w:r w:rsidRPr="002545C1">
        <w:rPr>
          <w:rFonts w:ascii="Trebuchet MS" w:hAnsi="Trebuchet MS" w:cs="Arial"/>
          <w:b/>
          <w:sz w:val="22"/>
          <w:szCs w:val="22"/>
        </w:rPr>
        <w:t xml:space="preserve">.1 </w:t>
      </w:r>
      <w:r w:rsidRPr="002545C1">
        <w:rPr>
          <w:rFonts w:ascii="Trebuchet MS" w:hAnsi="Trebuchet MS" w:cs="Arial"/>
          <w:b/>
          <w:sz w:val="22"/>
          <w:szCs w:val="22"/>
        </w:rPr>
        <w:tab/>
      </w:r>
      <w:r w:rsidRPr="002545C1">
        <w:rPr>
          <w:rFonts w:ascii="Trebuchet MS" w:hAnsi="Trebuchet MS" w:cs="Arial"/>
          <w:sz w:val="22"/>
          <w:szCs w:val="22"/>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2B234B33"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p>
    <w:p w14:paraId="0408A864" w14:textId="77777777" w:rsidR="003D4FB9" w:rsidRDefault="003D4FB9" w:rsidP="003D4FB9">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Pr>
          <w:rFonts w:ascii="Trebuchet MS" w:hAnsi="Trebuchet MS" w:cs="Arial"/>
          <w:b/>
          <w:sz w:val="22"/>
          <w:szCs w:val="22"/>
        </w:rPr>
        <w:t>2</w:t>
      </w:r>
      <w:r w:rsidRPr="002545C1">
        <w:rPr>
          <w:rFonts w:ascii="Trebuchet MS" w:hAnsi="Trebuchet MS" w:cs="Arial"/>
          <w:b/>
          <w:sz w:val="22"/>
          <w:szCs w:val="22"/>
        </w:rPr>
        <w:t xml:space="preserve">.2 </w:t>
      </w:r>
      <w:r w:rsidRPr="002545C1">
        <w:rPr>
          <w:rFonts w:ascii="Trebuchet MS" w:hAnsi="Trebuchet MS" w:cs="Arial"/>
          <w:b/>
          <w:sz w:val="22"/>
          <w:szCs w:val="22"/>
        </w:rPr>
        <w:tab/>
      </w:r>
      <w:r w:rsidRPr="002545C1">
        <w:rPr>
          <w:rFonts w:ascii="Trebuchet MS" w:hAnsi="Trebuchet MS" w:cs="Arial"/>
          <w:sz w:val="22"/>
          <w:szCs w:val="22"/>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5B30B508"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p>
    <w:p w14:paraId="769DD04A"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Pr>
          <w:rFonts w:ascii="Trebuchet MS" w:hAnsi="Trebuchet MS" w:cs="Arial"/>
          <w:b/>
          <w:sz w:val="22"/>
          <w:szCs w:val="22"/>
        </w:rPr>
        <w:t>2</w:t>
      </w:r>
      <w:r w:rsidRPr="002545C1">
        <w:rPr>
          <w:rFonts w:ascii="Trebuchet MS" w:hAnsi="Trebuchet MS" w:cs="Arial"/>
          <w:b/>
          <w:sz w:val="22"/>
          <w:szCs w:val="22"/>
        </w:rPr>
        <w:t xml:space="preserve">.3 </w:t>
      </w:r>
      <w:r w:rsidRPr="002545C1">
        <w:rPr>
          <w:rFonts w:ascii="Trebuchet MS" w:hAnsi="Trebuchet MS" w:cs="Arial"/>
          <w:b/>
          <w:sz w:val="22"/>
          <w:szCs w:val="22"/>
        </w:rPr>
        <w:tab/>
      </w:r>
      <w:r w:rsidRPr="002545C1">
        <w:rPr>
          <w:rFonts w:ascii="Trebuchet MS" w:hAnsi="Trebuchet MS" w:cs="Arial"/>
          <w:sz w:val="22"/>
          <w:szCs w:val="22"/>
        </w:rPr>
        <w:t xml:space="preserve">The </w:t>
      </w:r>
      <w:r>
        <w:rPr>
          <w:rFonts w:ascii="Trebuchet MS" w:hAnsi="Trebuchet MS" w:cs="Arial"/>
          <w:sz w:val="22"/>
          <w:szCs w:val="22"/>
        </w:rPr>
        <w:t>Contractor</w:t>
      </w:r>
      <w:r w:rsidRPr="002545C1">
        <w:rPr>
          <w:rFonts w:ascii="Trebuchet MS" w:hAnsi="Trebuchet MS" w:cs="Arial"/>
          <w:sz w:val="22"/>
          <w:szCs w:val="22"/>
        </w:rPr>
        <w:t xml:space="preserve"> agrees to send to each labor organization or representative of workers with which the </w:t>
      </w:r>
      <w:r>
        <w:rPr>
          <w:rFonts w:ascii="Trebuchet MS" w:hAnsi="Trebuchet MS" w:cs="Arial"/>
          <w:sz w:val="22"/>
          <w:szCs w:val="22"/>
        </w:rPr>
        <w:t>Contractor</w:t>
      </w:r>
      <w:r w:rsidRPr="002545C1">
        <w:rPr>
          <w:rFonts w:ascii="Trebuchet MS" w:hAnsi="Trebuchet MS" w:cs="Arial"/>
          <w:sz w:val="22"/>
          <w:szCs w:val="22"/>
        </w:rPr>
        <w:t xml:space="preserve"> has a collective bargaining agreement or other understanding, if any, a notice advising the labor organization or workers' representative of the </w:t>
      </w:r>
      <w:r>
        <w:rPr>
          <w:rFonts w:ascii="Trebuchet MS" w:hAnsi="Trebuchet MS" w:cs="Arial"/>
          <w:sz w:val="22"/>
          <w:szCs w:val="22"/>
        </w:rPr>
        <w:t>Contractor</w:t>
      </w:r>
      <w:r w:rsidRPr="002545C1">
        <w:rPr>
          <w:rFonts w:ascii="Trebuchet MS" w:hAnsi="Trebuchet MS" w:cs="Arial"/>
          <w:sz w:val="22"/>
          <w:szCs w:val="22"/>
        </w:rPr>
        <w:t>'s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1F4CA5AA"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p>
    <w:p w14:paraId="5A7C2B1F" w14:textId="77777777" w:rsidR="003D4FB9" w:rsidRDefault="003D4FB9" w:rsidP="003D4FB9">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Pr>
          <w:rFonts w:ascii="Trebuchet MS" w:hAnsi="Trebuchet MS" w:cs="Arial"/>
          <w:b/>
          <w:sz w:val="22"/>
          <w:szCs w:val="22"/>
        </w:rPr>
        <w:t>2</w:t>
      </w:r>
      <w:r w:rsidRPr="002545C1">
        <w:rPr>
          <w:rFonts w:ascii="Trebuchet MS" w:hAnsi="Trebuchet MS" w:cs="Arial"/>
          <w:b/>
          <w:sz w:val="22"/>
          <w:szCs w:val="22"/>
        </w:rPr>
        <w:t>.4</w:t>
      </w:r>
      <w:r w:rsidRPr="002545C1">
        <w:rPr>
          <w:rFonts w:ascii="Trebuchet MS" w:hAnsi="Trebuchet MS" w:cs="Arial"/>
          <w:b/>
          <w:sz w:val="22"/>
          <w:szCs w:val="22"/>
        </w:rPr>
        <w:tab/>
      </w:r>
      <w:r w:rsidRPr="002545C1">
        <w:rPr>
          <w:rFonts w:ascii="Trebuchet MS" w:hAnsi="Trebuchet MS" w:cs="Arial"/>
          <w:sz w:val="22"/>
          <w:szCs w:val="22"/>
        </w:rPr>
        <w:t xml:space="preserve">The </w:t>
      </w:r>
      <w:r>
        <w:rPr>
          <w:rFonts w:ascii="Trebuchet MS" w:hAnsi="Trebuchet MS" w:cs="Arial"/>
          <w:sz w:val="22"/>
          <w:szCs w:val="22"/>
        </w:rPr>
        <w:t>Contractor</w:t>
      </w:r>
      <w:r w:rsidRPr="002545C1">
        <w:rPr>
          <w:rFonts w:ascii="Trebuchet MS" w:hAnsi="Trebuchet MS" w:cs="Arial"/>
          <w:sz w:val="22"/>
          <w:szCs w:val="22"/>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w:t>
      </w:r>
      <w:r>
        <w:rPr>
          <w:rFonts w:ascii="Trebuchet MS" w:hAnsi="Trebuchet MS" w:cs="Arial"/>
          <w:sz w:val="22"/>
          <w:szCs w:val="22"/>
        </w:rPr>
        <w:t>Contractor</w:t>
      </w:r>
      <w:r w:rsidRPr="002545C1">
        <w:rPr>
          <w:rFonts w:ascii="Trebuchet MS" w:hAnsi="Trebuchet MS" w:cs="Arial"/>
          <w:sz w:val="22"/>
          <w:szCs w:val="22"/>
        </w:rPr>
        <w:t xml:space="preserve"> will not subcontract with any subcontractor where the </w:t>
      </w:r>
      <w:r>
        <w:rPr>
          <w:rFonts w:ascii="Trebuchet MS" w:hAnsi="Trebuchet MS" w:cs="Arial"/>
          <w:sz w:val="22"/>
          <w:szCs w:val="22"/>
        </w:rPr>
        <w:t>Contractor</w:t>
      </w:r>
      <w:r w:rsidRPr="002545C1">
        <w:rPr>
          <w:rFonts w:ascii="Trebuchet MS" w:hAnsi="Trebuchet MS" w:cs="Arial"/>
          <w:sz w:val="22"/>
          <w:szCs w:val="22"/>
        </w:rPr>
        <w:t xml:space="preserve"> has notice or knowledge that the subcontractor has been found in violation of the regulations in 24 CFR part 135.</w:t>
      </w:r>
    </w:p>
    <w:p w14:paraId="688F1F39"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p>
    <w:p w14:paraId="55ADBB2D"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lastRenderedPageBreak/>
        <w:t>1</w:t>
      </w:r>
      <w:r>
        <w:rPr>
          <w:rFonts w:ascii="Trebuchet MS" w:hAnsi="Trebuchet MS" w:cs="Arial"/>
          <w:b/>
          <w:sz w:val="22"/>
          <w:szCs w:val="22"/>
        </w:rPr>
        <w:t>2</w:t>
      </w:r>
      <w:r w:rsidRPr="002545C1">
        <w:rPr>
          <w:rFonts w:ascii="Trebuchet MS" w:hAnsi="Trebuchet MS" w:cs="Arial"/>
          <w:b/>
          <w:sz w:val="22"/>
          <w:szCs w:val="22"/>
        </w:rPr>
        <w:t>.5</w:t>
      </w:r>
      <w:r w:rsidRPr="002545C1">
        <w:rPr>
          <w:rFonts w:ascii="Trebuchet MS" w:hAnsi="Trebuchet MS" w:cs="Arial"/>
          <w:b/>
          <w:sz w:val="22"/>
          <w:szCs w:val="22"/>
        </w:rPr>
        <w:tab/>
      </w:r>
      <w:r w:rsidRPr="002545C1">
        <w:rPr>
          <w:rFonts w:ascii="Trebuchet MS" w:hAnsi="Trebuchet MS" w:cs="Arial"/>
          <w:sz w:val="22"/>
          <w:szCs w:val="22"/>
        </w:rPr>
        <w:t xml:space="preserve">The </w:t>
      </w:r>
      <w:r>
        <w:rPr>
          <w:rFonts w:ascii="Trebuchet MS" w:hAnsi="Trebuchet MS" w:cs="Arial"/>
          <w:sz w:val="22"/>
          <w:szCs w:val="22"/>
        </w:rPr>
        <w:t>Contractor</w:t>
      </w:r>
      <w:r w:rsidRPr="002545C1">
        <w:rPr>
          <w:rFonts w:ascii="Trebuchet MS" w:hAnsi="Trebuchet MS" w:cs="Arial"/>
          <w:sz w:val="22"/>
          <w:szCs w:val="22"/>
        </w:rPr>
        <w:t xml:space="preserve"> will certify that any vacant employment positions, including training positions, that are filled (1) after the </w:t>
      </w:r>
      <w:r>
        <w:rPr>
          <w:rFonts w:ascii="Trebuchet MS" w:hAnsi="Trebuchet MS" w:cs="Arial"/>
          <w:sz w:val="22"/>
          <w:szCs w:val="22"/>
        </w:rPr>
        <w:t>Contractor</w:t>
      </w:r>
      <w:r w:rsidRPr="002545C1">
        <w:rPr>
          <w:rFonts w:ascii="Trebuchet MS" w:hAnsi="Trebuchet MS" w:cs="Arial"/>
          <w:sz w:val="22"/>
          <w:szCs w:val="22"/>
        </w:rPr>
        <w:t xml:space="preserve"> is selected but before the contract is executed, and (2) with persons other than those to whom the regulations of 24 CFR part 135 require employment opportunities to be directed, were not filled to circumvent the </w:t>
      </w:r>
      <w:r>
        <w:rPr>
          <w:rFonts w:ascii="Trebuchet MS" w:hAnsi="Trebuchet MS" w:cs="Arial"/>
          <w:sz w:val="22"/>
          <w:szCs w:val="22"/>
        </w:rPr>
        <w:t>Contractor</w:t>
      </w:r>
      <w:r w:rsidRPr="002545C1">
        <w:rPr>
          <w:rFonts w:ascii="Trebuchet MS" w:hAnsi="Trebuchet MS" w:cs="Arial"/>
          <w:sz w:val="22"/>
          <w:szCs w:val="22"/>
        </w:rPr>
        <w:t>'s obligations under 24 CFR part 135.</w:t>
      </w:r>
    </w:p>
    <w:p w14:paraId="04F295A7"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p>
    <w:p w14:paraId="6963D526" w14:textId="77777777" w:rsidR="003D4FB9" w:rsidRDefault="003D4FB9" w:rsidP="003D4FB9">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Pr>
          <w:rFonts w:ascii="Trebuchet MS" w:hAnsi="Trebuchet MS" w:cs="Arial"/>
          <w:b/>
          <w:sz w:val="22"/>
          <w:szCs w:val="22"/>
        </w:rPr>
        <w:t>2</w:t>
      </w:r>
      <w:r w:rsidRPr="002545C1">
        <w:rPr>
          <w:rFonts w:ascii="Trebuchet MS" w:hAnsi="Trebuchet MS" w:cs="Arial"/>
          <w:b/>
          <w:sz w:val="22"/>
          <w:szCs w:val="22"/>
        </w:rPr>
        <w:t>.6</w:t>
      </w:r>
      <w:r w:rsidRPr="002545C1">
        <w:rPr>
          <w:rFonts w:ascii="Trebuchet MS" w:hAnsi="Trebuchet MS" w:cs="Arial"/>
          <w:b/>
          <w:sz w:val="22"/>
          <w:szCs w:val="22"/>
        </w:rPr>
        <w:tab/>
      </w:r>
      <w:r w:rsidRPr="002545C1">
        <w:rPr>
          <w:rFonts w:ascii="Trebuchet MS" w:hAnsi="Trebuchet MS" w:cs="Arial"/>
          <w:sz w:val="22"/>
          <w:szCs w:val="22"/>
        </w:rPr>
        <w:t>Noncompliance with HUD's regulations in 24 CFR part 135 may result in sanctions, termination of this contract for default, and debarment or suspension from future HUD assisted contracts.</w:t>
      </w:r>
    </w:p>
    <w:p w14:paraId="35F4F676" w14:textId="77777777" w:rsidR="003D4FB9" w:rsidRPr="002545C1" w:rsidRDefault="003D4FB9" w:rsidP="003D4FB9">
      <w:pPr>
        <w:pStyle w:val="NormalWeb"/>
        <w:spacing w:before="0" w:beforeAutospacing="0" w:after="0" w:afterAutospacing="0"/>
        <w:ind w:left="1440" w:hanging="720"/>
        <w:jc w:val="both"/>
        <w:rPr>
          <w:rFonts w:ascii="Trebuchet MS" w:hAnsi="Trebuchet MS" w:cs="Arial"/>
          <w:sz w:val="22"/>
          <w:szCs w:val="22"/>
        </w:rPr>
      </w:pPr>
    </w:p>
    <w:p w14:paraId="119FD6AD" w14:textId="77777777" w:rsidR="003D4FB9" w:rsidRDefault="003D4FB9" w:rsidP="003D4FB9">
      <w:pPr>
        <w:pStyle w:val="NormalWeb"/>
        <w:spacing w:before="0" w:beforeAutospacing="0" w:after="0" w:afterAutospacing="0"/>
        <w:ind w:left="1440" w:hanging="720"/>
        <w:jc w:val="both"/>
        <w:rPr>
          <w:rFonts w:ascii="Trebuchet MS" w:hAnsi="Trebuchet MS" w:cs="Arial"/>
          <w:sz w:val="22"/>
          <w:szCs w:val="22"/>
        </w:rPr>
      </w:pPr>
      <w:r w:rsidRPr="002545C1">
        <w:rPr>
          <w:rFonts w:ascii="Trebuchet MS" w:hAnsi="Trebuchet MS" w:cs="Arial"/>
          <w:b/>
          <w:sz w:val="22"/>
          <w:szCs w:val="22"/>
        </w:rPr>
        <w:t>1</w:t>
      </w:r>
      <w:r>
        <w:rPr>
          <w:rFonts w:ascii="Trebuchet MS" w:hAnsi="Trebuchet MS" w:cs="Arial"/>
          <w:b/>
          <w:sz w:val="22"/>
          <w:szCs w:val="22"/>
        </w:rPr>
        <w:t>2</w:t>
      </w:r>
      <w:r w:rsidRPr="002545C1">
        <w:rPr>
          <w:rFonts w:ascii="Trebuchet MS" w:hAnsi="Trebuchet MS" w:cs="Arial"/>
          <w:b/>
          <w:sz w:val="22"/>
          <w:szCs w:val="22"/>
        </w:rPr>
        <w:t>.7</w:t>
      </w:r>
      <w:r w:rsidRPr="002545C1">
        <w:rPr>
          <w:rFonts w:ascii="Trebuchet MS" w:hAnsi="Trebuchet MS" w:cs="Arial"/>
          <w:b/>
          <w:sz w:val="22"/>
          <w:szCs w:val="22"/>
        </w:rPr>
        <w:tab/>
      </w:r>
      <w:r w:rsidRPr="002545C1">
        <w:rPr>
          <w:rFonts w:ascii="Trebuchet MS" w:hAnsi="Trebuchet MS" w:cs="Arial"/>
          <w:sz w:val="22"/>
          <w:szCs w:val="22"/>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2545C1">
        <w:rPr>
          <w:rFonts w:ascii="Trebuchet MS" w:hAnsi="Trebuchet MS" w:cs="Arial"/>
          <w:sz w:val="22"/>
          <w:szCs w:val="22"/>
        </w:rPr>
        <w:t>i</w:t>
      </w:r>
      <w:proofErr w:type="spellEnd"/>
      <w:r w:rsidRPr="002545C1">
        <w:rPr>
          <w:rFonts w:ascii="Trebuchet MS" w:hAnsi="Trebuchet MS" w:cs="Arial"/>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14:paraId="3BFB5B1A" w14:textId="77777777" w:rsidR="003D4FB9" w:rsidRDefault="003D4FB9" w:rsidP="003D4FB9">
      <w:pPr>
        <w:pStyle w:val="NormalWeb"/>
        <w:spacing w:before="0" w:beforeAutospacing="0" w:after="0" w:afterAutospacing="0"/>
        <w:ind w:left="1440" w:hanging="720"/>
        <w:jc w:val="both"/>
        <w:rPr>
          <w:rFonts w:ascii="Trebuchet MS" w:hAnsi="Trebuchet MS" w:cs="Arial"/>
          <w:sz w:val="22"/>
          <w:szCs w:val="22"/>
        </w:rPr>
      </w:pPr>
    </w:p>
    <w:p w14:paraId="593FE6BA" w14:textId="22FD227A" w:rsidR="003D4FB9" w:rsidRPr="002545C1" w:rsidRDefault="003D4FB9" w:rsidP="003D4FB9">
      <w:pPr>
        <w:pStyle w:val="NormalWeb"/>
        <w:spacing w:before="0" w:beforeAutospacing="0" w:after="0" w:afterAutospacing="0"/>
        <w:jc w:val="both"/>
        <w:rPr>
          <w:rFonts w:ascii="Trebuchet MS" w:hAnsi="Trebuchet MS" w:cs="Arial"/>
          <w:sz w:val="22"/>
          <w:szCs w:val="22"/>
        </w:rPr>
      </w:pPr>
    </w:p>
    <w:p w14:paraId="03834B76" w14:textId="77777777" w:rsidR="003D4FB9" w:rsidRDefault="003D4FB9" w:rsidP="003D4FB9">
      <w:pPr>
        <w:pStyle w:val="BodyText"/>
        <w:ind w:left="720" w:hanging="720"/>
        <w:rPr>
          <w:rFonts w:ascii="Trebuchet MS" w:hAnsi="Trebuchet MS"/>
          <w:b/>
          <w:sz w:val="20"/>
        </w:rPr>
      </w:pPr>
      <w:r w:rsidRPr="002545C1">
        <w:rPr>
          <w:rFonts w:ascii="Trebuchet MS" w:hAnsi="Trebuchet MS"/>
          <w:b/>
          <w:sz w:val="22"/>
          <w:szCs w:val="22"/>
        </w:rPr>
        <w:t>1</w:t>
      </w:r>
      <w:r>
        <w:rPr>
          <w:rFonts w:ascii="Trebuchet MS" w:hAnsi="Trebuchet MS"/>
          <w:b/>
          <w:sz w:val="22"/>
          <w:szCs w:val="22"/>
        </w:rPr>
        <w:t>3</w:t>
      </w:r>
      <w:r w:rsidRPr="002545C1">
        <w:rPr>
          <w:rFonts w:ascii="Trebuchet MS" w:hAnsi="Trebuchet MS"/>
          <w:b/>
          <w:sz w:val="22"/>
          <w:szCs w:val="22"/>
        </w:rPr>
        <w:t>.0</w:t>
      </w:r>
      <w:r w:rsidRPr="002545C1">
        <w:rPr>
          <w:rFonts w:ascii="Trebuchet MS" w:hAnsi="Trebuchet MS"/>
          <w:b/>
          <w:sz w:val="22"/>
          <w:szCs w:val="22"/>
        </w:rPr>
        <w:tab/>
        <w:t xml:space="preserve">Appendices. </w:t>
      </w:r>
      <w:r w:rsidRPr="002545C1">
        <w:rPr>
          <w:rFonts w:ascii="Trebuchet MS" w:hAnsi="Trebuchet MS"/>
          <w:sz w:val="22"/>
          <w:szCs w:val="22"/>
        </w:rPr>
        <w:t>The following noted documents are placed under each of the noted appendix and are a part of this contract:</w:t>
      </w:r>
    </w:p>
    <w:p w14:paraId="5EF291D5" w14:textId="77777777" w:rsidR="003D4FB9" w:rsidRPr="00A30455" w:rsidRDefault="003D4FB9" w:rsidP="003D4FB9">
      <w:pPr>
        <w:pStyle w:val="BodyText"/>
        <w:jc w:val="right"/>
        <w:rPr>
          <w:rFonts w:ascii="Trebuchet MS" w:hAnsi="Trebuchet MS"/>
          <w:b/>
          <w:sz w:val="20"/>
        </w:rPr>
      </w:pPr>
      <w:r>
        <w:rPr>
          <w:rFonts w:ascii="Trebuchet MS" w:hAnsi="Trebuchet MS"/>
          <w:b/>
          <w:sz w:val="20"/>
        </w:rPr>
        <w:t>[Table No. 1]</w:t>
      </w:r>
    </w:p>
    <w:tbl>
      <w:tblPr>
        <w:tblW w:w="9450" w:type="dxa"/>
        <w:tblInd w:w="82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080"/>
        <w:gridCol w:w="1260"/>
        <w:gridCol w:w="7110"/>
      </w:tblGrid>
      <w:tr w:rsidR="003D4FB9" w:rsidRPr="005B0081" w14:paraId="19410EBF" w14:textId="77777777" w:rsidTr="00D243B5">
        <w:tc>
          <w:tcPr>
            <w:tcW w:w="1080" w:type="dxa"/>
            <w:tcBorders>
              <w:top w:val="single" w:sz="12" w:space="0" w:color="008080"/>
              <w:left w:val="single" w:sz="12" w:space="0" w:color="008080"/>
              <w:bottom w:val="single" w:sz="4" w:space="0" w:color="auto"/>
              <w:right w:val="single" w:sz="12" w:space="0" w:color="008080"/>
            </w:tcBorders>
            <w:shd w:val="clear" w:color="auto" w:fill="C0C0C0"/>
          </w:tcPr>
          <w:p w14:paraId="1AD1796A" w14:textId="77777777" w:rsidR="003D4FB9" w:rsidRPr="00E42DCA" w:rsidRDefault="003D4FB9" w:rsidP="00D243B5">
            <w:pPr>
              <w:keepNext/>
              <w:contextualSpacing/>
              <w:jc w:val="center"/>
              <w:outlineLvl w:val="5"/>
              <w:rPr>
                <w:rFonts w:ascii="Trebuchet MS" w:hAnsi="Trebuchet MS"/>
                <w:b/>
                <w:color w:val="000000"/>
              </w:rPr>
            </w:pPr>
          </w:p>
          <w:p w14:paraId="712B9399"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Section No.</w:t>
            </w:r>
          </w:p>
        </w:tc>
        <w:tc>
          <w:tcPr>
            <w:tcW w:w="1260" w:type="dxa"/>
            <w:tcBorders>
              <w:top w:val="single" w:sz="12" w:space="0" w:color="008080"/>
              <w:left w:val="single" w:sz="12" w:space="0" w:color="008080"/>
              <w:bottom w:val="single" w:sz="4" w:space="0" w:color="auto"/>
              <w:right w:val="single" w:sz="12" w:space="0" w:color="008080"/>
            </w:tcBorders>
            <w:shd w:val="clear" w:color="auto" w:fill="C0C0C0"/>
          </w:tcPr>
          <w:p w14:paraId="2FCA4859"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Contract Appendix No.</w:t>
            </w:r>
          </w:p>
        </w:tc>
        <w:tc>
          <w:tcPr>
            <w:tcW w:w="7110" w:type="dxa"/>
            <w:tcBorders>
              <w:top w:val="single" w:sz="12" w:space="0" w:color="008080"/>
              <w:left w:val="single" w:sz="12" w:space="0" w:color="008080"/>
              <w:bottom w:val="single" w:sz="4" w:space="0" w:color="auto"/>
              <w:right w:val="single" w:sz="12" w:space="0" w:color="008080"/>
            </w:tcBorders>
            <w:shd w:val="clear" w:color="auto" w:fill="C0C0C0"/>
          </w:tcPr>
          <w:p w14:paraId="7E464A3B" w14:textId="77777777" w:rsidR="003D4FB9" w:rsidRPr="00E42DCA" w:rsidRDefault="003D4FB9" w:rsidP="00D243B5">
            <w:pPr>
              <w:keepNext/>
              <w:contextualSpacing/>
              <w:outlineLvl w:val="5"/>
              <w:rPr>
                <w:rFonts w:ascii="Trebuchet MS" w:hAnsi="Trebuchet MS"/>
                <w:b/>
                <w:color w:val="000000"/>
              </w:rPr>
            </w:pPr>
          </w:p>
          <w:p w14:paraId="699AB9B5" w14:textId="77777777" w:rsidR="003D4FB9" w:rsidRPr="00E42DCA" w:rsidRDefault="003D4FB9" w:rsidP="00D243B5">
            <w:pPr>
              <w:keepNext/>
              <w:contextualSpacing/>
              <w:outlineLvl w:val="5"/>
              <w:rPr>
                <w:rFonts w:ascii="Trebuchet MS" w:hAnsi="Trebuchet MS"/>
                <w:b/>
                <w:color w:val="000000"/>
              </w:rPr>
            </w:pPr>
          </w:p>
          <w:p w14:paraId="6FD353C1" w14:textId="77777777" w:rsidR="003D4FB9" w:rsidRPr="00E42DCA" w:rsidRDefault="003D4FB9" w:rsidP="00D243B5">
            <w:pPr>
              <w:keepNext/>
              <w:contextualSpacing/>
              <w:outlineLvl w:val="5"/>
              <w:rPr>
                <w:rFonts w:ascii="Trebuchet MS" w:hAnsi="Trebuchet MS"/>
                <w:b/>
                <w:color w:val="000000"/>
              </w:rPr>
            </w:pPr>
            <w:r w:rsidRPr="00E42DCA">
              <w:rPr>
                <w:rFonts w:ascii="Trebuchet MS" w:hAnsi="Trebuchet MS"/>
                <w:b/>
                <w:color w:val="000000"/>
              </w:rPr>
              <w:t>Appendix Description</w:t>
            </w:r>
          </w:p>
        </w:tc>
      </w:tr>
      <w:tr w:rsidR="003D4FB9" w:rsidRPr="005B0081" w14:paraId="0A25B98B" w14:textId="77777777" w:rsidTr="00D243B5">
        <w:tc>
          <w:tcPr>
            <w:tcW w:w="1080" w:type="dxa"/>
            <w:tcBorders>
              <w:top w:val="single" w:sz="4" w:space="0" w:color="auto"/>
              <w:left w:val="single" w:sz="4" w:space="0" w:color="auto"/>
              <w:bottom w:val="single" w:sz="4" w:space="0" w:color="auto"/>
              <w:right w:val="single" w:sz="4" w:space="0" w:color="auto"/>
            </w:tcBorders>
            <w:shd w:val="clear" w:color="auto" w:fill="FFFFFF"/>
          </w:tcPr>
          <w:p w14:paraId="6FDF8422"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13.1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CDD08E1"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1</w:t>
            </w:r>
          </w:p>
        </w:tc>
        <w:tc>
          <w:tcPr>
            <w:tcW w:w="7110" w:type="dxa"/>
            <w:tcBorders>
              <w:top w:val="single" w:sz="4" w:space="0" w:color="auto"/>
              <w:left w:val="single" w:sz="4" w:space="0" w:color="auto"/>
              <w:bottom w:val="single" w:sz="4" w:space="0" w:color="auto"/>
              <w:right w:val="single" w:sz="4" w:space="0" w:color="auto"/>
            </w:tcBorders>
            <w:shd w:val="clear" w:color="auto" w:fill="FFFFFF"/>
          </w:tcPr>
          <w:p w14:paraId="76AA9BBE" w14:textId="77777777" w:rsidR="003D4FB9" w:rsidRPr="00E42DCA" w:rsidRDefault="003D4FB9" w:rsidP="00D243B5">
            <w:pPr>
              <w:keepNext/>
              <w:contextualSpacing/>
              <w:outlineLvl w:val="5"/>
              <w:rPr>
                <w:rFonts w:ascii="Trebuchet MS" w:hAnsi="Trebuchet MS"/>
                <w:color w:val="000000"/>
              </w:rPr>
            </w:pPr>
            <w:r w:rsidRPr="00E42DCA">
              <w:rPr>
                <w:rFonts w:ascii="Trebuchet MS" w:hAnsi="Trebuchet MS"/>
              </w:rPr>
              <w:t xml:space="preserve">form HUD-5370-C (01/2014), </w:t>
            </w:r>
            <w:r w:rsidRPr="00E42DCA">
              <w:rPr>
                <w:rFonts w:ascii="Trebuchet MS" w:hAnsi="Trebuchet MS"/>
                <w:i/>
              </w:rPr>
              <w:t>General Conditions for Non-Construction Contracts, Section I—(With or without Maintenance Work)</w:t>
            </w:r>
          </w:p>
        </w:tc>
      </w:tr>
      <w:tr w:rsidR="003D4FB9" w:rsidRPr="005B0081" w14:paraId="212387EE" w14:textId="77777777" w:rsidTr="00D243B5">
        <w:tc>
          <w:tcPr>
            <w:tcW w:w="1080" w:type="dxa"/>
            <w:tcBorders>
              <w:top w:val="single" w:sz="4" w:space="0" w:color="auto"/>
              <w:left w:val="single" w:sz="4" w:space="0" w:color="auto"/>
              <w:bottom w:val="single" w:sz="4" w:space="0" w:color="auto"/>
              <w:right w:val="single" w:sz="4" w:space="0" w:color="auto"/>
            </w:tcBorders>
            <w:shd w:val="clear" w:color="auto" w:fill="BFBFBF"/>
          </w:tcPr>
          <w:p w14:paraId="644BC42A"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13.2</w:t>
            </w:r>
          </w:p>
        </w:tc>
        <w:tc>
          <w:tcPr>
            <w:tcW w:w="1260" w:type="dxa"/>
            <w:tcBorders>
              <w:top w:val="single" w:sz="4" w:space="0" w:color="auto"/>
              <w:left w:val="single" w:sz="4" w:space="0" w:color="auto"/>
              <w:bottom w:val="single" w:sz="4" w:space="0" w:color="auto"/>
              <w:right w:val="single" w:sz="4" w:space="0" w:color="auto"/>
            </w:tcBorders>
            <w:shd w:val="clear" w:color="auto" w:fill="BFBFBF"/>
          </w:tcPr>
          <w:p w14:paraId="49B161B7"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2</w:t>
            </w:r>
          </w:p>
        </w:tc>
        <w:tc>
          <w:tcPr>
            <w:tcW w:w="7110" w:type="dxa"/>
            <w:tcBorders>
              <w:top w:val="single" w:sz="4" w:space="0" w:color="auto"/>
              <w:left w:val="single" w:sz="4" w:space="0" w:color="auto"/>
              <w:bottom w:val="single" w:sz="4" w:space="0" w:color="auto"/>
              <w:right w:val="single" w:sz="4" w:space="0" w:color="auto"/>
            </w:tcBorders>
            <w:shd w:val="clear" w:color="auto" w:fill="BFBFBF"/>
          </w:tcPr>
          <w:p w14:paraId="34FE76E2" w14:textId="77777777" w:rsidR="003D4FB9" w:rsidRPr="00E42DCA" w:rsidRDefault="003D4FB9" w:rsidP="00D243B5">
            <w:pPr>
              <w:contextualSpacing/>
              <w:rPr>
                <w:rFonts w:ascii="Trebuchet MS" w:hAnsi="Trebuchet MS"/>
                <w:b/>
              </w:rPr>
            </w:pPr>
            <w:r>
              <w:rPr>
                <w:rFonts w:ascii="Trebuchet MS" w:hAnsi="Trebuchet MS"/>
              </w:rPr>
              <w:t>Contractor Section 3 Assurance of Compliance and Action Plan</w:t>
            </w:r>
          </w:p>
        </w:tc>
      </w:tr>
      <w:tr w:rsidR="003D4FB9" w:rsidRPr="005B0081" w14:paraId="76DE1D30" w14:textId="77777777" w:rsidTr="00D243B5">
        <w:tc>
          <w:tcPr>
            <w:tcW w:w="1080" w:type="dxa"/>
            <w:tcBorders>
              <w:top w:val="single" w:sz="4" w:space="0" w:color="auto"/>
              <w:left w:val="single" w:sz="4" w:space="0" w:color="auto"/>
              <w:bottom w:val="single" w:sz="4" w:space="0" w:color="auto"/>
              <w:right w:val="single" w:sz="4" w:space="0" w:color="auto"/>
            </w:tcBorders>
            <w:shd w:val="clear" w:color="auto" w:fill="FFFFFF"/>
          </w:tcPr>
          <w:p w14:paraId="6B228867"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13.3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6D7DA8B"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3</w:t>
            </w:r>
          </w:p>
        </w:tc>
        <w:tc>
          <w:tcPr>
            <w:tcW w:w="7110" w:type="dxa"/>
            <w:tcBorders>
              <w:top w:val="single" w:sz="4" w:space="0" w:color="auto"/>
              <w:left w:val="single" w:sz="4" w:space="0" w:color="auto"/>
              <w:bottom w:val="single" w:sz="4" w:space="0" w:color="auto"/>
              <w:right w:val="single" w:sz="4" w:space="0" w:color="auto"/>
            </w:tcBorders>
            <w:shd w:val="clear" w:color="auto" w:fill="FFFFFF"/>
          </w:tcPr>
          <w:p w14:paraId="41E7DB8A" w14:textId="77777777" w:rsidR="003D4FB9" w:rsidRPr="00E42DCA" w:rsidRDefault="003D4FB9" w:rsidP="00D243B5">
            <w:pPr>
              <w:contextualSpacing/>
              <w:rPr>
                <w:rFonts w:ascii="Trebuchet MS" w:hAnsi="Trebuchet MS"/>
                <w:color w:val="000000"/>
              </w:rPr>
            </w:pPr>
            <w:r w:rsidRPr="00E42DCA">
              <w:rPr>
                <w:rFonts w:ascii="Trebuchet MS" w:hAnsi="Trebuchet MS"/>
                <w:lang w:val="x-none" w:eastAsia="x-none"/>
              </w:rPr>
              <w:t>form H</w:t>
            </w:r>
            <w:r w:rsidRPr="00E42DCA">
              <w:rPr>
                <w:rFonts w:ascii="Trebuchet MS" w:hAnsi="Trebuchet MS"/>
                <w:lang w:eastAsia="x-none"/>
              </w:rPr>
              <w:t>UD</w:t>
            </w:r>
            <w:r w:rsidRPr="00E42DCA">
              <w:rPr>
                <w:rFonts w:ascii="Trebuchet MS" w:hAnsi="Trebuchet MS"/>
                <w:lang w:val="x-none" w:eastAsia="x-none"/>
              </w:rPr>
              <w:t xml:space="preserve"> </w:t>
            </w:r>
            <w:r w:rsidRPr="00E42DCA">
              <w:rPr>
                <w:rFonts w:ascii="Trebuchet MS" w:hAnsi="Trebuchet MS"/>
                <w:lang w:eastAsia="x-none"/>
              </w:rPr>
              <w:t>50071</w:t>
            </w:r>
            <w:r w:rsidRPr="00E42DCA">
              <w:rPr>
                <w:rFonts w:ascii="Trebuchet MS" w:hAnsi="Trebuchet MS"/>
                <w:lang w:val="x-none" w:eastAsia="x-none"/>
              </w:rPr>
              <w:t xml:space="preserve"> (</w:t>
            </w:r>
            <w:r w:rsidRPr="00E42DCA">
              <w:rPr>
                <w:rFonts w:ascii="Trebuchet MS" w:hAnsi="Trebuchet MS"/>
                <w:lang w:eastAsia="x-none"/>
              </w:rPr>
              <w:t>01</w:t>
            </w:r>
            <w:r w:rsidRPr="00E42DCA">
              <w:rPr>
                <w:rFonts w:ascii="Trebuchet MS" w:hAnsi="Trebuchet MS"/>
                <w:lang w:val="x-none" w:eastAsia="x-none"/>
              </w:rPr>
              <w:t>/</w:t>
            </w:r>
            <w:r w:rsidRPr="00E42DCA">
              <w:rPr>
                <w:rFonts w:ascii="Trebuchet MS" w:hAnsi="Trebuchet MS"/>
                <w:lang w:eastAsia="x-none"/>
              </w:rPr>
              <w:t>14</w:t>
            </w:r>
            <w:r w:rsidRPr="00E42DCA">
              <w:rPr>
                <w:rFonts w:ascii="Trebuchet MS" w:hAnsi="Trebuchet MS"/>
                <w:lang w:val="x-none" w:eastAsia="x-none"/>
              </w:rPr>
              <w:t xml:space="preserve">), </w:t>
            </w:r>
            <w:r w:rsidRPr="00E42DCA">
              <w:rPr>
                <w:rFonts w:ascii="Trebuchet MS" w:hAnsi="Trebuchet MS"/>
                <w:i/>
                <w:lang w:val="x-none" w:eastAsia="x-none"/>
              </w:rPr>
              <w:t>Certification of Payments to Influence Federal Transactions</w:t>
            </w:r>
            <w:r w:rsidRPr="00E42DCA">
              <w:rPr>
                <w:rFonts w:ascii="Trebuchet MS" w:hAnsi="Trebuchet MS"/>
                <w:i/>
                <w:lang w:eastAsia="x-none"/>
              </w:rPr>
              <w:t xml:space="preserve"> </w:t>
            </w:r>
            <w:r w:rsidRPr="00E42DCA">
              <w:rPr>
                <w:rFonts w:ascii="Trebuchet MS" w:hAnsi="Trebuchet MS"/>
                <w:lang w:eastAsia="x-none"/>
              </w:rPr>
              <w:t>(NOTE:  This form will only be completed and included as a part of the ensuing contract if the Agency anticipates that total awards pursuant to the ensuing contract may or will exceed $100,000.)</w:t>
            </w:r>
            <w:r w:rsidRPr="00E42DCA">
              <w:rPr>
                <w:rFonts w:ascii="Trebuchet MS" w:hAnsi="Trebuchet MS"/>
                <w:i/>
              </w:rPr>
              <w:t>Task Order Form</w:t>
            </w:r>
          </w:p>
        </w:tc>
      </w:tr>
      <w:tr w:rsidR="003D4FB9" w:rsidRPr="005B0081" w14:paraId="4EEF7C80" w14:textId="77777777" w:rsidTr="00D243B5">
        <w:tc>
          <w:tcPr>
            <w:tcW w:w="1080" w:type="dxa"/>
            <w:tcBorders>
              <w:top w:val="single" w:sz="4" w:space="0" w:color="auto"/>
              <w:left w:val="single" w:sz="4" w:space="0" w:color="auto"/>
              <w:bottom w:val="single" w:sz="4" w:space="0" w:color="auto"/>
              <w:right w:val="single" w:sz="4" w:space="0" w:color="auto"/>
            </w:tcBorders>
            <w:shd w:val="clear" w:color="auto" w:fill="C0C0C0"/>
          </w:tcPr>
          <w:p w14:paraId="4212B565" w14:textId="77777777" w:rsidR="003D4FB9" w:rsidRPr="00E42DCA" w:rsidRDefault="003D4FB9" w:rsidP="00D243B5">
            <w:pPr>
              <w:contextualSpacing/>
              <w:jc w:val="center"/>
              <w:rPr>
                <w:rFonts w:ascii="Trebuchet MS" w:hAnsi="Trebuchet MS"/>
                <w:b/>
              </w:rPr>
            </w:pPr>
            <w:r w:rsidRPr="00E42DCA">
              <w:rPr>
                <w:rFonts w:ascii="Trebuchet MS" w:hAnsi="Trebuchet MS"/>
                <w:b/>
              </w:rPr>
              <w:t>13.4</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62C5C060" w14:textId="77777777" w:rsidR="003D4FB9" w:rsidRPr="00E42DCA" w:rsidRDefault="003D4FB9" w:rsidP="00D243B5">
            <w:pPr>
              <w:contextualSpacing/>
              <w:jc w:val="center"/>
              <w:rPr>
                <w:rFonts w:ascii="Trebuchet MS" w:hAnsi="Trebuchet MS"/>
                <w:b/>
              </w:rPr>
            </w:pPr>
            <w:r w:rsidRPr="00E42DCA">
              <w:rPr>
                <w:rFonts w:ascii="Trebuchet MS" w:hAnsi="Trebuchet MS"/>
                <w:b/>
              </w:rPr>
              <w:t>4</w:t>
            </w:r>
          </w:p>
        </w:tc>
        <w:tc>
          <w:tcPr>
            <w:tcW w:w="7110" w:type="dxa"/>
            <w:tcBorders>
              <w:top w:val="single" w:sz="4" w:space="0" w:color="auto"/>
              <w:left w:val="single" w:sz="4" w:space="0" w:color="auto"/>
              <w:bottom w:val="single" w:sz="4" w:space="0" w:color="auto"/>
              <w:right w:val="single" w:sz="4" w:space="0" w:color="auto"/>
            </w:tcBorders>
            <w:shd w:val="clear" w:color="auto" w:fill="C0C0C0"/>
          </w:tcPr>
          <w:p w14:paraId="5772172A" w14:textId="77777777" w:rsidR="003D4FB9" w:rsidRPr="00E42DCA" w:rsidRDefault="003D4FB9" w:rsidP="00D243B5">
            <w:pPr>
              <w:spacing w:before="20" w:after="20"/>
              <w:contextualSpacing/>
              <w:rPr>
                <w:rFonts w:ascii="Trebuchet MS" w:hAnsi="Trebuchet MS"/>
                <w:lang w:eastAsia="x-none"/>
              </w:rPr>
            </w:pPr>
            <w:r w:rsidRPr="00E42DCA">
              <w:rPr>
                <w:rFonts w:ascii="Trebuchet MS" w:hAnsi="Trebuchet MS"/>
                <w:lang w:val="x-none" w:eastAsia="x-none"/>
              </w:rPr>
              <w:t xml:space="preserve">Standard Form </w:t>
            </w:r>
            <w:r w:rsidRPr="00E42DCA">
              <w:rPr>
                <w:rFonts w:ascii="Trebuchet MS" w:hAnsi="Trebuchet MS"/>
                <w:lang w:eastAsia="x-none"/>
              </w:rPr>
              <w:t>LLL</w:t>
            </w:r>
            <w:r w:rsidRPr="00E42DCA">
              <w:rPr>
                <w:rFonts w:ascii="Trebuchet MS" w:hAnsi="Trebuchet MS"/>
                <w:lang w:val="x-none" w:eastAsia="x-none"/>
              </w:rPr>
              <w:t xml:space="preserve"> (</w:t>
            </w:r>
            <w:r w:rsidRPr="00E42DCA">
              <w:rPr>
                <w:rFonts w:ascii="Trebuchet MS" w:hAnsi="Trebuchet MS"/>
                <w:lang w:eastAsia="x-none"/>
              </w:rPr>
              <w:t>Rev. 01</w:t>
            </w:r>
            <w:r w:rsidRPr="00E42DCA">
              <w:rPr>
                <w:rFonts w:ascii="Trebuchet MS" w:hAnsi="Trebuchet MS"/>
                <w:lang w:val="x-none" w:eastAsia="x-none"/>
              </w:rPr>
              <w:t>/</w:t>
            </w:r>
            <w:r w:rsidRPr="00E42DCA">
              <w:rPr>
                <w:rFonts w:ascii="Trebuchet MS" w:hAnsi="Trebuchet MS"/>
                <w:lang w:eastAsia="x-none"/>
              </w:rPr>
              <w:t>14</w:t>
            </w:r>
            <w:r w:rsidRPr="00E42DCA">
              <w:rPr>
                <w:rFonts w:ascii="Trebuchet MS" w:hAnsi="Trebuchet MS"/>
                <w:lang w:val="x-none" w:eastAsia="x-none"/>
              </w:rPr>
              <w:t xml:space="preserve">), </w:t>
            </w:r>
            <w:r w:rsidRPr="00E42DCA">
              <w:rPr>
                <w:rFonts w:ascii="Trebuchet MS" w:hAnsi="Trebuchet MS"/>
                <w:i/>
                <w:lang w:eastAsia="x-none"/>
              </w:rPr>
              <w:t xml:space="preserve">Disclosure of Lobbying Activities </w:t>
            </w:r>
            <w:r w:rsidRPr="00E42DCA">
              <w:rPr>
                <w:rFonts w:ascii="Trebuchet MS" w:hAnsi="Trebuchet MS"/>
                <w:lang w:eastAsia="x-none"/>
              </w:rPr>
              <w:t>(NOTE: This form will only be completed and included as a part of the ensuing contract if the Contractor designates an affirmative answer to Item No. (2) within the immediate identified form 50071.)</w:t>
            </w:r>
          </w:p>
        </w:tc>
      </w:tr>
      <w:tr w:rsidR="003D4FB9" w:rsidRPr="005B0081" w14:paraId="17DD9066" w14:textId="77777777" w:rsidTr="00D243B5">
        <w:tc>
          <w:tcPr>
            <w:tcW w:w="1080" w:type="dxa"/>
            <w:tcBorders>
              <w:top w:val="single" w:sz="4" w:space="0" w:color="auto"/>
              <w:left w:val="single" w:sz="4" w:space="0" w:color="auto"/>
              <w:bottom w:val="single" w:sz="4" w:space="0" w:color="auto"/>
              <w:right w:val="single" w:sz="4" w:space="0" w:color="auto"/>
            </w:tcBorders>
            <w:shd w:val="clear" w:color="auto" w:fill="FFFFFF"/>
          </w:tcPr>
          <w:p w14:paraId="548816F6"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lastRenderedPageBreak/>
              <w:t>13.5</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3E5BAC1" w14:textId="77777777" w:rsidR="003D4FB9" w:rsidRPr="00E42DCA" w:rsidRDefault="003D4FB9" w:rsidP="00D243B5">
            <w:pPr>
              <w:keepNext/>
              <w:contextualSpacing/>
              <w:jc w:val="center"/>
              <w:outlineLvl w:val="5"/>
              <w:rPr>
                <w:rFonts w:ascii="Trebuchet MS" w:hAnsi="Trebuchet MS"/>
                <w:b/>
                <w:color w:val="000000"/>
              </w:rPr>
            </w:pPr>
            <w:r>
              <w:rPr>
                <w:rFonts w:ascii="Trebuchet MS" w:hAnsi="Trebuchet MS"/>
                <w:b/>
                <w:color w:val="000000"/>
              </w:rPr>
              <w:t>5</w:t>
            </w:r>
          </w:p>
        </w:tc>
        <w:tc>
          <w:tcPr>
            <w:tcW w:w="7110" w:type="dxa"/>
            <w:tcBorders>
              <w:bottom w:val="single" w:sz="6" w:space="0" w:color="000080"/>
            </w:tcBorders>
            <w:shd w:val="clear" w:color="auto" w:fill="FFFFFF"/>
          </w:tcPr>
          <w:p w14:paraId="1F3A3A5C" w14:textId="77777777" w:rsidR="003D4FB9" w:rsidRPr="00E42DCA" w:rsidRDefault="003D4FB9" w:rsidP="00D243B5">
            <w:pPr>
              <w:contextualSpacing/>
              <w:rPr>
                <w:rFonts w:ascii="Trebuchet MS" w:hAnsi="Trebuchet MS"/>
                <w:b/>
              </w:rPr>
            </w:pPr>
            <w:r w:rsidRPr="00E42DCA">
              <w:rPr>
                <w:rFonts w:ascii="Trebuchet MS" w:hAnsi="Trebuchet MS"/>
              </w:rPr>
              <w:t>Scope of Work.</w:t>
            </w:r>
          </w:p>
        </w:tc>
      </w:tr>
      <w:tr w:rsidR="003D4FB9" w:rsidRPr="005B0081" w14:paraId="250555DA" w14:textId="77777777" w:rsidTr="00D243B5">
        <w:trPr>
          <w:trHeight w:val="552"/>
        </w:trPr>
        <w:tc>
          <w:tcPr>
            <w:tcW w:w="1080" w:type="dxa"/>
            <w:tcBorders>
              <w:top w:val="single" w:sz="4" w:space="0" w:color="auto"/>
              <w:left w:val="single" w:sz="4" w:space="0" w:color="auto"/>
              <w:bottom w:val="single" w:sz="4" w:space="0" w:color="auto"/>
              <w:right w:val="single" w:sz="4" w:space="0" w:color="auto"/>
            </w:tcBorders>
            <w:shd w:val="clear" w:color="auto" w:fill="BFBFBF"/>
          </w:tcPr>
          <w:p w14:paraId="29F95CA4" w14:textId="77777777" w:rsidR="003D4FB9" w:rsidRPr="00E42DCA" w:rsidRDefault="003D4FB9" w:rsidP="00D243B5">
            <w:pPr>
              <w:keepNext/>
              <w:contextualSpacing/>
              <w:jc w:val="center"/>
              <w:outlineLvl w:val="5"/>
              <w:rPr>
                <w:rFonts w:ascii="Trebuchet MS" w:hAnsi="Trebuchet MS"/>
                <w:b/>
                <w:color w:val="000000"/>
              </w:rPr>
            </w:pPr>
            <w:r w:rsidRPr="00E42DCA">
              <w:rPr>
                <w:rFonts w:ascii="Trebuchet MS" w:hAnsi="Trebuchet MS"/>
                <w:b/>
                <w:color w:val="000000"/>
              </w:rPr>
              <w:t>13.6</w:t>
            </w:r>
          </w:p>
        </w:tc>
        <w:tc>
          <w:tcPr>
            <w:tcW w:w="1260" w:type="dxa"/>
            <w:tcBorders>
              <w:top w:val="single" w:sz="4" w:space="0" w:color="auto"/>
              <w:left w:val="single" w:sz="4" w:space="0" w:color="auto"/>
              <w:bottom w:val="single" w:sz="4" w:space="0" w:color="auto"/>
              <w:right w:val="single" w:sz="4" w:space="0" w:color="auto"/>
            </w:tcBorders>
            <w:shd w:val="clear" w:color="auto" w:fill="BFBFBF"/>
          </w:tcPr>
          <w:p w14:paraId="5E63D346" w14:textId="77777777" w:rsidR="003D4FB9" w:rsidRPr="00E42DCA" w:rsidRDefault="003D4FB9" w:rsidP="00D243B5">
            <w:pPr>
              <w:keepNext/>
              <w:contextualSpacing/>
              <w:jc w:val="center"/>
              <w:outlineLvl w:val="5"/>
              <w:rPr>
                <w:rFonts w:ascii="Trebuchet MS" w:hAnsi="Trebuchet MS"/>
                <w:b/>
                <w:color w:val="000000"/>
              </w:rPr>
            </w:pPr>
            <w:r>
              <w:rPr>
                <w:rFonts w:ascii="Trebuchet MS" w:hAnsi="Trebuchet MS"/>
                <w:b/>
                <w:color w:val="000000"/>
              </w:rPr>
              <w:t>6</w:t>
            </w:r>
          </w:p>
        </w:tc>
        <w:tc>
          <w:tcPr>
            <w:tcW w:w="7110" w:type="dxa"/>
            <w:tcBorders>
              <w:bottom w:val="single" w:sz="4" w:space="0" w:color="auto"/>
            </w:tcBorders>
            <w:shd w:val="clear" w:color="auto" w:fill="BFBFBF"/>
          </w:tcPr>
          <w:p w14:paraId="36ACFA26" w14:textId="77777777" w:rsidR="003D4FB9" w:rsidRPr="00E42DCA" w:rsidRDefault="003D4FB9" w:rsidP="00D243B5">
            <w:pPr>
              <w:contextualSpacing/>
              <w:rPr>
                <w:rFonts w:ascii="Trebuchet MS" w:hAnsi="Trebuchet MS"/>
                <w:b/>
              </w:rPr>
            </w:pPr>
            <w:r w:rsidRPr="00E42DCA">
              <w:rPr>
                <w:rFonts w:ascii="Trebuchet MS" w:hAnsi="Trebuchet MS"/>
              </w:rPr>
              <w:t>The fee(s) which shall apply to each procurement that ensues from this contract.</w:t>
            </w:r>
          </w:p>
        </w:tc>
      </w:tr>
      <w:tr w:rsidR="003D4FB9" w:rsidRPr="000B323D" w14:paraId="546F62BC" w14:textId="77777777" w:rsidTr="00D243B5">
        <w:tc>
          <w:tcPr>
            <w:tcW w:w="1080" w:type="dxa"/>
            <w:tcBorders>
              <w:top w:val="single" w:sz="4" w:space="0" w:color="auto"/>
              <w:left w:val="single" w:sz="4" w:space="0" w:color="auto"/>
              <w:bottom w:val="single" w:sz="4" w:space="0" w:color="auto"/>
              <w:right w:val="single" w:sz="4" w:space="0" w:color="auto"/>
            </w:tcBorders>
            <w:shd w:val="clear" w:color="auto" w:fill="FFFFFF"/>
          </w:tcPr>
          <w:p w14:paraId="58BB6210" w14:textId="77777777" w:rsidR="003D4FB9" w:rsidRPr="000B323D" w:rsidRDefault="003D4FB9" w:rsidP="00D243B5">
            <w:pPr>
              <w:keepNext/>
              <w:contextualSpacing/>
              <w:jc w:val="center"/>
              <w:outlineLvl w:val="5"/>
              <w:rPr>
                <w:rFonts w:ascii="Trebuchet MS" w:hAnsi="Trebuchet MS"/>
                <w:b/>
                <w:color w:val="000000"/>
              </w:rPr>
            </w:pPr>
            <w:r>
              <w:rPr>
                <w:rFonts w:ascii="Trebuchet MS" w:hAnsi="Trebuchet MS"/>
                <w:b/>
                <w:color w:val="000000"/>
              </w:rPr>
              <w:t>13.7</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27ADDFCC" w14:textId="77777777" w:rsidR="003D4FB9" w:rsidRPr="000B323D" w:rsidRDefault="003D4FB9" w:rsidP="00D243B5">
            <w:pPr>
              <w:keepNext/>
              <w:contextualSpacing/>
              <w:outlineLvl w:val="5"/>
              <w:rPr>
                <w:rFonts w:ascii="Trebuchet MS" w:hAnsi="Trebuchet MS"/>
                <w:color w:val="000000"/>
              </w:rPr>
            </w:pPr>
            <w:r w:rsidRPr="000B323D">
              <w:rPr>
                <w:rFonts w:ascii="Trebuchet MS" w:hAnsi="Trebuchet MS"/>
                <w:b/>
                <w:color w:val="000000"/>
              </w:rPr>
              <w:t xml:space="preserve">Inclusion by Reference. </w:t>
            </w:r>
            <w:r w:rsidRPr="000B323D">
              <w:rPr>
                <w:rFonts w:ascii="Trebuchet MS" w:hAnsi="Trebuchet MS"/>
                <w:color w:val="000000"/>
              </w:rPr>
              <w:t>Included by reference herein is any document or clause is</w:t>
            </w:r>
            <w:r>
              <w:rPr>
                <w:rFonts w:ascii="Trebuchet MS" w:hAnsi="Trebuchet MS"/>
                <w:color w:val="000000"/>
              </w:rPr>
              <w:t>sued as a part of RFP No. P18010</w:t>
            </w:r>
            <w:r w:rsidRPr="000B323D">
              <w:rPr>
                <w:rFonts w:ascii="Trebuchet MS" w:hAnsi="Trebuchet MS"/>
                <w:color w:val="000000"/>
              </w:rPr>
              <w:t xml:space="preserve"> that the Agency may choose to include at any time during the performance of this contract or any options exercised thereto by the Agency.  Further, any document that may be referenced herein that has not been listed above is hereby incorporated herein by reference, and a copy of each such document is available from the Agency upon written request for such from the Contractor</w:t>
            </w:r>
            <w:r>
              <w:rPr>
                <w:rFonts w:ascii="Trebuchet MS" w:hAnsi="Trebuchet MS"/>
                <w:color w:val="000000"/>
              </w:rPr>
              <w:t>.</w:t>
            </w:r>
          </w:p>
        </w:tc>
      </w:tr>
      <w:tr w:rsidR="003D4FB9" w:rsidRPr="000B323D" w14:paraId="47BA2D4C" w14:textId="77777777" w:rsidTr="00D243B5">
        <w:tc>
          <w:tcPr>
            <w:tcW w:w="1080" w:type="dxa"/>
            <w:tcBorders>
              <w:top w:val="single" w:sz="4" w:space="0" w:color="auto"/>
              <w:left w:val="single" w:sz="4" w:space="0" w:color="auto"/>
              <w:bottom w:val="single" w:sz="4" w:space="0" w:color="auto"/>
              <w:right w:val="single" w:sz="4" w:space="0" w:color="auto"/>
            </w:tcBorders>
            <w:shd w:val="clear" w:color="auto" w:fill="BFBFBF"/>
          </w:tcPr>
          <w:p w14:paraId="502BA707" w14:textId="77777777" w:rsidR="003D4FB9" w:rsidRPr="00E42DCA" w:rsidRDefault="003D4FB9" w:rsidP="00D243B5">
            <w:pPr>
              <w:contextualSpacing/>
              <w:jc w:val="center"/>
              <w:rPr>
                <w:rFonts w:ascii="Trebuchet MS" w:hAnsi="Trebuchet MS"/>
                <w:b/>
                <w:szCs w:val="21"/>
              </w:rPr>
            </w:pPr>
            <w:r>
              <w:rPr>
                <w:rFonts w:ascii="Trebuchet MS" w:hAnsi="Trebuchet MS"/>
                <w:b/>
                <w:szCs w:val="21"/>
              </w:rPr>
              <w:t>13.8</w:t>
            </w:r>
          </w:p>
        </w:tc>
        <w:tc>
          <w:tcPr>
            <w:tcW w:w="8370" w:type="dxa"/>
            <w:gridSpan w:val="2"/>
            <w:tcBorders>
              <w:top w:val="single" w:sz="4" w:space="0" w:color="auto"/>
              <w:left w:val="single" w:sz="4" w:space="0" w:color="auto"/>
              <w:bottom w:val="single" w:sz="4" w:space="0" w:color="auto"/>
              <w:right w:val="single" w:sz="4" w:space="0" w:color="auto"/>
            </w:tcBorders>
            <w:shd w:val="clear" w:color="auto" w:fill="BFBFBF"/>
          </w:tcPr>
          <w:p w14:paraId="35B3A47D" w14:textId="77777777" w:rsidR="003D4FB9" w:rsidRPr="00E42DCA" w:rsidRDefault="003D4FB9" w:rsidP="00D243B5">
            <w:pPr>
              <w:contextualSpacing/>
              <w:rPr>
                <w:rFonts w:ascii="Trebuchet MS" w:hAnsi="Trebuchet MS"/>
                <w:b/>
                <w:szCs w:val="21"/>
              </w:rPr>
            </w:pPr>
            <w:r w:rsidRPr="00E42DCA">
              <w:rPr>
                <w:rFonts w:ascii="Trebuchet MS" w:hAnsi="Trebuchet MS"/>
                <w:b/>
              </w:rPr>
              <w:t xml:space="preserve">Order of Precedence.  </w:t>
            </w:r>
            <w:r w:rsidRPr="00E42DCA">
              <w:rPr>
                <w:rFonts w:ascii="Trebuchet MS" w:hAnsi="Trebuchet MS"/>
              </w:rPr>
              <w:t>Please note that, in the case of any discrepancy between this contract and any of the above noted appendices, the requirement(s) detailed within the body of this contract shall take first precedence, then the requirement(s) detailed within each appendix shall take precedence in the order that they are listed above (meaning, the requirement(s) detailed within the lower listed item may not overrule any requirement(s) detailed within a higher listed item).</w:t>
            </w:r>
          </w:p>
        </w:tc>
      </w:tr>
    </w:tbl>
    <w:p w14:paraId="511B30BC" w14:textId="362D0C7A" w:rsidR="003D4FB9" w:rsidRPr="00E42DCA" w:rsidRDefault="003D4FB9" w:rsidP="003D4FB9">
      <w:pPr>
        <w:pStyle w:val="BodyText"/>
        <w:tabs>
          <w:tab w:val="left" w:pos="720"/>
        </w:tabs>
        <w:rPr>
          <w:rFonts w:ascii="Trebuchet MS" w:hAnsi="Trebuchet MS"/>
          <w:b/>
          <w:sz w:val="22"/>
          <w:szCs w:val="22"/>
        </w:rPr>
      </w:pPr>
    </w:p>
    <w:p w14:paraId="1B296A73" w14:textId="77777777" w:rsidR="003D4FB9" w:rsidRPr="00E42DCA" w:rsidRDefault="003D4FB9" w:rsidP="003D4FB9">
      <w:pPr>
        <w:pStyle w:val="BodyText"/>
        <w:tabs>
          <w:tab w:val="left" w:pos="720"/>
        </w:tabs>
        <w:ind w:left="720" w:hanging="720"/>
        <w:rPr>
          <w:rFonts w:ascii="Trebuchet MS" w:hAnsi="Trebuchet MS"/>
          <w:b/>
          <w:sz w:val="22"/>
          <w:szCs w:val="22"/>
        </w:rPr>
      </w:pPr>
      <w:r w:rsidRPr="00E42DCA">
        <w:rPr>
          <w:rFonts w:ascii="Trebuchet MS" w:hAnsi="Trebuchet MS"/>
          <w:sz w:val="22"/>
          <w:szCs w:val="22"/>
        </w:rPr>
        <w:t xml:space="preserve">  </w:t>
      </w:r>
      <w:r w:rsidRPr="00E42DCA">
        <w:rPr>
          <w:rFonts w:ascii="Trebuchet MS" w:hAnsi="Trebuchet MS"/>
          <w:b/>
          <w:sz w:val="22"/>
          <w:szCs w:val="22"/>
        </w:rPr>
        <w:t xml:space="preserve">14.0 </w:t>
      </w:r>
      <w:r w:rsidRPr="00E42DCA">
        <w:rPr>
          <w:rFonts w:ascii="Trebuchet MS" w:hAnsi="Trebuchet MS"/>
          <w:b/>
          <w:sz w:val="22"/>
          <w:szCs w:val="22"/>
        </w:rPr>
        <w:tab/>
        <w:t xml:space="preserve">CERTIFICATIONS.  </w:t>
      </w:r>
      <w:r w:rsidRPr="00E42DCA">
        <w:rPr>
          <w:rFonts w:ascii="Trebuchet MS" w:hAnsi="Trebuchet MS"/>
          <w:sz w:val="22"/>
          <w:szCs w:val="22"/>
        </w:rPr>
        <w:t>The undersigned representative of each party hereby acknowledges by signature below that they have reviewed the foregoing and understand and agree to abide by their respective obligations as defined herein:</w:t>
      </w:r>
    </w:p>
    <w:p w14:paraId="65CE9E69" w14:textId="79448354" w:rsidR="003D4FB9" w:rsidRPr="00E42DCA" w:rsidRDefault="003D4FB9" w:rsidP="003D4FB9">
      <w:pPr>
        <w:rPr>
          <w:rFonts w:ascii="Trebuchet MS" w:hAnsi="Trebuchet MS"/>
          <w:b/>
        </w:rPr>
      </w:pPr>
    </w:p>
    <w:p w14:paraId="05F94202" w14:textId="44516A99" w:rsidR="003D4FB9" w:rsidRPr="00E42DCA" w:rsidRDefault="003D4FB9" w:rsidP="003D4FB9">
      <w:pPr>
        <w:ind w:firstLine="720"/>
        <w:rPr>
          <w:rFonts w:ascii="Trebuchet MS" w:hAnsi="Trebuchet MS"/>
          <w:b/>
        </w:rPr>
      </w:pPr>
      <w:r>
        <w:rPr>
          <w:rFonts w:ascii="Trebuchet MS" w:hAnsi="Trebuchet MS"/>
          <w:b/>
        </w:rPr>
        <w:t>[The Contractor]:</w:t>
      </w:r>
    </w:p>
    <w:p w14:paraId="4665E991" w14:textId="77777777" w:rsidR="003D4FB9" w:rsidRPr="00E42DCA" w:rsidRDefault="003D4FB9" w:rsidP="003D4FB9">
      <w:pPr>
        <w:rPr>
          <w:rFonts w:ascii="Trebuchet MS" w:hAnsi="Trebuchet MS"/>
          <w:b/>
        </w:rPr>
      </w:pPr>
    </w:p>
    <w:p w14:paraId="4EBE4B46" w14:textId="77777777" w:rsidR="003D4FB9" w:rsidRPr="00E42DCA" w:rsidRDefault="003D4FB9" w:rsidP="003D4FB9">
      <w:pPr>
        <w:ind w:firstLine="720"/>
        <w:rPr>
          <w:rFonts w:ascii="Trebuchet MS" w:hAnsi="Trebuchet MS"/>
          <w:b/>
        </w:rPr>
      </w:pPr>
      <w:r w:rsidRPr="00E42DCA">
        <w:rPr>
          <w:rFonts w:ascii="Trebuchet MS" w:hAnsi="Trebuchet MS"/>
          <w:b/>
        </w:rPr>
        <w:t>By: _______________________________________________ Date: ________________</w:t>
      </w:r>
    </w:p>
    <w:p w14:paraId="755A8FF9" w14:textId="77777777" w:rsidR="003D4FB9" w:rsidRPr="00E42DCA" w:rsidRDefault="003D4FB9" w:rsidP="003D4FB9">
      <w:pPr>
        <w:ind w:firstLine="720"/>
        <w:rPr>
          <w:rFonts w:ascii="Trebuchet MS" w:hAnsi="Trebuchet MS"/>
          <w:b/>
        </w:rPr>
      </w:pPr>
      <w:r w:rsidRPr="00E42DCA">
        <w:rPr>
          <w:rFonts w:ascii="Trebuchet MS" w:hAnsi="Trebuchet MS"/>
          <w:b/>
        </w:rPr>
        <w:t xml:space="preserve">     [Name], [Title]</w:t>
      </w:r>
    </w:p>
    <w:p w14:paraId="683281A8" w14:textId="19424386" w:rsidR="003D4FB9" w:rsidRPr="00E42DCA" w:rsidRDefault="003D4FB9" w:rsidP="003D4FB9">
      <w:pPr>
        <w:rPr>
          <w:rFonts w:ascii="Trebuchet MS" w:hAnsi="Trebuchet MS"/>
          <w:b/>
        </w:rPr>
      </w:pPr>
    </w:p>
    <w:p w14:paraId="74A4E8D0" w14:textId="77777777" w:rsidR="003D4FB9" w:rsidRPr="00E42DCA" w:rsidRDefault="003D4FB9" w:rsidP="003D4FB9">
      <w:pPr>
        <w:ind w:firstLine="720"/>
        <w:rPr>
          <w:rFonts w:ascii="Trebuchet MS" w:hAnsi="Trebuchet MS"/>
          <w:b/>
        </w:rPr>
      </w:pPr>
      <w:r>
        <w:rPr>
          <w:rFonts w:ascii="Trebuchet MS" w:hAnsi="Trebuchet MS"/>
          <w:b/>
        </w:rPr>
        <w:t>Marin Housing Authority</w:t>
      </w:r>
      <w:r w:rsidRPr="00E42DCA">
        <w:rPr>
          <w:rFonts w:ascii="Trebuchet MS" w:hAnsi="Trebuchet MS"/>
          <w:b/>
        </w:rPr>
        <w:t>:</w:t>
      </w:r>
    </w:p>
    <w:p w14:paraId="0DE5946B" w14:textId="148A6348" w:rsidR="003D4FB9" w:rsidRPr="00E42DCA" w:rsidRDefault="003D4FB9" w:rsidP="003D4FB9">
      <w:pPr>
        <w:rPr>
          <w:rFonts w:ascii="Trebuchet MS" w:hAnsi="Trebuchet MS"/>
          <w:b/>
        </w:rPr>
      </w:pPr>
    </w:p>
    <w:p w14:paraId="3B7B770E" w14:textId="77777777" w:rsidR="003D4FB9" w:rsidRPr="00E42DCA" w:rsidRDefault="003D4FB9" w:rsidP="003D4FB9">
      <w:pPr>
        <w:ind w:firstLine="720"/>
        <w:rPr>
          <w:rFonts w:ascii="Trebuchet MS" w:hAnsi="Trebuchet MS"/>
          <w:b/>
        </w:rPr>
      </w:pPr>
      <w:r w:rsidRPr="00E42DCA">
        <w:rPr>
          <w:rFonts w:ascii="Trebuchet MS" w:hAnsi="Trebuchet MS"/>
          <w:b/>
        </w:rPr>
        <w:t>By: _______________________________________________ Date: ________________</w:t>
      </w:r>
    </w:p>
    <w:p w14:paraId="0A93380B" w14:textId="77777777" w:rsidR="003D4FB9" w:rsidRPr="00E42DCA" w:rsidRDefault="003D4FB9" w:rsidP="003D4FB9">
      <w:pPr>
        <w:ind w:firstLine="720"/>
        <w:rPr>
          <w:rFonts w:ascii="Trebuchet MS" w:hAnsi="Trebuchet MS"/>
          <w:b/>
        </w:rPr>
      </w:pPr>
      <w:r w:rsidRPr="00E42DCA">
        <w:rPr>
          <w:rFonts w:ascii="Trebuchet MS" w:hAnsi="Trebuchet MS"/>
          <w:b/>
        </w:rPr>
        <w:t xml:space="preserve">      Lewis Jordan, </w:t>
      </w:r>
      <w:r>
        <w:rPr>
          <w:rFonts w:ascii="Trebuchet MS" w:hAnsi="Trebuchet MS"/>
          <w:b/>
        </w:rPr>
        <w:t>Executive Director</w:t>
      </w:r>
    </w:p>
    <w:p w14:paraId="118160DD" w14:textId="6B72EE81" w:rsidR="00D85DCC" w:rsidRPr="008A12F0" w:rsidRDefault="00D85DCC" w:rsidP="003D4FB9">
      <w:pPr>
        <w:pStyle w:val="Heading1"/>
        <w:sectPr w:rsidR="00D85DCC" w:rsidRPr="008A12F0">
          <w:type w:val="continuous"/>
          <w:pgSz w:w="12240" w:h="15840"/>
          <w:pgMar w:top="1360" w:right="1140" w:bottom="280" w:left="1180" w:header="720" w:footer="720" w:gutter="0"/>
          <w:cols w:space="720"/>
        </w:sectPr>
      </w:pPr>
    </w:p>
    <w:p w14:paraId="2B6DBF0F" w14:textId="77777777" w:rsidR="00E4508F" w:rsidRDefault="00E4508F" w:rsidP="001D28AC">
      <w:pPr>
        <w:pStyle w:val="Heading1"/>
      </w:pPr>
      <w:r>
        <w:lastRenderedPageBreak/>
        <w:t>Section C: Scope of Work</w:t>
      </w:r>
    </w:p>
    <w:p w14:paraId="2C476292" w14:textId="7EAEEFD4" w:rsidR="00D14717" w:rsidRPr="008A12F0" w:rsidRDefault="00640DE5" w:rsidP="00252AA5">
      <w:pPr>
        <w:pStyle w:val="BodyText"/>
        <w:spacing w:before="269" w:line="220" w:lineRule="auto"/>
        <w:ind w:right="1018" w:firstLine="1"/>
        <w:rPr>
          <w:sz w:val="22"/>
          <w:szCs w:val="22"/>
        </w:rPr>
      </w:pPr>
      <w:r w:rsidRPr="008A12F0">
        <w:rPr>
          <w:b/>
          <w:sz w:val="22"/>
          <w:szCs w:val="22"/>
        </w:rPr>
        <w:t>1.0 General Overview of Required Services.</w:t>
      </w:r>
      <w:r w:rsidR="00D14717" w:rsidRPr="008A12F0">
        <w:rPr>
          <w:color w:val="0E0E0E"/>
          <w:w w:val="105"/>
          <w:sz w:val="22"/>
          <w:szCs w:val="22"/>
        </w:rPr>
        <w:t xml:space="preserve"> The Housing Authority of the County of Marin (MHA) request qualifications from experienced Property Management Companies to be responsible for all aspects of the marketing, screening of applicants, </w:t>
      </w:r>
      <w:r w:rsidR="007729F0">
        <w:rPr>
          <w:color w:val="0E0E0E"/>
          <w:w w:val="105"/>
          <w:sz w:val="22"/>
          <w:szCs w:val="22"/>
        </w:rPr>
        <w:t>l</w:t>
      </w:r>
      <w:r w:rsidR="00D14717" w:rsidRPr="008A12F0">
        <w:rPr>
          <w:color w:val="0E0E0E"/>
          <w:w w:val="105"/>
          <w:sz w:val="22"/>
          <w:szCs w:val="22"/>
        </w:rPr>
        <w:t>easing of units, in addition to the day to day operation and maintenance and regulatory compliance in association with the operation of MHA property. A description of our organization, the services needed, and other pertinent information follows:</w:t>
      </w:r>
    </w:p>
    <w:p w14:paraId="499D48F7" w14:textId="77777777" w:rsidR="00D14717" w:rsidRPr="008A12F0" w:rsidRDefault="00D14717" w:rsidP="00DF5A6B">
      <w:pPr>
        <w:pStyle w:val="BodyText"/>
        <w:rPr>
          <w:sz w:val="22"/>
          <w:szCs w:val="22"/>
        </w:rPr>
      </w:pPr>
      <w:r w:rsidRPr="008A12F0">
        <w:rPr>
          <w:color w:val="0E0E0E"/>
          <w:sz w:val="22"/>
          <w:szCs w:val="22"/>
          <w:u w:val="thick" w:color="0E0E0E"/>
        </w:rPr>
        <w:t>Property #1: Bradley House</w:t>
      </w:r>
    </w:p>
    <w:p w14:paraId="320501F9" w14:textId="77777777" w:rsidR="00D14717" w:rsidRPr="00DF5A6B" w:rsidRDefault="00D14717" w:rsidP="00DF5A6B">
      <w:pPr>
        <w:tabs>
          <w:tab w:val="left" w:pos="1714"/>
          <w:tab w:val="left" w:pos="1715"/>
        </w:tabs>
        <w:spacing w:before="32" w:line="276" w:lineRule="auto"/>
        <w:ind w:right="1725"/>
        <w:rPr>
          <w:color w:val="0E0E0E"/>
        </w:rPr>
      </w:pPr>
      <w:r w:rsidRPr="00DF5A6B">
        <w:rPr>
          <w:color w:val="0E0E0E"/>
        </w:rPr>
        <w:t>Phase I completed in 1981 was a conversion of an Elementary School site and Phase II completed in</w:t>
      </w:r>
      <w:r w:rsidRPr="00DF5A6B">
        <w:rPr>
          <w:color w:val="0E0E0E"/>
          <w:spacing w:val="-16"/>
        </w:rPr>
        <w:t xml:space="preserve"> </w:t>
      </w:r>
      <w:r w:rsidRPr="00DF5A6B">
        <w:rPr>
          <w:color w:val="0E0E0E"/>
        </w:rPr>
        <w:t>1991</w:t>
      </w:r>
    </w:p>
    <w:p w14:paraId="052989EC" w14:textId="77777777" w:rsidR="00D14717" w:rsidRPr="00DF5A6B" w:rsidRDefault="00D14717" w:rsidP="00DF5A6B">
      <w:pPr>
        <w:tabs>
          <w:tab w:val="left" w:pos="1708"/>
          <w:tab w:val="left" w:pos="1709"/>
        </w:tabs>
        <w:spacing w:before="2"/>
        <w:rPr>
          <w:color w:val="0E0E0E"/>
        </w:rPr>
      </w:pPr>
      <w:r w:rsidRPr="00DF5A6B">
        <w:rPr>
          <w:color w:val="0E0E0E"/>
          <w:w w:val="105"/>
        </w:rPr>
        <w:t>Located at 101 Esperanza</w:t>
      </w:r>
      <w:r w:rsidRPr="00DF5A6B">
        <w:rPr>
          <w:color w:val="383838"/>
          <w:w w:val="105"/>
        </w:rPr>
        <w:t xml:space="preserve">, </w:t>
      </w:r>
      <w:r w:rsidRPr="00DF5A6B">
        <w:rPr>
          <w:color w:val="0E0E0E"/>
          <w:w w:val="105"/>
        </w:rPr>
        <w:t>Tiburon, CA</w:t>
      </w:r>
      <w:r w:rsidRPr="00DF5A6B">
        <w:rPr>
          <w:color w:val="0E0E0E"/>
          <w:spacing w:val="23"/>
          <w:w w:val="105"/>
        </w:rPr>
        <w:t xml:space="preserve"> </w:t>
      </w:r>
      <w:r w:rsidRPr="00DF5A6B">
        <w:rPr>
          <w:color w:val="0E0E0E"/>
          <w:w w:val="105"/>
        </w:rPr>
        <w:t>94920</w:t>
      </w:r>
    </w:p>
    <w:p w14:paraId="259CDBC2" w14:textId="77777777" w:rsidR="00D14717" w:rsidRPr="00DF5A6B" w:rsidRDefault="00D14717" w:rsidP="00DF5A6B">
      <w:pPr>
        <w:tabs>
          <w:tab w:val="left" w:pos="1712"/>
          <w:tab w:val="left" w:pos="1713"/>
        </w:tabs>
        <w:spacing w:before="43" w:line="276" w:lineRule="auto"/>
        <w:ind w:right="1176"/>
        <w:rPr>
          <w:color w:val="0E0E0E"/>
        </w:rPr>
      </w:pPr>
      <w:r w:rsidRPr="00DF5A6B">
        <w:rPr>
          <w:color w:val="0E0E0E"/>
          <w:w w:val="105"/>
        </w:rPr>
        <w:t>15</w:t>
      </w:r>
      <w:r w:rsidRPr="00DF5A6B">
        <w:rPr>
          <w:color w:val="0E0E0E"/>
          <w:spacing w:val="-13"/>
          <w:w w:val="105"/>
        </w:rPr>
        <w:t xml:space="preserve"> </w:t>
      </w:r>
      <w:r w:rsidRPr="00DF5A6B">
        <w:rPr>
          <w:color w:val="0E0E0E"/>
          <w:w w:val="105"/>
        </w:rPr>
        <w:t>total</w:t>
      </w:r>
      <w:r w:rsidRPr="00DF5A6B">
        <w:rPr>
          <w:color w:val="0E0E0E"/>
          <w:spacing w:val="-4"/>
          <w:w w:val="105"/>
        </w:rPr>
        <w:t xml:space="preserve"> </w:t>
      </w:r>
      <w:r w:rsidRPr="00DF5A6B">
        <w:rPr>
          <w:color w:val="0E0E0E"/>
          <w:w w:val="105"/>
        </w:rPr>
        <w:t>units</w:t>
      </w:r>
      <w:r w:rsidRPr="00DF5A6B">
        <w:rPr>
          <w:color w:val="0E0E0E"/>
          <w:spacing w:val="-13"/>
          <w:w w:val="105"/>
        </w:rPr>
        <w:t xml:space="preserve"> </w:t>
      </w:r>
      <w:r w:rsidRPr="00DF5A6B">
        <w:rPr>
          <w:color w:val="0E0E0E"/>
          <w:w w:val="105"/>
        </w:rPr>
        <w:t>in</w:t>
      </w:r>
      <w:r w:rsidRPr="00DF5A6B">
        <w:rPr>
          <w:color w:val="0E0E0E"/>
          <w:spacing w:val="-16"/>
          <w:w w:val="105"/>
        </w:rPr>
        <w:t xml:space="preserve"> </w:t>
      </w:r>
      <w:r w:rsidRPr="00DF5A6B">
        <w:rPr>
          <w:color w:val="0E0E0E"/>
          <w:w w:val="105"/>
        </w:rPr>
        <w:t>three</w:t>
      </w:r>
      <w:r w:rsidRPr="00DF5A6B">
        <w:rPr>
          <w:color w:val="0E0E0E"/>
          <w:spacing w:val="-11"/>
          <w:w w:val="105"/>
        </w:rPr>
        <w:t xml:space="preserve"> </w:t>
      </w:r>
      <w:r w:rsidRPr="00DF5A6B">
        <w:rPr>
          <w:color w:val="0E0E0E"/>
          <w:w w:val="105"/>
        </w:rPr>
        <w:t>single-story</w:t>
      </w:r>
      <w:r w:rsidRPr="00DF5A6B">
        <w:rPr>
          <w:color w:val="0E0E0E"/>
          <w:spacing w:val="2"/>
          <w:w w:val="105"/>
        </w:rPr>
        <w:t xml:space="preserve"> </w:t>
      </w:r>
      <w:r w:rsidRPr="00DF5A6B">
        <w:rPr>
          <w:color w:val="0E0E0E"/>
          <w:w w:val="105"/>
        </w:rPr>
        <w:t>buildings</w:t>
      </w:r>
      <w:r w:rsidRPr="00DF5A6B">
        <w:rPr>
          <w:color w:val="0E0E0E"/>
          <w:spacing w:val="-8"/>
          <w:w w:val="105"/>
        </w:rPr>
        <w:t xml:space="preserve"> </w:t>
      </w:r>
      <w:r w:rsidRPr="00DF5A6B">
        <w:rPr>
          <w:color w:val="0E0E0E"/>
          <w:w w:val="105"/>
        </w:rPr>
        <w:t>plus</w:t>
      </w:r>
      <w:r w:rsidRPr="00DF5A6B">
        <w:rPr>
          <w:color w:val="0E0E0E"/>
          <w:spacing w:val="-19"/>
          <w:w w:val="105"/>
        </w:rPr>
        <w:t xml:space="preserve"> </w:t>
      </w:r>
      <w:r w:rsidRPr="00DF5A6B">
        <w:rPr>
          <w:color w:val="0E0E0E"/>
          <w:w w:val="105"/>
        </w:rPr>
        <w:t>a</w:t>
      </w:r>
      <w:r w:rsidRPr="00DF5A6B">
        <w:rPr>
          <w:color w:val="0E0E0E"/>
          <w:spacing w:val="-18"/>
          <w:w w:val="105"/>
        </w:rPr>
        <w:t xml:space="preserve"> </w:t>
      </w:r>
      <w:r w:rsidRPr="00DF5A6B">
        <w:rPr>
          <w:color w:val="0E0E0E"/>
          <w:w w:val="105"/>
        </w:rPr>
        <w:t>Community building:</w:t>
      </w:r>
      <w:r w:rsidRPr="00DF5A6B">
        <w:rPr>
          <w:color w:val="0E0E0E"/>
          <w:spacing w:val="-9"/>
          <w:w w:val="105"/>
        </w:rPr>
        <w:t xml:space="preserve"> </w:t>
      </w:r>
      <w:r w:rsidRPr="00DF5A6B">
        <w:rPr>
          <w:color w:val="0E0E0E"/>
          <w:w w:val="105"/>
        </w:rPr>
        <w:t>Senior</w:t>
      </w:r>
      <w:r w:rsidRPr="00DF5A6B">
        <w:rPr>
          <w:color w:val="0E0E0E"/>
          <w:spacing w:val="-11"/>
          <w:w w:val="105"/>
        </w:rPr>
        <w:t xml:space="preserve"> </w:t>
      </w:r>
      <w:r w:rsidRPr="00DF5A6B">
        <w:rPr>
          <w:color w:val="0E0E0E"/>
          <w:w w:val="105"/>
        </w:rPr>
        <w:t>and</w:t>
      </w:r>
      <w:r w:rsidRPr="00DF5A6B">
        <w:rPr>
          <w:color w:val="0E0E0E"/>
          <w:spacing w:val="-7"/>
          <w:w w:val="105"/>
        </w:rPr>
        <w:t xml:space="preserve"> </w:t>
      </w:r>
      <w:r w:rsidRPr="00DF5A6B">
        <w:rPr>
          <w:color w:val="0E0E0E"/>
          <w:w w:val="105"/>
        </w:rPr>
        <w:t>Disabled housing</w:t>
      </w:r>
    </w:p>
    <w:p w14:paraId="0DA75DB9" w14:textId="77777777" w:rsidR="00D14717" w:rsidRPr="008A12F0" w:rsidRDefault="00D14717" w:rsidP="00DF5A6B">
      <w:pPr>
        <w:pStyle w:val="BodyText"/>
        <w:spacing w:line="276" w:lineRule="auto"/>
        <w:ind w:right="2860"/>
        <w:rPr>
          <w:sz w:val="22"/>
          <w:szCs w:val="22"/>
        </w:rPr>
      </w:pPr>
      <w:r w:rsidRPr="008A12F0">
        <w:rPr>
          <w:color w:val="0E0E0E"/>
          <w:w w:val="105"/>
          <w:sz w:val="22"/>
          <w:szCs w:val="22"/>
        </w:rPr>
        <w:t>Phase I:12 units including 7 studios; 5 One-bedroom (one is HC) Phase 2: 3 One-bedroom cottages (one is HC) 7 - Studios</w:t>
      </w:r>
    </w:p>
    <w:p w14:paraId="68C3372E" w14:textId="77777777" w:rsidR="00D14717" w:rsidRPr="00DF5A6B" w:rsidRDefault="00D14717" w:rsidP="00DF5A6B">
      <w:pPr>
        <w:tabs>
          <w:tab w:val="left" w:pos="1710"/>
          <w:tab w:val="left" w:pos="1711"/>
        </w:tabs>
        <w:spacing w:line="239" w:lineRule="exact"/>
        <w:rPr>
          <w:color w:val="0E0E0E"/>
        </w:rPr>
      </w:pPr>
      <w:r w:rsidRPr="00DF5A6B">
        <w:rPr>
          <w:color w:val="0E0E0E"/>
        </w:rPr>
        <w:t>Common space includes Community Building with laundry facilities and</w:t>
      </w:r>
      <w:r w:rsidRPr="00DF5A6B">
        <w:rPr>
          <w:color w:val="0E0E0E"/>
          <w:spacing w:val="-2"/>
        </w:rPr>
        <w:t xml:space="preserve"> </w:t>
      </w:r>
      <w:r w:rsidRPr="00DF5A6B">
        <w:rPr>
          <w:color w:val="0E0E0E"/>
        </w:rPr>
        <w:t>kitchen.</w:t>
      </w:r>
    </w:p>
    <w:p w14:paraId="2428C9A9" w14:textId="502192A1" w:rsidR="00D14717" w:rsidRPr="00DF5A6B" w:rsidRDefault="00D14717" w:rsidP="00DF5A6B">
      <w:pPr>
        <w:tabs>
          <w:tab w:val="left" w:pos="1706"/>
          <w:tab w:val="left" w:pos="1707"/>
        </w:tabs>
        <w:spacing w:before="34" w:line="271" w:lineRule="auto"/>
        <w:ind w:right="2073"/>
        <w:rPr>
          <w:color w:val="0E0E0E"/>
        </w:rPr>
      </w:pPr>
      <w:r w:rsidRPr="00DF5A6B">
        <w:rPr>
          <w:color w:val="0E0E0E"/>
          <w:w w:val="105"/>
        </w:rPr>
        <w:t>The</w:t>
      </w:r>
      <w:r w:rsidRPr="00DF5A6B">
        <w:rPr>
          <w:color w:val="0E0E0E"/>
          <w:spacing w:val="-13"/>
          <w:w w:val="105"/>
        </w:rPr>
        <w:t xml:space="preserve"> </w:t>
      </w:r>
      <w:r w:rsidRPr="00DF5A6B">
        <w:rPr>
          <w:color w:val="0E0E0E"/>
          <w:w w:val="105"/>
        </w:rPr>
        <w:t>community</w:t>
      </w:r>
      <w:r w:rsidRPr="00DF5A6B">
        <w:rPr>
          <w:color w:val="0E0E0E"/>
          <w:spacing w:val="6"/>
          <w:w w:val="105"/>
        </w:rPr>
        <w:t xml:space="preserve"> </w:t>
      </w:r>
      <w:r w:rsidRPr="00DF5A6B">
        <w:rPr>
          <w:color w:val="0E0E0E"/>
          <w:w w:val="105"/>
        </w:rPr>
        <w:t>has</w:t>
      </w:r>
      <w:r w:rsidRPr="00DF5A6B">
        <w:rPr>
          <w:color w:val="0E0E0E"/>
          <w:spacing w:val="-13"/>
          <w:w w:val="105"/>
        </w:rPr>
        <w:t xml:space="preserve"> </w:t>
      </w:r>
      <w:r w:rsidRPr="00DF5A6B">
        <w:rPr>
          <w:color w:val="0E0E0E"/>
          <w:w w:val="105"/>
        </w:rPr>
        <w:t>a</w:t>
      </w:r>
      <w:r w:rsidRPr="00DF5A6B">
        <w:rPr>
          <w:color w:val="0E0E0E"/>
          <w:spacing w:val="-16"/>
          <w:w w:val="105"/>
        </w:rPr>
        <w:t xml:space="preserve"> </w:t>
      </w:r>
      <w:r w:rsidR="00862221" w:rsidRPr="00DF5A6B">
        <w:rPr>
          <w:color w:val="0E0E0E"/>
          <w:w w:val="105"/>
        </w:rPr>
        <w:t>20</w:t>
      </w:r>
      <w:r w:rsidR="00862221" w:rsidRPr="00DF5A6B">
        <w:rPr>
          <w:color w:val="0E0E0E"/>
          <w:spacing w:val="-9"/>
          <w:w w:val="105"/>
        </w:rPr>
        <w:t>-year</w:t>
      </w:r>
      <w:r w:rsidRPr="00DF5A6B">
        <w:rPr>
          <w:color w:val="0E0E0E"/>
          <w:spacing w:val="-12"/>
          <w:w w:val="105"/>
        </w:rPr>
        <w:t xml:space="preserve"> </w:t>
      </w:r>
      <w:r w:rsidRPr="00DF5A6B">
        <w:rPr>
          <w:color w:val="0E0E0E"/>
          <w:w w:val="105"/>
        </w:rPr>
        <w:t>HAP</w:t>
      </w:r>
      <w:r w:rsidRPr="00DF5A6B">
        <w:rPr>
          <w:color w:val="0E0E0E"/>
          <w:spacing w:val="-12"/>
          <w:w w:val="105"/>
        </w:rPr>
        <w:t xml:space="preserve"> </w:t>
      </w:r>
      <w:r w:rsidRPr="00DF5A6B">
        <w:rPr>
          <w:color w:val="0E0E0E"/>
          <w:w w:val="105"/>
        </w:rPr>
        <w:t>contract which</w:t>
      </w:r>
      <w:r w:rsidRPr="00DF5A6B">
        <w:rPr>
          <w:color w:val="0E0E0E"/>
          <w:spacing w:val="-3"/>
          <w:w w:val="105"/>
        </w:rPr>
        <w:t xml:space="preserve"> </w:t>
      </w:r>
      <w:r w:rsidRPr="00DF5A6B">
        <w:rPr>
          <w:color w:val="0E0E0E"/>
          <w:w w:val="105"/>
        </w:rPr>
        <w:t>was</w:t>
      </w:r>
      <w:r w:rsidRPr="00DF5A6B">
        <w:rPr>
          <w:color w:val="0E0E0E"/>
          <w:spacing w:val="-12"/>
          <w:w w:val="105"/>
        </w:rPr>
        <w:t xml:space="preserve"> </w:t>
      </w:r>
      <w:r w:rsidRPr="00DF5A6B">
        <w:rPr>
          <w:color w:val="0E0E0E"/>
          <w:w w:val="105"/>
        </w:rPr>
        <w:t>renewed</w:t>
      </w:r>
      <w:r w:rsidRPr="00DF5A6B">
        <w:rPr>
          <w:color w:val="0E0E0E"/>
          <w:spacing w:val="7"/>
          <w:w w:val="105"/>
        </w:rPr>
        <w:t xml:space="preserve"> </w:t>
      </w:r>
      <w:r w:rsidRPr="00DF5A6B">
        <w:rPr>
          <w:color w:val="0E0E0E"/>
          <w:w w:val="105"/>
        </w:rPr>
        <w:t>in</w:t>
      </w:r>
      <w:r w:rsidRPr="00DF5A6B">
        <w:rPr>
          <w:color w:val="0E0E0E"/>
          <w:spacing w:val="-9"/>
          <w:w w:val="105"/>
        </w:rPr>
        <w:t xml:space="preserve"> </w:t>
      </w:r>
      <w:r w:rsidRPr="00DF5A6B">
        <w:rPr>
          <w:color w:val="0E0E0E"/>
          <w:w w:val="105"/>
        </w:rPr>
        <w:t>February</w:t>
      </w:r>
      <w:r w:rsidRPr="00DF5A6B">
        <w:rPr>
          <w:color w:val="0E0E0E"/>
          <w:spacing w:val="-3"/>
          <w:w w:val="105"/>
        </w:rPr>
        <w:t xml:space="preserve"> </w:t>
      </w:r>
      <w:r w:rsidRPr="00DF5A6B">
        <w:rPr>
          <w:color w:val="232323"/>
          <w:w w:val="105"/>
        </w:rPr>
        <w:t>2011.</w:t>
      </w:r>
      <w:r w:rsidRPr="00DF5A6B">
        <w:rPr>
          <w:color w:val="0E0E0E"/>
          <w:w w:val="105"/>
        </w:rPr>
        <w:t xml:space="preserve"> Residents pay 30% of their income for</w:t>
      </w:r>
      <w:r w:rsidRPr="00DF5A6B">
        <w:rPr>
          <w:color w:val="0E0E0E"/>
          <w:spacing w:val="8"/>
          <w:w w:val="105"/>
        </w:rPr>
        <w:t xml:space="preserve"> </w:t>
      </w:r>
      <w:r w:rsidRPr="00DF5A6B">
        <w:rPr>
          <w:color w:val="0E0E0E"/>
          <w:w w:val="105"/>
        </w:rPr>
        <w:t>rent.</w:t>
      </w:r>
    </w:p>
    <w:p w14:paraId="4BCD2C17" w14:textId="77777777" w:rsidR="00D14717" w:rsidRPr="00DF5A6B" w:rsidRDefault="00D14717" w:rsidP="00DF5A6B">
      <w:pPr>
        <w:tabs>
          <w:tab w:val="left" w:pos="1708"/>
          <w:tab w:val="left" w:pos="1709"/>
        </w:tabs>
        <w:spacing w:before="12"/>
        <w:rPr>
          <w:color w:val="0E0E0E"/>
        </w:rPr>
      </w:pPr>
      <w:r w:rsidRPr="00DF5A6B">
        <w:rPr>
          <w:color w:val="0E0E0E"/>
          <w:w w:val="105"/>
        </w:rPr>
        <w:t>EAH is the current property</w:t>
      </w:r>
      <w:r w:rsidRPr="00DF5A6B">
        <w:rPr>
          <w:color w:val="0E0E0E"/>
          <w:spacing w:val="13"/>
          <w:w w:val="105"/>
        </w:rPr>
        <w:t xml:space="preserve"> </w:t>
      </w:r>
      <w:r w:rsidRPr="00DF5A6B">
        <w:rPr>
          <w:color w:val="0E0E0E"/>
          <w:w w:val="105"/>
        </w:rPr>
        <w:t>manager.</w:t>
      </w:r>
    </w:p>
    <w:p w14:paraId="19214413" w14:textId="0D6262FE" w:rsidR="00D14717" w:rsidRPr="00DF5A6B" w:rsidRDefault="00D14717" w:rsidP="00DF5A6B">
      <w:pPr>
        <w:tabs>
          <w:tab w:val="left" w:pos="1709"/>
          <w:tab w:val="left" w:pos="1710"/>
        </w:tabs>
        <w:spacing w:before="47" w:line="261" w:lineRule="auto"/>
        <w:ind w:right="1832"/>
        <w:rPr>
          <w:color w:val="0E0E0E"/>
        </w:rPr>
      </w:pPr>
      <w:r w:rsidRPr="00DF5A6B">
        <w:rPr>
          <w:color w:val="0E0E0E"/>
          <w:w w:val="105"/>
        </w:rPr>
        <w:t>Property</w:t>
      </w:r>
      <w:r w:rsidRPr="00DF5A6B">
        <w:rPr>
          <w:color w:val="0E0E0E"/>
          <w:spacing w:val="1"/>
          <w:w w:val="105"/>
        </w:rPr>
        <w:t xml:space="preserve"> </w:t>
      </w:r>
      <w:r w:rsidRPr="00DF5A6B">
        <w:rPr>
          <w:color w:val="0E0E0E"/>
          <w:w w:val="105"/>
        </w:rPr>
        <w:t>is</w:t>
      </w:r>
      <w:r w:rsidRPr="00DF5A6B">
        <w:rPr>
          <w:color w:val="0E0E0E"/>
          <w:spacing w:val="-18"/>
          <w:w w:val="105"/>
        </w:rPr>
        <w:t xml:space="preserve"> </w:t>
      </w:r>
      <w:r w:rsidRPr="00DF5A6B">
        <w:rPr>
          <w:color w:val="0E0E0E"/>
          <w:w w:val="105"/>
        </w:rPr>
        <w:t>owned by</w:t>
      </w:r>
      <w:r w:rsidRPr="00DF5A6B">
        <w:rPr>
          <w:color w:val="0E0E0E"/>
          <w:spacing w:val="-13"/>
          <w:w w:val="105"/>
        </w:rPr>
        <w:t xml:space="preserve"> </w:t>
      </w:r>
      <w:r w:rsidRPr="00DF5A6B">
        <w:rPr>
          <w:color w:val="0E0E0E"/>
          <w:w w:val="105"/>
        </w:rPr>
        <w:t>an</w:t>
      </w:r>
      <w:r w:rsidRPr="00DF5A6B">
        <w:rPr>
          <w:color w:val="0E0E0E"/>
          <w:spacing w:val="-13"/>
          <w:w w:val="105"/>
        </w:rPr>
        <w:t xml:space="preserve"> </w:t>
      </w:r>
      <w:r w:rsidRPr="00DF5A6B">
        <w:rPr>
          <w:color w:val="0E0E0E"/>
          <w:w w:val="105"/>
        </w:rPr>
        <w:t>affiliate</w:t>
      </w:r>
      <w:r w:rsidRPr="00DF5A6B">
        <w:rPr>
          <w:color w:val="0E0E0E"/>
          <w:spacing w:val="-10"/>
          <w:w w:val="105"/>
        </w:rPr>
        <w:t xml:space="preserve"> </w:t>
      </w:r>
      <w:r w:rsidRPr="00DF5A6B">
        <w:rPr>
          <w:color w:val="0E0E0E"/>
          <w:w w:val="105"/>
        </w:rPr>
        <w:t>nonprofit</w:t>
      </w:r>
      <w:r w:rsidRPr="00DF5A6B">
        <w:rPr>
          <w:color w:val="0E0E0E"/>
          <w:spacing w:val="-8"/>
          <w:w w:val="105"/>
        </w:rPr>
        <w:t xml:space="preserve"> </w:t>
      </w:r>
      <w:r w:rsidRPr="00DF5A6B">
        <w:rPr>
          <w:color w:val="0E0E0E"/>
          <w:w w:val="105"/>
        </w:rPr>
        <w:t>of</w:t>
      </w:r>
      <w:r w:rsidRPr="00DF5A6B">
        <w:rPr>
          <w:color w:val="0E0E0E"/>
          <w:spacing w:val="-16"/>
          <w:w w:val="105"/>
        </w:rPr>
        <w:t xml:space="preserve"> </w:t>
      </w:r>
      <w:r w:rsidR="00FD3F6C">
        <w:rPr>
          <w:color w:val="0E0E0E"/>
          <w:w w:val="105"/>
        </w:rPr>
        <w:t>MHA</w:t>
      </w:r>
      <w:r w:rsidRPr="00DF5A6B">
        <w:rPr>
          <w:color w:val="0E0E0E"/>
          <w:w w:val="105"/>
        </w:rPr>
        <w:t>,</w:t>
      </w:r>
      <w:r w:rsidRPr="00DF5A6B">
        <w:rPr>
          <w:color w:val="0E0E0E"/>
          <w:spacing w:val="-4"/>
          <w:w w:val="105"/>
        </w:rPr>
        <w:t xml:space="preserve"> </w:t>
      </w:r>
      <w:r w:rsidRPr="00DF5A6B">
        <w:rPr>
          <w:color w:val="0E0E0E"/>
          <w:w w:val="105"/>
        </w:rPr>
        <w:t>Marin</w:t>
      </w:r>
      <w:r w:rsidRPr="00DF5A6B">
        <w:rPr>
          <w:color w:val="0E0E0E"/>
          <w:spacing w:val="-13"/>
          <w:w w:val="105"/>
        </w:rPr>
        <w:t xml:space="preserve"> </w:t>
      </w:r>
      <w:r w:rsidRPr="00DF5A6B">
        <w:rPr>
          <w:color w:val="0E0E0E"/>
          <w:w w:val="105"/>
        </w:rPr>
        <w:t>County</w:t>
      </w:r>
      <w:r w:rsidRPr="00DF5A6B">
        <w:rPr>
          <w:color w:val="0E0E0E"/>
          <w:spacing w:val="-7"/>
          <w:w w:val="105"/>
        </w:rPr>
        <w:t xml:space="preserve"> </w:t>
      </w:r>
      <w:r w:rsidRPr="00DF5A6B">
        <w:rPr>
          <w:color w:val="0E0E0E"/>
          <w:w w:val="105"/>
        </w:rPr>
        <w:t>Housing Development Financing</w:t>
      </w:r>
      <w:r w:rsidRPr="00DF5A6B">
        <w:rPr>
          <w:color w:val="0E0E0E"/>
          <w:spacing w:val="10"/>
          <w:w w:val="105"/>
        </w:rPr>
        <w:t xml:space="preserve"> </w:t>
      </w:r>
      <w:r w:rsidRPr="00DF5A6B">
        <w:rPr>
          <w:color w:val="0E0E0E"/>
          <w:w w:val="105"/>
        </w:rPr>
        <w:t>Corporation.</w:t>
      </w:r>
    </w:p>
    <w:p w14:paraId="2C3D5EF3" w14:textId="77777777" w:rsidR="00D14717" w:rsidRPr="00664C58" w:rsidRDefault="00D14717" w:rsidP="00DF5A6B">
      <w:pPr>
        <w:pStyle w:val="BodyText"/>
        <w:spacing w:before="92"/>
        <w:rPr>
          <w:sz w:val="22"/>
          <w:szCs w:val="22"/>
        </w:rPr>
      </w:pPr>
      <w:r w:rsidRPr="00664C58">
        <w:rPr>
          <w:color w:val="0E0E0E"/>
          <w:w w:val="105"/>
          <w:sz w:val="22"/>
          <w:szCs w:val="22"/>
          <w:u w:val="thick" w:color="0E0E0E"/>
        </w:rPr>
        <w:t>Property #2: Fairfax Vest Pocket Community</w:t>
      </w:r>
    </w:p>
    <w:p w14:paraId="49706625" w14:textId="77777777" w:rsidR="00D14717" w:rsidRPr="00664C58" w:rsidRDefault="00D14717" w:rsidP="00DF5A6B">
      <w:pPr>
        <w:tabs>
          <w:tab w:val="left" w:pos="1714"/>
          <w:tab w:val="left" w:pos="1715"/>
        </w:tabs>
        <w:spacing w:before="47"/>
        <w:rPr>
          <w:color w:val="0E0E0E"/>
        </w:rPr>
      </w:pPr>
      <w:r w:rsidRPr="00664C58">
        <w:rPr>
          <w:color w:val="0E0E0E"/>
        </w:rPr>
        <w:t xml:space="preserve">Project completed </w:t>
      </w:r>
      <w:r w:rsidRPr="00664C58">
        <w:rPr>
          <w:color w:val="232323"/>
        </w:rPr>
        <w:t>in</w:t>
      </w:r>
      <w:r w:rsidRPr="00664C58">
        <w:rPr>
          <w:color w:val="232323"/>
          <w:spacing w:val="-12"/>
        </w:rPr>
        <w:t xml:space="preserve"> </w:t>
      </w:r>
      <w:r w:rsidRPr="00664C58">
        <w:rPr>
          <w:color w:val="0E0E0E"/>
        </w:rPr>
        <w:t>1996.</w:t>
      </w:r>
    </w:p>
    <w:p w14:paraId="780B796C" w14:textId="77777777" w:rsidR="00D14717" w:rsidRPr="00664C58" w:rsidRDefault="00D14717" w:rsidP="00DF5A6B">
      <w:pPr>
        <w:tabs>
          <w:tab w:val="left" w:pos="1708"/>
          <w:tab w:val="left" w:pos="1709"/>
        </w:tabs>
        <w:spacing w:before="51"/>
        <w:rPr>
          <w:color w:val="0E0E0E"/>
        </w:rPr>
      </w:pPr>
      <w:r w:rsidRPr="00664C58">
        <w:rPr>
          <w:color w:val="0E0E0E"/>
          <w:w w:val="105"/>
        </w:rPr>
        <w:t xml:space="preserve">Located at 3, 5 </w:t>
      </w:r>
      <w:proofErr w:type="spellStart"/>
      <w:r w:rsidRPr="00664C58">
        <w:rPr>
          <w:color w:val="0E0E0E"/>
          <w:w w:val="105"/>
        </w:rPr>
        <w:t>Frustruck</w:t>
      </w:r>
      <w:proofErr w:type="spellEnd"/>
      <w:r w:rsidRPr="00664C58">
        <w:rPr>
          <w:color w:val="0E0E0E"/>
          <w:w w:val="105"/>
        </w:rPr>
        <w:t>; 75, 80, 82 and 84 Park Road, Fairfax, CA</w:t>
      </w:r>
      <w:r w:rsidRPr="00664C58">
        <w:rPr>
          <w:color w:val="0E0E0E"/>
          <w:spacing w:val="-9"/>
          <w:w w:val="105"/>
        </w:rPr>
        <w:t xml:space="preserve"> </w:t>
      </w:r>
      <w:r w:rsidRPr="00664C58">
        <w:rPr>
          <w:color w:val="0E0E0E"/>
          <w:w w:val="105"/>
        </w:rPr>
        <w:t>94930</w:t>
      </w:r>
    </w:p>
    <w:p w14:paraId="6B3E1839" w14:textId="77777777" w:rsidR="00D14717" w:rsidRPr="00664C58" w:rsidRDefault="00D14717" w:rsidP="00DF5A6B">
      <w:pPr>
        <w:tabs>
          <w:tab w:val="left" w:pos="1707"/>
          <w:tab w:val="left" w:pos="1708"/>
        </w:tabs>
        <w:spacing w:before="47"/>
        <w:rPr>
          <w:color w:val="0E0E0E"/>
        </w:rPr>
      </w:pPr>
      <w:r w:rsidRPr="00664C58">
        <w:rPr>
          <w:color w:val="0E0E0E"/>
          <w:w w:val="105"/>
        </w:rPr>
        <w:t>Includes six 2-story shared housing buildings with a total of 19 bedrooms and 7</w:t>
      </w:r>
      <w:r w:rsidRPr="00664C58">
        <w:rPr>
          <w:color w:val="0E0E0E"/>
          <w:spacing w:val="-16"/>
          <w:w w:val="105"/>
        </w:rPr>
        <w:t xml:space="preserve"> </w:t>
      </w:r>
      <w:r w:rsidRPr="00664C58">
        <w:rPr>
          <w:color w:val="0E0E0E"/>
          <w:w w:val="105"/>
        </w:rPr>
        <w:t>kitchens</w:t>
      </w:r>
    </w:p>
    <w:p w14:paraId="48342370" w14:textId="77777777" w:rsidR="00D14717" w:rsidRPr="00664C58" w:rsidRDefault="00D14717" w:rsidP="00DF5A6B">
      <w:pPr>
        <w:tabs>
          <w:tab w:val="left" w:pos="1705"/>
          <w:tab w:val="left" w:pos="1706"/>
        </w:tabs>
        <w:spacing w:before="37" w:line="256" w:lineRule="auto"/>
        <w:ind w:right="1208"/>
        <w:rPr>
          <w:color w:val="0E0E0E"/>
        </w:rPr>
      </w:pPr>
      <w:r w:rsidRPr="00664C58">
        <w:rPr>
          <w:color w:val="0E0E0E"/>
          <w:w w:val="105"/>
        </w:rPr>
        <w:t>Community</w:t>
      </w:r>
      <w:r w:rsidRPr="00664C58">
        <w:rPr>
          <w:color w:val="0E0E0E"/>
          <w:spacing w:val="-2"/>
          <w:w w:val="105"/>
        </w:rPr>
        <w:t xml:space="preserve"> </w:t>
      </w:r>
      <w:r w:rsidRPr="00664C58">
        <w:rPr>
          <w:color w:val="0E0E0E"/>
          <w:w w:val="105"/>
        </w:rPr>
        <w:t>space</w:t>
      </w:r>
      <w:r w:rsidRPr="00664C58">
        <w:rPr>
          <w:color w:val="0E0E0E"/>
          <w:spacing w:val="-8"/>
          <w:w w:val="105"/>
        </w:rPr>
        <w:t xml:space="preserve"> </w:t>
      </w:r>
      <w:r w:rsidRPr="00664C58">
        <w:rPr>
          <w:color w:val="0E0E0E"/>
          <w:w w:val="105"/>
        </w:rPr>
        <w:t>with</w:t>
      </w:r>
      <w:r w:rsidRPr="00664C58">
        <w:rPr>
          <w:color w:val="0E0E0E"/>
          <w:spacing w:val="-7"/>
          <w:w w:val="105"/>
        </w:rPr>
        <w:t xml:space="preserve"> </w:t>
      </w:r>
      <w:r w:rsidRPr="00664C58">
        <w:rPr>
          <w:color w:val="0E0E0E"/>
          <w:w w:val="105"/>
        </w:rPr>
        <w:t>fireplace,</w:t>
      </w:r>
      <w:r w:rsidRPr="00664C58">
        <w:rPr>
          <w:color w:val="0E0E0E"/>
          <w:spacing w:val="-8"/>
          <w:w w:val="105"/>
        </w:rPr>
        <w:t xml:space="preserve"> </w:t>
      </w:r>
      <w:r w:rsidRPr="00664C58">
        <w:rPr>
          <w:color w:val="0E0E0E"/>
          <w:w w:val="105"/>
        </w:rPr>
        <w:t>kitchen</w:t>
      </w:r>
      <w:r w:rsidRPr="00664C58">
        <w:rPr>
          <w:color w:val="0E0E0E"/>
          <w:spacing w:val="2"/>
          <w:w w:val="105"/>
        </w:rPr>
        <w:t xml:space="preserve"> </w:t>
      </w:r>
      <w:r w:rsidRPr="00664C58">
        <w:rPr>
          <w:color w:val="0E0E0E"/>
          <w:w w:val="105"/>
        </w:rPr>
        <w:t>and</w:t>
      </w:r>
      <w:r w:rsidRPr="00664C58">
        <w:rPr>
          <w:color w:val="0E0E0E"/>
          <w:spacing w:val="-1"/>
          <w:w w:val="105"/>
        </w:rPr>
        <w:t xml:space="preserve"> </w:t>
      </w:r>
      <w:r w:rsidRPr="00664C58">
        <w:rPr>
          <w:color w:val="0E0E0E"/>
          <w:w w:val="105"/>
        </w:rPr>
        <w:t>laundry</w:t>
      </w:r>
      <w:r w:rsidRPr="00664C58">
        <w:rPr>
          <w:color w:val="0E0E0E"/>
          <w:spacing w:val="-3"/>
          <w:w w:val="105"/>
        </w:rPr>
        <w:t xml:space="preserve"> </w:t>
      </w:r>
      <w:r w:rsidRPr="00664C58">
        <w:rPr>
          <w:color w:val="0E0E0E"/>
          <w:w w:val="105"/>
        </w:rPr>
        <w:t>facilities</w:t>
      </w:r>
      <w:r w:rsidRPr="00664C58">
        <w:rPr>
          <w:color w:val="0E0E0E"/>
          <w:spacing w:val="-3"/>
          <w:w w:val="105"/>
        </w:rPr>
        <w:t xml:space="preserve"> </w:t>
      </w:r>
      <w:r w:rsidRPr="00664C58">
        <w:rPr>
          <w:color w:val="0E0E0E"/>
          <w:w w:val="105"/>
        </w:rPr>
        <w:t>located</w:t>
      </w:r>
      <w:r w:rsidRPr="00664C58">
        <w:rPr>
          <w:color w:val="0E0E0E"/>
          <w:spacing w:val="-12"/>
          <w:w w:val="105"/>
        </w:rPr>
        <w:t xml:space="preserve"> </w:t>
      </w:r>
      <w:r w:rsidRPr="00664C58">
        <w:rPr>
          <w:color w:val="0E0E0E"/>
          <w:w w:val="105"/>
        </w:rPr>
        <w:t>at</w:t>
      </w:r>
      <w:r w:rsidRPr="00664C58">
        <w:rPr>
          <w:color w:val="0E0E0E"/>
          <w:spacing w:val="-12"/>
          <w:w w:val="105"/>
        </w:rPr>
        <w:t xml:space="preserve"> </w:t>
      </w:r>
      <w:r w:rsidRPr="00664C58">
        <w:rPr>
          <w:color w:val="0E0E0E"/>
          <w:w w:val="105"/>
        </w:rPr>
        <w:t>82</w:t>
      </w:r>
      <w:r w:rsidRPr="00664C58">
        <w:rPr>
          <w:color w:val="0E0E0E"/>
          <w:spacing w:val="-12"/>
          <w:w w:val="105"/>
        </w:rPr>
        <w:t xml:space="preserve"> </w:t>
      </w:r>
      <w:r w:rsidRPr="00664C58">
        <w:rPr>
          <w:color w:val="0E0E0E"/>
          <w:w w:val="105"/>
        </w:rPr>
        <w:t>Park</w:t>
      </w:r>
      <w:r w:rsidRPr="00664C58">
        <w:rPr>
          <w:color w:val="0E0E0E"/>
          <w:spacing w:val="-4"/>
          <w:w w:val="105"/>
        </w:rPr>
        <w:t xml:space="preserve"> </w:t>
      </w:r>
      <w:r w:rsidRPr="00664C58">
        <w:rPr>
          <w:color w:val="0E0E0E"/>
          <w:w w:val="105"/>
        </w:rPr>
        <w:t>with</w:t>
      </w:r>
      <w:r w:rsidRPr="00664C58">
        <w:rPr>
          <w:color w:val="0E0E0E"/>
          <w:spacing w:val="-5"/>
          <w:w w:val="105"/>
        </w:rPr>
        <w:t xml:space="preserve"> </w:t>
      </w:r>
      <w:r w:rsidRPr="00664C58">
        <w:rPr>
          <w:color w:val="0E0E0E"/>
          <w:w w:val="105"/>
        </w:rPr>
        <w:t>a</w:t>
      </w:r>
      <w:r w:rsidRPr="00664C58">
        <w:rPr>
          <w:color w:val="0E0E0E"/>
          <w:spacing w:val="-8"/>
          <w:w w:val="105"/>
        </w:rPr>
        <w:t xml:space="preserve"> </w:t>
      </w:r>
      <w:r w:rsidR="00253EDD" w:rsidRPr="00664C58">
        <w:rPr>
          <w:color w:val="0E0E0E"/>
          <w:w w:val="105"/>
        </w:rPr>
        <w:t>one-bedroom</w:t>
      </w:r>
      <w:r w:rsidRPr="00664C58">
        <w:rPr>
          <w:color w:val="0E0E0E"/>
          <w:w w:val="105"/>
        </w:rPr>
        <w:t xml:space="preserve"> apartment</w:t>
      </w:r>
      <w:r w:rsidRPr="00664C58">
        <w:rPr>
          <w:color w:val="0E0E0E"/>
          <w:spacing w:val="18"/>
          <w:w w:val="105"/>
        </w:rPr>
        <w:t xml:space="preserve"> </w:t>
      </w:r>
      <w:r w:rsidRPr="00664C58">
        <w:rPr>
          <w:color w:val="0E0E0E"/>
          <w:w w:val="105"/>
        </w:rPr>
        <w:t>upstairs.</w:t>
      </w:r>
    </w:p>
    <w:p w14:paraId="13406CB6" w14:textId="77777777" w:rsidR="00D14717" w:rsidRPr="00664C58" w:rsidRDefault="00D14717" w:rsidP="00DF5A6B">
      <w:pPr>
        <w:tabs>
          <w:tab w:val="left" w:pos="1705"/>
          <w:tab w:val="left" w:pos="1706"/>
        </w:tabs>
        <w:spacing w:before="27"/>
        <w:rPr>
          <w:color w:val="0E0E0E"/>
        </w:rPr>
      </w:pPr>
      <w:r w:rsidRPr="00664C58">
        <w:rPr>
          <w:color w:val="0E0E0E"/>
          <w:w w:val="105"/>
        </w:rPr>
        <w:t>Other buildings are two 3BR/2BA and three</w:t>
      </w:r>
      <w:r w:rsidRPr="00664C58">
        <w:rPr>
          <w:color w:val="0E0E0E"/>
          <w:spacing w:val="11"/>
          <w:w w:val="105"/>
        </w:rPr>
        <w:t xml:space="preserve"> </w:t>
      </w:r>
      <w:r w:rsidRPr="00664C58">
        <w:rPr>
          <w:color w:val="0E0E0E"/>
          <w:w w:val="105"/>
        </w:rPr>
        <w:t>4BR/3BA</w:t>
      </w:r>
    </w:p>
    <w:p w14:paraId="2997409C" w14:textId="77777777" w:rsidR="00D14717" w:rsidRPr="00664C58" w:rsidRDefault="00D14717" w:rsidP="00DF5A6B">
      <w:pPr>
        <w:tabs>
          <w:tab w:val="left" w:pos="1709"/>
          <w:tab w:val="left" w:pos="1710"/>
        </w:tabs>
        <w:spacing w:before="46" w:line="256" w:lineRule="auto"/>
        <w:ind w:right="1167"/>
        <w:rPr>
          <w:color w:val="0E0E0E"/>
        </w:rPr>
      </w:pPr>
      <w:r w:rsidRPr="00664C58">
        <w:rPr>
          <w:color w:val="0E0E0E"/>
          <w:w w:val="105"/>
        </w:rPr>
        <w:t>Property includes financing through HCD Family Housing Demonstration Program with occupancy</w:t>
      </w:r>
      <w:r w:rsidRPr="00664C58">
        <w:rPr>
          <w:color w:val="0E0E0E"/>
          <w:spacing w:val="-3"/>
          <w:w w:val="105"/>
        </w:rPr>
        <w:t xml:space="preserve"> </w:t>
      </w:r>
      <w:r w:rsidRPr="00664C58">
        <w:rPr>
          <w:color w:val="0E0E0E"/>
          <w:w w:val="105"/>
        </w:rPr>
        <w:t>of</w:t>
      </w:r>
      <w:r w:rsidRPr="00664C58">
        <w:rPr>
          <w:color w:val="0E0E0E"/>
          <w:spacing w:val="-15"/>
          <w:w w:val="105"/>
        </w:rPr>
        <w:t xml:space="preserve"> </w:t>
      </w:r>
      <w:r w:rsidRPr="00664C58">
        <w:rPr>
          <w:color w:val="0E0E0E"/>
          <w:w w:val="105"/>
        </w:rPr>
        <w:t>the</w:t>
      </w:r>
      <w:r w:rsidRPr="00664C58">
        <w:rPr>
          <w:color w:val="0E0E0E"/>
          <w:spacing w:val="-7"/>
          <w:w w:val="105"/>
        </w:rPr>
        <w:t xml:space="preserve"> </w:t>
      </w:r>
      <w:r w:rsidRPr="00664C58">
        <w:rPr>
          <w:color w:val="0E0E0E"/>
          <w:w w:val="105"/>
        </w:rPr>
        <w:t>units</w:t>
      </w:r>
      <w:r w:rsidRPr="00664C58">
        <w:rPr>
          <w:color w:val="0E0E0E"/>
          <w:spacing w:val="-5"/>
          <w:w w:val="105"/>
        </w:rPr>
        <w:t xml:space="preserve"> </w:t>
      </w:r>
      <w:r w:rsidRPr="00664C58">
        <w:rPr>
          <w:color w:val="0E0E0E"/>
          <w:w w:val="105"/>
        </w:rPr>
        <w:t>to</w:t>
      </w:r>
      <w:r w:rsidRPr="00664C58">
        <w:rPr>
          <w:color w:val="0E0E0E"/>
          <w:spacing w:val="-20"/>
          <w:w w:val="105"/>
        </w:rPr>
        <w:t xml:space="preserve"> </w:t>
      </w:r>
      <w:r w:rsidRPr="00664C58">
        <w:rPr>
          <w:color w:val="0E0E0E"/>
          <w:w w:val="105"/>
        </w:rPr>
        <w:t>very</w:t>
      </w:r>
      <w:r w:rsidRPr="00664C58">
        <w:rPr>
          <w:color w:val="0E0E0E"/>
          <w:spacing w:val="-3"/>
          <w:w w:val="105"/>
        </w:rPr>
        <w:t xml:space="preserve"> </w:t>
      </w:r>
      <w:r w:rsidRPr="00664C58">
        <w:rPr>
          <w:color w:val="0E0E0E"/>
          <w:w w:val="105"/>
        </w:rPr>
        <w:t>low</w:t>
      </w:r>
      <w:r w:rsidRPr="00664C58">
        <w:rPr>
          <w:color w:val="0E0E0E"/>
          <w:spacing w:val="-12"/>
          <w:w w:val="105"/>
        </w:rPr>
        <w:t xml:space="preserve"> </w:t>
      </w:r>
      <w:r w:rsidRPr="00664C58">
        <w:rPr>
          <w:color w:val="0E0E0E"/>
          <w:w w:val="105"/>
        </w:rPr>
        <w:t>(12</w:t>
      </w:r>
      <w:r w:rsidRPr="00664C58">
        <w:rPr>
          <w:color w:val="0E0E0E"/>
          <w:spacing w:val="-11"/>
          <w:w w:val="105"/>
        </w:rPr>
        <w:t xml:space="preserve"> </w:t>
      </w:r>
      <w:r w:rsidRPr="00664C58">
        <w:rPr>
          <w:color w:val="0E0E0E"/>
          <w:w w:val="105"/>
        </w:rPr>
        <w:t>bedrooms) and low-income</w:t>
      </w:r>
      <w:r w:rsidRPr="00664C58">
        <w:rPr>
          <w:color w:val="0E0E0E"/>
          <w:spacing w:val="-4"/>
          <w:w w:val="105"/>
        </w:rPr>
        <w:t xml:space="preserve"> </w:t>
      </w:r>
      <w:r w:rsidRPr="00664C58">
        <w:rPr>
          <w:color w:val="0E0E0E"/>
          <w:w w:val="105"/>
        </w:rPr>
        <w:t>(6</w:t>
      </w:r>
      <w:r w:rsidRPr="00664C58">
        <w:rPr>
          <w:color w:val="0E0E0E"/>
          <w:spacing w:val="-3"/>
          <w:w w:val="105"/>
        </w:rPr>
        <w:t xml:space="preserve"> </w:t>
      </w:r>
      <w:r w:rsidRPr="00664C58">
        <w:rPr>
          <w:color w:val="0E0E0E"/>
          <w:w w:val="105"/>
        </w:rPr>
        <w:t>bedrooms)</w:t>
      </w:r>
      <w:r w:rsidRPr="00664C58">
        <w:rPr>
          <w:color w:val="0E0E0E"/>
          <w:spacing w:val="-3"/>
          <w:w w:val="105"/>
        </w:rPr>
        <w:t xml:space="preserve"> </w:t>
      </w:r>
      <w:r w:rsidRPr="00664C58">
        <w:rPr>
          <w:color w:val="0E0E0E"/>
          <w:w w:val="105"/>
        </w:rPr>
        <w:t>households.</w:t>
      </w:r>
    </w:p>
    <w:p w14:paraId="2A9666E2" w14:textId="77777777" w:rsidR="00D14717" w:rsidRPr="00664C58" w:rsidRDefault="00D14717" w:rsidP="00DF5A6B">
      <w:pPr>
        <w:tabs>
          <w:tab w:val="left" w:pos="1706"/>
          <w:tab w:val="left" w:pos="1707"/>
        </w:tabs>
        <w:spacing w:before="41"/>
        <w:rPr>
          <w:color w:val="0E0E0E"/>
        </w:rPr>
      </w:pPr>
      <w:r w:rsidRPr="00664C58">
        <w:rPr>
          <w:color w:val="0E0E0E"/>
          <w:w w:val="105"/>
        </w:rPr>
        <w:t>Target tenant population is senior, single parent with one child or disabled</w:t>
      </w:r>
      <w:r w:rsidRPr="00664C58">
        <w:rPr>
          <w:color w:val="0E0E0E"/>
          <w:spacing w:val="16"/>
          <w:w w:val="105"/>
        </w:rPr>
        <w:t xml:space="preserve"> </w:t>
      </w:r>
      <w:r w:rsidRPr="00664C58">
        <w:rPr>
          <w:color w:val="0E0E0E"/>
          <w:w w:val="105"/>
        </w:rPr>
        <w:t>persons.</w:t>
      </w:r>
    </w:p>
    <w:p w14:paraId="66F5A725" w14:textId="77777777" w:rsidR="00D14717" w:rsidRPr="00664C58" w:rsidRDefault="00D14717" w:rsidP="00DF5A6B">
      <w:pPr>
        <w:tabs>
          <w:tab w:val="left" w:pos="1709"/>
          <w:tab w:val="left" w:pos="1710"/>
        </w:tabs>
        <w:spacing w:before="33" w:line="242" w:lineRule="auto"/>
        <w:ind w:right="1701"/>
        <w:rPr>
          <w:color w:val="0E0E0E"/>
        </w:rPr>
      </w:pPr>
      <w:r w:rsidRPr="00664C58">
        <w:rPr>
          <w:color w:val="0E0E0E"/>
          <w:w w:val="105"/>
        </w:rPr>
        <w:t>HCD</w:t>
      </w:r>
      <w:r w:rsidRPr="00664C58">
        <w:rPr>
          <w:color w:val="0E0E0E"/>
          <w:spacing w:val="-9"/>
          <w:w w:val="105"/>
        </w:rPr>
        <w:t xml:space="preserve"> </w:t>
      </w:r>
      <w:r w:rsidRPr="00664C58">
        <w:rPr>
          <w:color w:val="0E0E0E"/>
          <w:w w:val="105"/>
        </w:rPr>
        <w:t>Regulatory Agreement</w:t>
      </w:r>
      <w:r w:rsidRPr="00664C58">
        <w:rPr>
          <w:color w:val="0E0E0E"/>
          <w:spacing w:val="1"/>
          <w:w w:val="105"/>
        </w:rPr>
        <w:t xml:space="preserve"> </w:t>
      </w:r>
      <w:r w:rsidRPr="00664C58">
        <w:rPr>
          <w:color w:val="0E0E0E"/>
          <w:w w:val="105"/>
        </w:rPr>
        <w:t>requires</w:t>
      </w:r>
      <w:r w:rsidRPr="00664C58">
        <w:rPr>
          <w:color w:val="0E0E0E"/>
          <w:spacing w:val="-5"/>
          <w:w w:val="105"/>
        </w:rPr>
        <w:t xml:space="preserve"> </w:t>
      </w:r>
      <w:r w:rsidRPr="00664C58">
        <w:rPr>
          <w:color w:val="0E0E0E"/>
          <w:w w:val="105"/>
        </w:rPr>
        <w:t>a</w:t>
      </w:r>
      <w:r w:rsidRPr="00664C58">
        <w:rPr>
          <w:color w:val="0E0E0E"/>
          <w:spacing w:val="-18"/>
          <w:w w:val="105"/>
        </w:rPr>
        <w:t xml:space="preserve"> </w:t>
      </w:r>
      <w:r w:rsidRPr="00664C58">
        <w:rPr>
          <w:color w:val="0E0E0E"/>
          <w:w w:val="105"/>
        </w:rPr>
        <w:t>half-time</w:t>
      </w:r>
      <w:r w:rsidRPr="00664C58">
        <w:rPr>
          <w:color w:val="0E0E0E"/>
          <w:spacing w:val="-6"/>
          <w:w w:val="105"/>
        </w:rPr>
        <w:t xml:space="preserve"> </w:t>
      </w:r>
      <w:r w:rsidRPr="00664C58">
        <w:rPr>
          <w:color w:val="0E0E0E"/>
          <w:w w:val="105"/>
        </w:rPr>
        <w:t>service</w:t>
      </w:r>
      <w:r w:rsidRPr="00664C58">
        <w:rPr>
          <w:color w:val="0E0E0E"/>
          <w:spacing w:val="-6"/>
          <w:w w:val="105"/>
        </w:rPr>
        <w:t xml:space="preserve"> </w:t>
      </w:r>
      <w:r w:rsidRPr="00664C58">
        <w:rPr>
          <w:color w:val="0E0E0E"/>
          <w:w w:val="105"/>
        </w:rPr>
        <w:t>coordinator</w:t>
      </w:r>
      <w:r w:rsidRPr="00664C58">
        <w:rPr>
          <w:color w:val="0E0E0E"/>
          <w:spacing w:val="-4"/>
          <w:w w:val="105"/>
        </w:rPr>
        <w:t xml:space="preserve"> </w:t>
      </w:r>
      <w:r w:rsidRPr="00664C58">
        <w:rPr>
          <w:color w:val="0E0E0E"/>
          <w:w w:val="105"/>
        </w:rPr>
        <w:t>and</w:t>
      </w:r>
      <w:r w:rsidRPr="00664C58">
        <w:rPr>
          <w:color w:val="0E0E0E"/>
          <w:spacing w:val="-9"/>
          <w:w w:val="105"/>
        </w:rPr>
        <w:t xml:space="preserve"> </w:t>
      </w:r>
      <w:r w:rsidRPr="00664C58">
        <w:rPr>
          <w:color w:val="0E0E0E"/>
          <w:w w:val="105"/>
        </w:rPr>
        <w:t>a</w:t>
      </w:r>
      <w:r w:rsidRPr="00664C58">
        <w:rPr>
          <w:color w:val="0E0E0E"/>
          <w:spacing w:val="-23"/>
          <w:w w:val="105"/>
        </w:rPr>
        <w:t xml:space="preserve"> </w:t>
      </w:r>
      <w:r w:rsidRPr="00664C58">
        <w:rPr>
          <w:color w:val="0E0E0E"/>
          <w:w w:val="105"/>
        </w:rPr>
        <w:t>job</w:t>
      </w:r>
      <w:r w:rsidRPr="00664C58">
        <w:rPr>
          <w:color w:val="0E0E0E"/>
          <w:spacing w:val="-16"/>
          <w:w w:val="105"/>
        </w:rPr>
        <w:t xml:space="preserve"> </w:t>
      </w:r>
      <w:r w:rsidRPr="00664C58">
        <w:rPr>
          <w:color w:val="0E0E0E"/>
          <w:w w:val="105"/>
        </w:rPr>
        <w:t>training program.</w:t>
      </w:r>
    </w:p>
    <w:p w14:paraId="78B2E308" w14:textId="127C6219" w:rsidR="00D14717" w:rsidRPr="00DF5A6B" w:rsidRDefault="00D14717" w:rsidP="00DF5A6B">
      <w:pPr>
        <w:tabs>
          <w:tab w:val="left" w:pos="1709"/>
          <w:tab w:val="left" w:pos="1710"/>
        </w:tabs>
        <w:spacing w:before="47"/>
        <w:rPr>
          <w:color w:val="0E0E0E"/>
        </w:rPr>
      </w:pPr>
      <w:r w:rsidRPr="00DF5A6B">
        <w:rPr>
          <w:color w:val="0E0E0E"/>
          <w:w w:val="105"/>
        </w:rPr>
        <w:t xml:space="preserve">Property is owned by the </w:t>
      </w:r>
      <w:r w:rsidR="00FD3F6C">
        <w:rPr>
          <w:color w:val="0E0E0E"/>
          <w:w w:val="105"/>
        </w:rPr>
        <w:t>MHA</w:t>
      </w:r>
      <w:r w:rsidRPr="00DF5A6B">
        <w:rPr>
          <w:color w:val="0E0E0E"/>
          <w:w w:val="105"/>
        </w:rPr>
        <w:t>.</w:t>
      </w:r>
    </w:p>
    <w:p w14:paraId="01BC9E20" w14:textId="77777777" w:rsidR="00D14717" w:rsidRPr="008A12F0" w:rsidRDefault="00D14717" w:rsidP="00DF5A6B">
      <w:pPr>
        <w:pStyle w:val="BodyText"/>
        <w:spacing w:before="91"/>
        <w:rPr>
          <w:sz w:val="22"/>
          <w:szCs w:val="22"/>
        </w:rPr>
      </w:pPr>
      <w:r w:rsidRPr="008A12F0">
        <w:rPr>
          <w:color w:val="0E0E0E"/>
          <w:w w:val="105"/>
          <w:sz w:val="22"/>
          <w:szCs w:val="22"/>
          <w:u w:val="thick" w:color="0E0E0E"/>
        </w:rPr>
        <w:lastRenderedPageBreak/>
        <w:t>Property #3: Isabel Cook Apartments</w:t>
      </w:r>
    </w:p>
    <w:p w14:paraId="3C0ADA9D" w14:textId="77777777" w:rsidR="00D14717" w:rsidRPr="00DF5A6B" w:rsidRDefault="00D14717" w:rsidP="00DF5A6B">
      <w:pPr>
        <w:tabs>
          <w:tab w:val="left" w:pos="1709"/>
          <w:tab w:val="left" w:pos="1710"/>
        </w:tabs>
        <w:spacing w:before="47"/>
        <w:rPr>
          <w:color w:val="0E0E0E"/>
        </w:rPr>
      </w:pPr>
      <w:r w:rsidRPr="00DF5A6B">
        <w:rPr>
          <w:color w:val="0E0E0E"/>
          <w:w w:val="105"/>
        </w:rPr>
        <w:t>Project completed in</w:t>
      </w:r>
      <w:r w:rsidRPr="00DF5A6B">
        <w:rPr>
          <w:color w:val="0E0E0E"/>
          <w:spacing w:val="25"/>
          <w:w w:val="105"/>
        </w:rPr>
        <w:t xml:space="preserve"> </w:t>
      </w:r>
      <w:r w:rsidRPr="00DF5A6B">
        <w:rPr>
          <w:color w:val="0E0E0E"/>
          <w:w w:val="105"/>
        </w:rPr>
        <w:t>1983.</w:t>
      </w:r>
    </w:p>
    <w:p w14:paraId="07717A3B" w14:textId="77777777" w:rsidR="00D14717" w:rsidRPr="00DF5A6B" w:rsidRDefault="00D14717" w:rsidP="00DF5A6B">
      <w:pPr>
        <w:tabs>
          <w:tab w:val="left" w:pos="1708"/>
          <w:tab w:val="left" w:pos="1709"/>
        </w:tabs>
        <w:spacing w:before="38"/>
        <w:rPr>
          <w:color w:val="0E0E0E"/>
        </w:rPr>
      </w:pPr>
      <w:r w:rsidRPr="00DF5A6B">
        <w:rPr>
          <w:color w:val="0E0E0E"/>
          <w:w w:val="105"/>
        </w:rPr>
        <w:t xml:space="preserve">Located at 35 Sunny Hills Drive, San </w:t>
      </w:r>
      <w:proofErr w:type="spellStart"/>
      <w:r w:rsidRPr="00DF5A6B">
        <w:rPr>
          <w:color w:val="0E0E0E"/>
          <w:w w:val="105"/>
        </w:rPr>
        <w:t>Anselmo</w:t>
      </w:r>
      <w:proofErr w:type="spellEnd"/>
      <w:r w:rsidRPr="00DF5A6B">
        <w:rPr>
          <w:color w:val="0E0E0E"/>
          <w:w w:val="105"/>
        </w:rPr>
        <w:t>, CA</w:t>
      </w:r>
      <w:r w:rsidRPr="00DF5A6B">
        <w:rPr>
          <w:color w:val="0E0E0E"/>
          <w:spacing w:val="10"/>
          <w:w w:val="105"/>
        </w:rPr>
        <w:t xml:space="preserve"> </w:t>
      </w:r>
      <w:r w:rsidRPr="00DF5A6B">
        <w:rPr>
          <w:color w:val="0E0E0E"/>
          <w:w w:val="105"/>
        </w:rPr>
        <w:t>94960</w:t>
      </w:r>
    </w:p>
    <w:p w14:paraId="276ACE9A" w14:textId="77777777" w:rsidR="0083019E" w:rsidRPr="00DF5A6B" w:rsidRDefault="00D14717" w:rsidP="00DF5A6B">
      <w:pPr>
        <w:tabs>
          <w:tab w:val="left" w:pos="1707"/>
          <w:tab w:val="left" w:pos="1708"/>
        </w:tabs>
        <w:spacing w:before="62" w:line="273" w:lineRule="auto"/>
        <w:ind w:right="2373"/>
        <w:rPr>
          <w:color w:val="0C0C0C"/>
        </w:rPr>
      </w:pPr>
      <w:r w:rsidRPr="00DF5A6B">
        <w:rPr>
          <w:color w:val="0E0E0E"/>
          <w:w w:val="105"/>
        </w:rPr>
        <w:t xml:space="preserve">Includes 18 total units in two one- and two-story buildings: four </w:t>
      </w:r>
      <w:proofErr w:type="spellStart"/>
      <w:r w:rsidRPr="00DF5A6B">
        <w:rPr>
          <w:color w:val="0E0E0E"/>
          <w:w w:val="105"/>
        </w:rPr>
        <w:t>lBD</w:t>
      </w:r>
      <w:proofErr w:type="spellEnd"/>
      <w:r w:rsidRPr="00DF5A6B">
        <w:rPr>
          <w:color w:val="0E0E0E"/>
          <w:w w:val="105"/>
        </w:rPr>
        <w:t>/</w:t>
      </w:r>
      <w:proofErr w:type="spellStart"/>
      <w:r w:rsidRPr="00DF5A6B">
        <w:rPr>
          <w:color w:val="0E0E0E"/>
          <w:w w:val="105"/>
        </w:rPr>
        <w:t>lBA</w:t>
      </w:r>
      <w:proofErr w:type="spellEnd"/>
      <w:r w:rsidRPr="00DF5A6B">
        <w:rPr>
          <w:color w:val="0E0E0E"/>
          <w:w w:val="105"/>
        </w:rPr>
        <w:t>, six 2BR/1BA, and eight 3BR/l.5BA. The 2BR and 3BR units are townhome</w:t>
      </w:r>
      <w:r w:rsidRPr="00DF5A6B">
        <w:rPr>
          <w:color w:val="0E0E0E"/>
          <w:spacing w:val="-7"/>
          <w:w w:val="105"/>
        </w:rPr>
        <w:t xml:space="preserve"> </w:t>
      </w:r>
      <w:r w:rsidRPr="00DF5A6B">
        <w:rPr>
          <w:color w:val="0E0E0E"/>
          <w:w w:val="105"/>
        </w:rPr>
        <w:t>style.</w:t>
      </w:r>
    </w:p>
    <w:p w14:paraId="4784A104" w14:textId="77777777" w:rsidR="00D14717" w:rsidRPr="00DF5A6B" w:rsidRDefault="00D14717" w:rsidP="00DF5A6B">
      <w:pPr>
        <w:tabs>
          <w:tab w:val="left" w:pos="1707"/>
          <w:tab w:val="left" w:pos="1708"/>
        </w:tabs>
        <w:spacing w:before="62" w:line="273" w:lineRule="auto"/>
        <w:ind w:right="2373"/>
        <w:rPr>
          <w:color w:val="0C0C0C"/>
        </w:rPr>
      </w:pPr>
      <w:r w:rsidRPr="00DF5A6B">
        <w:rPr>
          <w:color w:val="0C0C0C"/>
        </w:rPr>
        <w:t>Financed with HCD Rental Hou</w:t>
      </w:r>
      <w:r w:rsidRPr="00DF5A6B">
        <w:rPr>
          <w:color w:val="262626"/>
        </w:rPr>
        <w:t>s</w:t>
      </w:r>
      <w:r w:rsidRPr="00DF5A6B">
        <w:rPr>
          <w:color w:val="0C0C0C"/>
        </w:rPr>
        <w:t xml:space="preserve">ing Construction </w:t>
      </w:r>
      <w:r w:rsidRPr="00DF5A6B">
        <w:rPr>
          <w:color w:val="0C0C0C"/>
          <w:spacing w:val="-3"/>
        </w:rPr>
        <w:t>Pro</w:t>
      </w:r>
      <w:r w:rsidRPr="00DF5A6B">
        <w:rPr>
          <w:color w:val="262626"/>
          <w:spacing w:val="-3"/>
        </w:rPr>
        <w:t>g</w:t>
      </w:r>
      <w:r w:rsidRPr="00DF5A6B">
        <w:rPr>
          <w:color w:val="0C0C0C"/>
          <w:spacing w:val="-3"/>
        </w:rPr>
        <w:t>ram</w:t>
      </w:r>
      <w:r w:rsidRPr="00DF5A6B">
        <w:rPr>
          <w:color w:val="0C0C0C"/>
          <w:spacing w:val="8"/>
        </w:rPr>
        <w:t xml:space="preserve"> </w:t>
      </w:r>
      <w:r w:rsidRPr="00DF5A6B">
        <w:rPr>
          <w:color w:val="0C0C0C"/>
        </w:rPr>
        <w:t>(RHCP).</w:t>
      </w:r>
    </w:p>
    <w:p w14:paraId="462203B3" w14:textId="77777777" w:rsidR="00D14717" w:rsidRPr="00DF5A6B" w:rsidRDefault="00D14717" w:rsidP="00DF5A6B">
      <w:pPr>
        <w:tabs>
          <w:tab w:val="left" w:pos="1754"/>
          <w:tab w:val="left" w:pos="1755"/>
        </w:tabs>
        <w:spacing w:before="42"/>
        <w:rPr>
          <w:color w:val="0C0C0C"/>
        </w:rPr>
      </w:pPr>
      <w:r w:rsidRPr="00DF5A6B">
        <w:rPr>
          <w:color w:val="0C0C0C"/>
        </w:rPr>
        <w:t>Tenant population restricted to 12 v</w:t>
      </w:r>
      <w:r w:rsidRPr="00DF5A6B">
        <w:rPr>
          <w:color w:val="262626"/>
        </w:rPr>
        <w:t>e</w:t>
      </w:r>
      <w:r w:rsidRPr="00DF5A6B">
        <w:rPr>
          <w:color w:val="0C0C0C"/>
        </w:rPr>
        <w:t>ry-low and 6 l</w:t>
      </w:r>
      <w:r w:rsidRPr="00DF5A6B">
        <w:rPr>
          <w:color w:val="262626"/>
        </w:rPr>
        <w:t>o</w:t>
      </w:r>
      <w:r w:rsidRPr="00DF5A6B">
        <w:rPr>
          <w:color w:val="0C0C0C"/>
        </w:rPr>
        <w:t>w-income househ</w:t>
      </w:r>
      <w:r w:rsidRPr="00DF5A6B">
        <w:rPr>
          <w:color w:val="0C0C0C"/>
          <w:spacing w:val="2"/>
        </w:rPr>
        <w:t>olds</w:t>
      </w:r>
      <w:r w:rsidRPr="00DF5A6B">
        <w:rPr>
          <w:color w:val="262626"/>
          <w:spacing w:val="2"/>
        </w:rPr>
        <w:t>.</w:t>
      </w:r>
    </w:p>
    <w:p w14:paraId="4513B871" w14:textId="5A05E3D9" w:rsidR="00DF5A6B" w:rsidRDefault="00D14717" w:rsidP="00DF5A6B">
      <w:pPr>
        <w:tabs>
          <w:tab w:val="left" w:pos="1752"/>
          <w:tab w:val="left" w:pos="1754"/>
        </w:tabs>
        <w:spacing w:before="42"/>
        <w:rPr>
          <w:color w:val="0C0C0C"/>
        </w:rPr>
      </w:pPr>
      <w:r w:rsidRPr="00DF5A6B">
        <w:rPr>
          <w:color w:val="0C0C0C"/>
        </w:rPr>
        <w:t xml:space="preserve">Property is owned by the </w:t>
      </w:r>
      <w:r w:rsidR="00FD3F6C">
        <w:rPr>
          <w:color w:val="0C0C0C"/>
        </w:rPr>
        <w:t>MHA</w:t>
      </w:r>
      <w:r w:rsidRPr="00DF5A6B">
        <w:rPr>
          <w:color w:val="0C0C0C"/>
        </w:rPr>
        <w:t>.</w:t>
      </w:r>
    </w:p>
    <w:p w14:paraId="2097A995" w14:textId="77777777" w:rsidR="00D14717" w:rsidRPr="00DF5A6B" w:rsidRDefault="00D14717" w:rsidP="00DF5A6B">
      <w:pPr>
        <w:tabs>
          <w:tab w:val="left" w:pos="1752"/>
          <w:tab w:val="left" w:pos="1754"/>
        </w:tabs>
        <w:spacing w:before="42"/>
        <w:rPr>
          <w:color w:val="0C0C0C"/>
        </w:rPr>
      </w:pPr>
      <w:r w:rsidRPr="008A12F0">
        <w:rPr>
          <w:color w:val="0C0C0C"/>
          <w:w w:val="105"/>
          <w:u w:val="thick" w:color="0C0C0C"/>
        </w:rPr>
        <w:t>Property #4: Sundance Apartments</w:t>
      </w:r>
    </w:p>
    <w:p w14:paraId="75518D7F" w14:textId="77777777" w:rsidR="00D14717" w:rsidRPr="00DF5A6B" w:rsidRDefault="00D14717" w:rsidP="00DF5A6B">
      <w:pPr>
        <w:tabs>
          <w:tab w:val="left" w:pos="1752"/>
          <w:tab w:val="left" w:pos="1754"/>
        </w:tabs>
        <w:spacing w:before="38"/>
        <w:rPr>
          <w:color w:val="0C0C0C"/>
        </w:rPr>
      </w:pPr>
      <w:r w:rsidRPr="00DF5A6B">
        <w:rPr>
          <w:color w:val="0C0C0C"/>
        </w:rPr>
        <w:t>Project completed in</w:t>
      </w:r>
      <w:r w:rsidRPr="00DF5A6B">
        <w:rPr>
          <w:color w:val="0C0C0C"/>
          <w:spacing w:val="-18"/>
        </w:rPr>
        <w:t xml:space="preserve"> </w:t>
      </w:r>
      <w:r w:rsidRPr="00DF5A6B">
        <w:rPr>
          <w:color w:val="0C0C0C"/>
        </w:rPr>
        <w:t>1960.</w:t>
      </w:r>
    </w:p>
    <w:p w14:paraId="54AE2F35" w14:textId="77777777" w:rsidR="00D14717" w:rsidRPr="00DF5A6B" w:rsidRDefault="00D14717" w:rsidP="00DF5A6B">
      <w:pPr>
        <w:tabs>
          <w:tab w:val="left" w:pos="1752"/>
          <w:tab w:val="left" w:pos="1753"/>
        </w:tabs>
        <w:spacing w:before="42"/>
        <w:rPr>
          <w:color w:val="0C0C0C"/>
        </w:rPr>
      </w:pPr>
      <w:r w:rsidRPr="00DF5A6B">
        <w:rPr>
          <w:color w:val="0C0C0C"/>
        </w:rPr>
        <w:t>Located at 95 Medway Road</w:t>
      </w:r>
      <w:r w:rsidRPr="00DF5A6B">
        <w:rPr>
          <w:color w:val="262626"/>
        </w:rPr>
        <w:t xml:space="preserve">, </w:t>
      </w:r>
      <w:r w:rsidRPr="00DF5A6B">
        <w:rPr>
          <w:color w:val="0C0C0C"/>
        </w:rPr>
        <w:t>San Rafael</w:t>
      </w:r>
      <w:r w:rsidRPr="00DF5A6B">
        <w:rPr>
          <w:color w:val="262626"/>
        </w:rPr>
        <w:t xml:space="preserve">, </w:t>
      </w:r>
      <w:r w:rsidRPr="00DF5A6B">
        <w:rPr>
          <w:color w:val="0C0C0C"/>
        </w:rPr>
        <w:t>CA</w:t>
      </w:r>
      <w:r w:rsidRPr="00DF5A6B">
        <w:rPr>
          <w:color w:val="0C0C0C"/>
          <w:spacing w:val="42"/>
        </w:rPr>
        <w:t xml:space="preserve"> </w:t>
      </w:r>
      <w:r w:rsidRPr="00DF5A6B">
        <w:rPr>
          <w:color w:val="0C0C0C"/>
        </w:rPr>
        <w:t>94901</w:t>
      </w:r>
    </w:p>
    <w:p w14:paraId="3955D7A6" w14:textId="77777777" w:rsidR="00D14717" w:rsidRPr="00DF5A6B" w:rsidRDefault="004B78AE" w:rsidP="00DF5A6B">
      <w:pPr>
        <w:tabs>
          <w:tab w:val="left" w:pos="1751"/>
          <w:tab w:val="left" w:pos="1753"/>
        </w:tabs>
        <w:spacing w:before="47" w:line="276" w:lineRule="auto"/>
        <w:ind w:right="1077"/>
        <w:rPr>
          <w:color w:val="0C0C0C"/>
        </w:rPr>
      </w:pPr>
      <w:r>
        <w:rPr>
          <w:color w:val="0C0C0C"/>
        </w:rPr>
        <w:t>I</w:t>
      </w:r>
      <w:r w:rsidR="00D14717" w:rsidRPr="00DF5A6B">
        <w:rPr>
          <w:color w:val="0C0C0C"/>
        </w:rPr>
        <w:t>ncludes 28 total units in one 2-story wood fram</w:t>
      </w:r>
      <w:r w:rsidR="0083019E" w:rsidRPr="00DF5A6B">
        <w:rPr>
          <w:color w:val="0C0C0C"/>
        </w:rPr>
        <w:t>ed/walkup style building: eight</w:t>
      </w:r>
      <w:r w:rsidR="00E303E1" w:rsidRPr="00DF5A6B">
        <w:rPr>
          <w:color w:val="0C0C0C"/>
        </w:rPr>
        <w:t xml:space="preserve"> </w:t>
      </w:r>
      <w:proofErr w:type="spellStart"/>
      <w:r w:rsidR="00E303E1" w:rsidRPr="00DF5A6B">
        <w:rPr>
          <w:color w:val="0C0C0C"/>
        </w:rPr>
        <w:t>lBR</w:t>
      </w:r>
      <w:proofErr w:type="spellEnd"/>
      <w:r w:rsidR="00E303E1" w:rsidRPr="00DF5A6B">
        <w:rPr>
          <w:color w:val="0C0C0C"/>
        </w:rPr>
        <w:t>/</w:t>
      </w:r>
      <w:proofErr w:type="spellStart"/>
      <w:r w:rsidR="00E303E1" w:rsidRPr="00DF5A6B">
        <w:rPr>
          <w:color w:val="0C0C0C"/>
        </w:rPr>
        <w:t>lBA</w:t>
      </w:r>
      <w:proofErr w:type="spellEnd"/>
      <w:r w:rsidR="00E303E1" w:rsidRPr="00DF5A6B">
        <w:rPr>
          <w:color w:val="0C0C0C"/>
        </w:rPr>
        <w:t xml:space="preserve"> and </w:t>
      </w:r>
      <w:r w:rsidR="00D14717" w:rsidRPr="00DF5A6B">
        <w:rPr>
          <w:color w:val="0C0C0C"/>
        </w:rPr>
        <w:t>20- 2BR/I</w:t>
      </w:r>
      <w:r w:rsidR="00D14717" w:rsidRPr="00DF5A6B">
        <w:rPr>
          <w:color w:val="0C0C0C"/>
          <w:spacing w:val="15"/>
        </w:rPr>
        <w:t xml:space="preserve"> </w:t>
      </w:r>
      <w:r w:rsidR="00D14717" w:rsidRPr="00DF5A6B">
        <w:rPr>
          <w:color w:val="0C0C0C"/>
        </w:rPr>
        <w:t>BA.</w:t>
      </w:r>
    </w:p>
    <w:p w14:paraId="2D3EDB84" w14:textId="77777777" w:rsidR="00D14717" w:rsidRPr="00DF5A6B" w:rsidRDefault="00D14717" w:rsidP="00DF5A6B">
      <w:pPr>
        <w:tabs>
          <w:tab w:val="left" w:pos="1748"/>
          <w:tab w:val="left" w:pos="1749"/>
        </w:tabs>
        <w:spacing w:line="271" w:lineRule="auto"/>
        <w:ind w:right="1087"/>
        <w:rPr>
          <w:color w:val="0C0C0C"/>
        </w:rPr>
      </w:pPr>
      <w:r w:rsidRPr="00DF5A6B">
        <w:rPr>
          <w:color w:val="0C0C0C"/>
        </w:rPr>
        <w:t>Property is restr</w:t>
      </w:r>
      <w:r w:rsidR="00E303E1" w:rsidRPr="00DF5A6B">
        <w:rPr>
          <w:color w:val="0C0C0C"/>
        </w:rPr>
        <w:t xml:space="preserve">icted by Regulatory Agreements </w:t>
      </w:r>
      <w:r w:rsidRPr="00DF5A6B">
        <w:rPr>
          <w:color w:val="0C0C0C"/>
        </w:rPr>
        <w:t xml:space="preserve">with the </w:t>
      </w:r>
      <w:r w:rsidR="00CC2720" w:rsidRPr="00DF5A6B">
        <w:rPr>
          <w:color w:val="0C0C0C"/>
        </w:rPr>
        <w:t>City of</w:t>
      </w:r>
      <w:r w:rsidRPr="00DF5A6B">
        <w:rPr>
          <w:color w:val="0C0C0C"/>
        </w:rPr>
        <w:t xml:space="preserve"> </w:t>
      </w:r>
      <w:r w:rsidR="00CC2720" w:rsidRPr="00DF5A6B">
        <w:rPr>
          <w:color w:val="0C0C0C"/>
        </w:rPr>
        <w:t>San Rafael and the</w:t>
      </w:r>
      <w:r w:rsidRPr="00DF5A6B">
        <w:rPr>
          <w:color w:val="0C0C0C"/>
        </w:rPr>
        <w:t xml:space="preserve"> County of Marin with 50% of the units (14 units) affordable to lower income households (80%</w:t>
      </w:r>
      <w:r w:rsidRPr="00DF5A6B">
        <w:rPr>
          <w:color w:val="0C0C0C"/>
          <w:spacing w:val="47"/>
        </w:rPr>
        <w:t xml:space="preserve"> </w:t>
      </w:r>
      <w:r w:rsidRPr="00DF5A6B">
        <w:rPr>
          <w:color w:val="0C0C0C"/>
        </w:rPr>
        <w:t>AMI).</w:t>
      </w:r>
    </w:p>
    <w:p w14:paraId="1C8260A2" w14:textId="60AA935D" w:rsidR="00D14717" w:rsidRPr="00D224CC" w:rsidRDefault="00D14717" w:rsidP="00EA2F73">
      <w:pPr>
        <w:tabs>
          <w:tab w:val="left" w:pos="1747"/>
          <w:tab w:val="left" w:pos="1748"/>
        </w:tabs>
        <w:spacing w:before="8"/>
        <w:rPr>
          <w:color w:val="0C0C0C"/>
        </w:rPr>
      </w:pPr>
      <w:r w:rsidRPr="00DF5A6B">
        <w:rPr>
          <w:color w:val="0C0C0C"/>
        </w:rPr>
        <w:t>Common area includes central courtyard and laundry facili</w:t>
      </w:r>
      <w:r w:rsidR="00253EDD">
        <w:rPr>
          <w:color w:val="0C0C0C"/>
        </w:rPr>
        <w:t>ties.</w:t>
      </w:r>
    </w:p>
    <w:p w14:paraId="50C1EE8F" w14:textId="609F4BB2" w:rsidR="00D14717" w:rsidRPr="00D224CC" w:rsidRDefault="00D14717" w:rsidP="00D224CC">
      <w:pPr>
        <w:tabs>
          <w:tab w:val="left" w:pos="1748"/>
          <w:tab w:val="left" w:pos="1749"/>
        </w:tabs>
        <w:spacing w:before="37" w:line="276" w:lineRule="auto"/>
        <w:ind w:right="2510"/>
        <w:rPr>
          <w:color w:val="0C0C0C"/>
        </w:rPr>
      </w:pPr>
      <w:r w:rsidRPr="00D224CC">
        <w:rPr>
          <w:color w:val="0C0C0C"/>
          <w:w w:val="105"/>
        </w:rPr>
        <w:t>Property</w:t>
      </w:r>
      <w:r w:rsidRPr="00D224CC">
        <w:rPr>
          <w:color w:val="0C0C0C"/>
          <w:spacing w:val="-8"/>
          <w:w w:val="105"/>
        </w:rPr>
        <w:t xml:space="preserve"> </w:t>
      </w:r>
      <w:r w:rsidRPr="00D224CC">
        <w:rPr>
          <w:color w:val="0C0C0C"/>
          <w:w w:val="105"/>
        </w:rPr>
        <w:t>is</w:t>
      </w:r>
      <w:r w:rsidRPr="00D224CC">
        <w:rPr>
          <w:color w:val="0C0C0C"/>
          <w:spacing w:val="-19"/>
          <w:w w:val="105"/>
        </w:rPr>
        <w:t xml:space="preserve"> </w:t>
      </w:r>
      <w:r w:rsidRPr="00D224CC">
        <w:rPr>
          <w:color w:val="0C0C0C"/>
          <w:w w:val="105"/>
        </w:rPr>
        <w:t>owned</w:t>
      </w:r>
      <w:r w:rsidRPr="00D224CC">
        <w:rPr>
          <w:color w:val="0C0C0C"/>
          <w:spacing w:val="3"/>
          <w:w w:val="105"/>
        </w:rPr>
        <w:t xml:space="preserve"> </w:t>
      </w:r>
      <w:r w:rsidRPr="00D224CC">
        <w:rPr>
          <w:color w:val="0C0C0C"/>
          <w:w w:val="105"/>
        </w:rPr>
        <w:t>by</w:t>
      </w:r>
      <w:r w:rsidRPr="00D224CC">
        <w:rPr>
          <w:color w:val="0C0C0C"/>
          <w:spacing w:val="-11"/>
          <w:w w:val="105"/>
        </w:rPr>
        <w:t xml:space="preserve"> </w:t>
      </w:r>
      <w:r w:rsidRPr="00D224CC">
        <w:rPr>
          <w:color w:val="0C0C0C"/>
          <w:w w:val="105"/>
        </w:rPr>
        <w:t>an</w:t>
      </w:r>
      <w:r w:rsidRPr="00D224CC">
        <w:rPr>
          <w:color w:val="0C0C0C"/>
          <w:spacing w:val="-14"/>
          <w:w w:val="105"/>
        </w:rPr>
        <w:t xml:space="preserve"> </w:t>
      </w:r>
      <w:r w:rsidRPr="00D224CC">
        <w:rPr>
          <w:color w:val="0C0C0C"/>
          <w:w w:val="105"/>
        </w:rPr>
        <w:t>affiliate</w:t>
      </w:r>
      <w:r w:rsidRPr="00D224CC">
        <w:rPr>
          <w:color w:val="0C0C0C"/>
          <w:spacing w:val="-12"/>
          <w:w w:val="105"/>
        </w:rPr>
        <w:t xml:space="preserve"> </w:t>
      </w:r>
      <w:r w:rsidRPr="00D224CC">
        <w:rPr>
          <w:color w:val="0C0C0C"/>
          <w:w w:val="105"/>
        </w:rPr>
        <w:t>nonprofit</w:t>
      </w:r>
      <w:r w:rsidRPr="00D224CC">
        <w:rPr>
          <w:color w:val="0C0C0C"/>
          <w:spacing w:val="-9"/>
          <w:w w:val="105"/>
        </w:rPr>
        <w:t xml:space="preserve"> </w:t>
      </w:r>
      <w:r w:rsidRPr="00D224CC">
        <w:rPr>
          <w:color w:val="0C0C0C"/>
          <w:spacing w:val="-3"/>
          <w:w w:val="105"/>
        </w:rPr>
        <w:t>o</w:t>
      </w:r>
      <w:r w:rsidRPr="00D224CC">
        <w:rPr>
          <w:color w:val="262626"/>
          <w:spacing w:val="-3"/>
          <w:w w:val="105"/>
        </w:rPr>
        <w:t>f</w:t>
      </w:r>
      <w:r w:rsidRPr="00D224CC">
        <w:rPr>
          <w:color w:val="262626"/>
          <w:spacing w:val="-19"/>
          <w:w w:val="105"/>
        </w:rPr>
        <w:t xml:space="preserve"> </w:t>
      </w:r>
      <w:r w:rsidR="00FD3F6C">
        <w:rPr>
          <w:color w:val="0C0C0C"/>
          <w:w w:val="105"/>
        </w:rPr>
        <w:t>MHA</w:t>
      </w:r>
      <w:r w:rsidRPr="00D224CC">
        <w:rPr>
          <w:color w:val="0C0C0C"/>
          <w:w w:val="105"/>
        </w:rPr>
        <w:t>,</w:t>
      </w:r>
      <w:r w:rsidRPr="00D224CC">
        <w:rPr>
          <w:color w:val="0C0C0C"/>
          <w:spacing w:val="-4"/>
          <w:w w:val="105"/>
        </w:rPr>
        <w:t xml:space="preserve"> </w:t>
      </w:r>
      <w:r w:rsidRPr="00D224CC">
        <w:rPr>
          <w:color w:val="0C0C0C"/>
          <w:w w:val="105"/>
        </w:rPr>
        <w:t>Marin</w:t>
      </w:r>
      <w:r w:rsidRPr="00D224CC">
        <w:rPr>
          <w:color w:val="0C0C0C"/>
          <w:spacing w:val="-7"/>
          <w:w w:val="105"/>
        </w:rPr>
        <w:t xml:space="preserve"> </w:t>
      </w:r>
      <w:r w:rsidRPr="00D224CC">
        <w:rPr>
          <w:color w:val="0C0C0C"/>
          <w:w w:val="105"/>
        </w:rPr>
        <w:t>Housing Development</w:t>
      </w:r>
      <w:r w:rsidRPr="00D224CC">
        <w:rPr>
          <w:color w:val="0C0C0C"/>
          <w:spacing w:val="11"/>
          <w:w w:val="105"/>
        </w:rPr>
        <w:t xml:space="preserve"> </w:t>
      </w:r>
      <w:r w:rsidRPr="00D224CC">
        <w:rPr>
          <w:color w:val="0C0C0C"/>
          <w:w w:val="105"/>
        </w:rPr>
        <w:t>Corporation.</w:t>
      </w:r>
    </w:p>
    <w:p w14:paraId="3AE9B745" w14:textId="77777777" w:rsidR="00640DE5" w:rsidRPr="008A12F0" w:rsidRDefault="00640DE5" w:rsidP="00640DE5">
      <w:pPr>
        <w:tabs>
          <w:tab w:val="left" w:pos="1440"/>
        </w:tabs>
      </w:pPr>
      <w:r w:rsidRPr="008A12F0">
        <w:t xml:space="preserve">It is the intent of the Agency to select one firm to complete property management services as </w:t>
      </w:r>
      <w:r w:rsidR="00D14717" w:rsidRPr="008A12F0">
        <w:t>described</w:t>
      </w:r>
      <w:r w:rsidRPr="008A12F0">
        <w:t xml:space="preserve"> in this scope of work.</w:t>
      </w:r>
    </w:p>
    <w:p w14:paraId="3328AB4F" w14:textId="77777777" w:rsidR="00640DE5" w:rsidRPr="008A12F0" w:rsidRDefault="00640DE5" w:rsidP="00221A74">
      <w:pPr>
        <w:pStyle w:val="ListParagraph"/>
        <w:numPr>
          <w:ilvl w:val="0"/>
          <w:numId w:val="5"/>
        </w:numPr>
        <w:tabs>
          <w:tab w:val="left" w:pos="1440"/>
        </w:tabs>
      </w:pPr>
      <w:r w:rsidRPr="008A12F0">
        <w:rPr>
          <w:b/>
        </w:rPr>
        <w:t xml:space="preserve">Overview of Specific Services </w:t>
      </w:r>
    </w:p>
    <w:p w14:paraId="3A40B5FD" w14:textId="77777777" w:rsidR="00640DE5" w:rsidRPr="008A12F0" w:rsidRDefault="00940ECC" w:rsidP="00C9225E">
      <w:r w:rsidRPr="008A12F0">
        <w:t xml:space="preserve">The Contractor shall perform the following </w:t>
      </w:r>
      <w:r w:rsidR="00640DE5" w:rsidRPr="008A12F0">
        <w:t xml:space="preserve">General Property Management Services </w:t>
      </w:r>
    </w:p>
    <w:p w14:paraId="5F927EE7" w14:textId="77777777" w:rsidR="00640DE5" w:rsidRPr="008A12F0" w:rsidRDefault="00640DE5" w:rsidP="00C9225E">
      <w:r w:rsidRPr="008A12F0">
        <w:t>The contractor shall complete and report on the following tasks;</w:t>
      </w:r>
    </w:p>
    <w:p w14:paraId="121B5583" w14:textId="77777777" w:rsidR="00640DE5" w:rsidRPr="008A12F0" w:rsidRDefault="00640DE5" w:rsidP="00221A74">
      <w:pPr>
        <w:pStyle w:val="ListParagraph"/>
        <w:numPr>
          <w:ilvl w:val="0"/>
          <w:numId w:val="8"/>
        </w:numPr>
      </w:pPr>
      <w:r w:rsidRPr="008A12F0">
        <w:t>Ensure that all properties are well maintained, provide safe and sanitary living conditions, perform necessary repairs, and address any tenant issues;</w:t>
      </w:r>
    </w:p>
    <w:p w14:paraId="3DAC4427" w14:textId="77777777" w:rsidR="00640DE5" w:rsidRPr="008A12F0" w:rsidRDefault="00640DE5" w:rsidP="00221A74">
      <w:pPr>
        <w:pStyle w:val="ListParagraph"/>
        <w:numPr>
          <w:ilvl w:val="0"/>
          <w:numId w:val="8"/>
        </w:numPr>
      </w:pPr>
      <w:r w:rsidRPr="008A12F0">
        <w:t xml:space="preserve">Identify and address emergency situations immediately and provide follow-up to Housing Authority staff as soon as possible there-after; </w:t>
      </w:r>
    </w:p>
    <w:p w14:paraId="14BF638A" w14:textId="77777777" w:rsidR="00640DE5" w:rsidRPr="008A12F0" w:rsidRDefault="00640DE5" w:rsidP="00221A74">
      <w:pPr>
        <w:pStyle w:val="ListParagraph"/>
        <w:numPr>
          <w:ilvl w:val="0"/>
          <w:numId w:val="8"/>
        </w:numPr>
      </w:pPr>
      <w:r w:rsidRPr="008A12F0">
        <w:t xml:space="preserve">Facilitate the execution of leases, rental agreements, amendments, renewals, and cancellations with existing tenants and future tenants and collect monthly rent payments; </w:t>
      </w:r>
    </w:p>
    <w:p w14:paraId="0D5A50AB" w14:textId="77777777" w:rsidR="00640DE5" w:rsidRPr="008A12F0" w:rsidRDefault="00640DE5" w:rsidP="00221A74">
      <w:pPr>
        <w:pStyle w:val="ListParagraph"/>
        <w:numPr>
          <w:ilvl w:val="0"/>
          <w:numId w:val="8"/>
        </w:numPr>
      </w:pPr>
      <w:r w:rsidRPr="008A12F0">
        <w:t xml:space="preserve">Facilitate eviction of non-paying tenants, tenants who violate terms of the lease agreement when necessary; </w:t>
      </w:r>
    </w:p>
    <w:p w14:paraId="5CD5780D" w14:textId="77777777" w:rsidR="00640DE5" w:rsidRPr="008A12F0" w:rsidRDefault="00640DE5" w:rsidP="00221A74">
      <w:pPr>
        <w:pStyle w:val="ListParagraph"/>
        <w:numPr>
          <w:ilvl w:val="0"/>
          <w:numId w:val="8"/>
        </w:numPr>
      </w:pPr>
      <w:r w:rsidRPr="008A12F0">
        <w:t xml:space="preserve">Ensure that all tenants are eligible persons or families and are income-qualified pursuant to the Housing Authority’s plan and that rents meet HUD’s definition of affordable; </w:t>
      </w:r>
    </w:p>
    <w:p w14:paraId="046B72F4" w14:textId="77777777" w:rsidR="00640DE5" w:rsidRPr="008A12F0" w:rsidRDefault="00640DE5" w:rsidP="00221A74">
      <w:pPr>
        <w:pStyle w:val="ListParagraph"/>
        <w:numPr>
          <w:ilvl w:val="0"/>
          <w:numId w:val="8"/>
        </w:numPr>
      </w:pPr>
      <w:r w:rsidRPr="008A12F0">
        <w:t>Create affirmative marketing plans and tenant selection procedures that ensures that prospective tenants are not discriminated against due to their race, religion, national origin, and familial status. Knowledge of the Fair Housing Act is required;</w:t>
      </w:r>
    </w:p>
    <w:p w14:paraId="2925A128" w14:textId="77777777" w:rsidR="00640DE5" w:rsidRPr="008A12F0" w:rsidRDefault="00640DE5" w:rsidP="00221A74">
      <w:pPr>
        <w:pStyle w:val="ListParagraph"/>
        <w:numPr>
          <w:ilvl w:val="0"/>
          <w:numId w:val="8"/>
        </w:numPr>
      </w:pPr>
      <w:r w:rsidRPr="008A12F0">
        <w:lastRenderedPageBreak/>
        <w:t xml:space="preserve">Supervise and arrange the routine maintenance and minor repairs of properties, including arrangement for janitorial services and landscaping services;  </w:t>
      </w:r>
    </w:p>
    <w:p w14:paraId="23A43CF2" w14:textId="77777777" w:rsidR="00640DE5" w:rsidRPr="008A12F0" w:rsidRDefault="00640DE5" w:rsidP="00221A74">
      <w:pPr>
        <w:pStyle w:val="ListParagraph"/>
        <w:numPr>
          <w:ilvl w:val="0"/>
          <w:numId w:val="8"/>
        </w:numPr>
      </w:pPr>
      <w:r w:rsidRPr="008A12F0">
        <w:t xml:space="preserve">Develop accurate and concise operating budgets including costs for general maintenance, repair, and compensation. Each operating budget shall include suggested capital improvements, detailed suggestions for the improved operation of the properties covered and a detailed narrative.   </w:t>
      </w:r>
    </w:p>
    <w:p w14:paraId="6EC2D957" w14:textId="77777777" w:rsidR="00C32D0F" w:rsidRPr="008A12F0" w:rsidRDefault="00640DE5" w:rsidP="00221A74">
      <w:pPr>
        <w:pStyle w:val="ListParagraph"/>
        <w:numPr>
          <w:ilvl w:val="0"/>
          <w:numId w:val="4"/>
        </w:numPr>
      </w:pPr>
      <w:r w:rsidRPr="008A12F0">
        <w:t>Submit monthly revenue and expenditures reports to the Housing Authority for all services required to formally maintain the entities</w:t>
      </w:r>
    </w:p>
    <w:p w14:paraId="4418DF1C" w14:textId="77777777" w:rsidR="00640DE5" w:rsidRPr="008A12F0" w:rsidRDefault="00640DE5" w:rsidP="00C9225E">
      <w:r w:rsidRPr="008A12F0">
        <w:t>Maintain accurate records pursuant to HUD requirements including procedures for reporting monthly rent collections, enforcing the terms of the rental agreements, annual income and rent re-certifications, and annual inspections of the units to ensure compliance with Housing Quality Standards and transmit said records and reports to the Housing Authority on a regular basis.</w:t>
      </w:r>
    </w:p>
    <w:p w14:paraId="0933FC6F" w14:textId="77777777" w:rsidR="00640DE5" w:rsidRPr="008A12F0" w:rsidRDefault="00E4508F" w:rsidP="00640DE5">
      <w:pPr>
        <w:rPr>
          <w:b/>
          <w:bCs/>
        </w:rPr>
      </w:pPr>
      <w:r>
        <w:rPr>
          <w:b/>
          <w:bCs/>
        </w:rPr>
        <w:t xml:space="preserve">3.0 </w:t>
      </w:r>
      <w:r w:rsidR="00640DE5" w:rsidRPr="008A12F0">
        <w:rPr>
          <w:b/>
          <w:bCs/>
        </w:rPr>
        <w:t>Duties and Responsibilities of the Contractor.</w:t>
      </w:r>
    </w:p>
    <w:p w14:paraId="2A67D7D6" w14:textId="48B0C4EA" w:rsidR="0083019E" w:rsidRDefault="00640DE5" w:rsidP="0083019E">
      <w:r w:rsidRPr="008A12F0">
        <w:rPr>
          <w:b/>
        </w:rPr>
        <w:t>General Responsibilities of Contractor.</w:t>
      </w:r>
      <w:r w:rsidRPr="008A12F0">
        <w:t xml:space="preserve">  Subject to the provisions of the ensuing contract, the Contractor is hereby authorized and agrees to manage, operate, and lease the Property in accordance with the standards of practice of professional managers of similar properties in the location of the Property and to provide other customary management services at the Property for the ordinary and usual business and affairs of the Property as are consistent with the management, operation, leasing, and maintenance of similar properties.  For this RFP and the ensuing contract, “similar properties” means properties or projects serving generally the same population of residents and operating pursuant to substantially the same or comparable programs or subsidies within the geographic region of the Property.  If requested by the </w:t>
      </w:r>
      <w:r w:rsidR="00FD3F6C">
        <w:t>MHA</w:t>
      </w:r>
      <w:r w:rsidRPr="008A12F0">
        <w:t xml:space="preserve">, the Contractor is to seek out and implement a mutually agreeable overall business plan and/or budget with the </w:t>
      </w:r>
      <w:r w:rsidR="00FD3F6C">
        <w:t>MHA</w:t>
      </w:r>
      <w:r w:rsidR="00AD1849">
        <w:t xml:space="preserve"> </w:t>
      </w:r>
      <w:r w:rsidRPr="008A12F0">
        <w:t xml:space="preserve">as agreed to by the </w:t>
      </w:r>
      <w:proofErr w:type="gramStart"/>
      <w:r w:rsidR="00FD3F6C">
        <w:t>MHA</w:t>
      </w:r>
      <w:r w:rsidR="00AD1849">
        <w:t xml:space="preserve"> </w:t>
      </w:r>
      <w:r w:rsidRPr="008A12F0">
        <w:t xml:space="preserve"> and</w:t>
      </w:r>
      <w:proofErr w:type="gramEnd"/>
      <w:r w:rsidRPr="008A12F0">
        <w:t xml:space="preserve"> the Contractor on an annual basis or as needed from </w:t>
      </w:r>
      <w:r w:rsidRPr="0083019E">
        <w:t>time to time</w:t>
      </w:r>
      <w:r w:rsidRPr="008A12F0">
        <w:t xml:space="preserve">. </w:t>
      </w:r>
    </w:p>
    <w:p w14:paraId="6CCFF858" w14:textId="77777777" w:rsidR="0083019E" w:rsidRDefault="00640DE5" w:rsidP="0083019E">
      <w:pPr>
        <w:jc w:val="left"/>
        <w:rPr>
          <w:b/>
          <w:bCs/>
        </w:rPr>
      </w:pPr>
      <w:r w:rsidRPr="008A12F0">
        <w:rPr>
          <w:b/>
          <w:bCs/>
        </w:rPr>
        <w:t>Specific Duties and Responsibilities.</w:t>
      </w:r>
    </w:p>
    <w:p w14:paraId="01772C60" w14:textId="1649D4BE" w:rsidR="00640DE5" w:rsidRPr="0083019E" w:rsidRDefault="0083019E" w:rsidP="0083019E">
      <w:r w:rsidRPr="008A12F0">
        <w:rPr>
          <w:b/>
        </w:rPr>
        <w:t xml:space="preserve"> </w:t>
      </w:r>
      <w:r w:rsidR="00640DE5" w:rsidRPr="008A12F0">
        <w:rPr>
          <w:b/>
        </w:rPr>
        <w:t>Collection of Monies.</w:t>
      </w:r>
      <w:r w:rsidR="00640DE5" w:rsidRPr="008A12F0">
        <w:t xml:space="preserve"> </w:t>
      </w:r>
      <w:r w:rsidR="00640DE5" w:rsidRPr="0083019E">
        <w:t xml:space="preserve">The Contractor shall use commercially reasonable and lawful efforts and means to collect the rents and other charges due from tenants, parking charges, and all other charges, and revenues.  Such efforts may include, but are not limited to, instituting legal proceedings on behalf of the </w:t>
      </w:r>
      <w:r w:rsidR="00FD3F6C">
        <w:t>MHA</w:t>
      </w:r>
      <w:r w:rsidR="00640DE5" w:rsidRPr="0083019E">
        <w:t xml:space="preserve">.  The </w:t>
      </w:r>
      <w:r w:rsidR="00FD3F6C">
        <w:t>MHA</w:t>
      </w:r>
      <w:r w:rsidR="00AD1849">
        <w:t xml:space="preserve"> </w:t>
      </w:r>
      <w:r w:rsidR="00640DE5" w:rsidRPr="0083019E">
        <w:t>shall authorize the Contractor to request, demand, collect, and receive funds for collection thereof in accordance with all applicable laws, regulations, ordinances, or administrative grievance procedures.</w:t>
      </w:r>
    </w:p>
    <w:p w14:paraId="53EE21A3" w14:textId="463877F5" w:rsidR="00640DE5" w:rsidRPr="008A12F0" w:rsidRDefault="00640DE5" w:rsidP="0083019E">
      <w:r w:rsidRPr="008A12F0">
        <w:rPr>
          <w:b/>
        </w:rPr>
        <w:t>Books, Records, and Documentation.</w:t>
      </w:r>
      <w:r w:rsidRPr="008A12F0">
        <w:t xml:space="preserve"> The Contractor shall maintain, either at its principal office or on the Property complete and separate books, records and documents relating to the management and operation of the Property, including without limitation all contracts, original leases, amendments, extensions and agreements relating to contracts and leases, annual contributions contracts, files, correspondence with tenants and prospective tenants, computations of rental adjustments, maintenance and preventive maintenance programs, schedules and logs, tenant finish and construction records, inventories of personal property and equipment, correspondence with vendors, job descriptions, correspondence with federal, state, county, municipal authorities and governing agencies, brochures, and accounts held or maintained by the Contractor (all such books, records, and documents being referred to herein as "Books, Records, and Documents").  Unless otherwise instructed by the </w:t>
      </w:r>
      <w:r w:rsidR="00FD3F6C">
        <w:t>MHA</w:t>
      </w:r>
      <w:r w:rsidRPr="008A12F0">
        <w:t xml:space="preserve">, in writing, books and records of account shall be prepared in conformity with generally accepted accounting principles consistently applied.  Except as approved in writing by the </w:t>
      </w:r>
      <w:r w:rsidR="00FD3F6C">
        <w:t>MHA</w:t>
      </w:r>
      <w:r w:rsidR="00AD1849">
        <w:t xml:space="preserve"> Y</w:t>
      </w:r>
      <w:r w:rsidRPr="008A12F0">
        <w:t xml:space="preserve">, all accounting functions shall be performed by those personnel of the Contractor whose compensation is payable solely by the Contractor without reimbursement by the </w:t>
      </w:r>
      <w:proofErr w:type="gramStart"/>
      <w:r w:rsidR="00FD3F6C">
        <w:t>MHA</w:t>
      </w:r>
      <w:r w:rsidR="00AD1849">
        <w:t xml:space="preserve"> </w:t>
      </w:r>
      <w:r w:rsidRPr="008A12F0">
        <w:t>.</w:t>
      </w:r>
      <w:proofErr w:type="gramEnd"/>
      <w:r w:rsidRPr="008A12F0">
        <w:t xml:space="preserve">  Except as provided herein, the </w:t>
      </w:r>
      <w:r w:rsidR="00FD3F6C">
        <w:t>MHA</w:t>
      </w:r>
      <w:r w:rsidR="00AD1849">
        <w:t xml:space="preserve"> </w:t>
      </w:r>
      <w:r w:rsidRPr="008A12F0">
        <w:t>shall have the right to examine, audit and take originals and copies of said Books, Records, and Documents at the Contractor's principal office at reasonable times.</w:t>
      </w:r>
    </w:p>
    <w:p w14:paraId="718D3DFC" w14:textId="77777777" w:rsidR="00640DE5" w:rsidRPr="008A12F0" w:rsidRDefault="00640DE5" w:rsidP="00C9225E">
      <w:r w:rsidRPr="008A12F0">
        <w:lastRenderedPageBreak/>
        <w:t>Upon request, the Contractor shall make all Books, Records, and Documents available for examination, audit, inspection and copying by duly authorized representatives of any public housing agency or authority with regulatory power and/or jurisdiction over the Property to the extent required by federal or state law.</w:t>
      </w:r>
    </w:p>
    <w:p w14:paraId="528FD4B2" w14:textId="1333CAB5" w:rsidR="0083019E" w:rsidRDefault="00640DE5" w:rsidP="00C9225E">
      <w:r w:rsidRPr="008A12F0">
        <w:t xml:space="preserve">If requested by the </w:t>
      </w:r>
      <w:r w:rsidR="00FD3F6C">
        <w:t>MHA</w:t>
      </w:r>
      <w:r w:rsidRPr="008A12F0">
        <w:t xml:space="preserve">, the Contractor shall provide to the </w:t>
      </w:r>
      <w:r w:rsidR="00FD3F6C">
        <w:t>MHA</w:t>
      </w:r>
      <w:r w:rsidRPr="008A12F0">
        <w:t xml:space="preserve">, on at least a quarterly basis, financial and management information relating to the Property - including without limitation:  profit and loss statements, trial balance sheets, rent rolls, cash reconciliation statements, and reports as to the status of the Security Deposit Account and Construction Account, if any, unless otherwise agreed in writing.  Contractor shall also, at the request of </w:t>
      </w:r>
      <w:r w:rsidR="00FD3F6C">
        <w:t>MHA</w:t>
      </w:r>
      <w:r w:rsidRPr="008A12F0">
        <w:t xml:space="preserve">, furnish such further accounting and fiscal information in a manner sufficient to respond to </w:t>
      </w:r>
      <w:r w:rsidR="00FD3F6C">
        <w:t>MHA</w:t>
      </w:r>
      <w:r w:rsidRPr="008A12F0">
        <w:t>'s financial information requirements.</w:t>
      </w:r>
    </w:p>
    <w:p w14:paraId="72DF9D15" w14:textId="44F43049" w:rsidR="00640DE5" w:rsidRPr="008A12F0" w:rsidRDefault="00640DE5" w:rsidP="00C9225E">
      <w:r w:rsidRPr="0083019E">
        <w:rPr>
          <w:b/>
        </w:rPr>
        <w:t>Repairs and Maintenance.</w:t>
      </w:r>
      <w:r w:rsidRPr="008A12F0">
        <w:t xml:space="preserve"> The Contractor will use due professional care to maintain the condition of the Property in the condition prescribed by the </w:t>
      </w:r>
      <w:r w:rsidR="00FD3F6C">
        <w:t>MHA</w:t>
      </w:r>
      <w:r w:rsidR="00253EDD" w:rsidRPr="008A12F0">
        <w:t xml:space="preserve"> and</w:t>
      </w:r>
      <w:r w:rsidRPr="008A12F0">
        <w:t xml:space="preserve"> will regularly inspect the readily accessible areas of Property, will take ordinarily prudent precautions against fire, vandalism, burglary, and trespass on the Property, and will arrange to make all necessary repairs to the extent permitted by the annual budget.  </w:t>
      </w:r>
    </w:p>
    <w:p w14:paraId="079A2877" w14:textId="77777777" w:rsidR="00640DE5" w:rsidRPr="008A12F0" w:rsidRDefault="00640DE5" w:rsidP="00C9225E">
      <w:r w:rsidRPr="008A12F0">
        <w:rPr>
          <w:b/>
        </w:rPr>
        <w:t>Capital Assets.</w:t>
      </w:r>
      <w:r w:rsidRPr="008A12F0">
        <w:t xml:space="preserve"> </w:t>
      </w:r>
    </w:p>
    <w:p w14:paraId="400F1E32" w14:textId="34BC9A6A" w:rsidR="00640DE5" w:rsidRPr="008A12F0" w:rsidRDefault="00940ECC" w:rsidP="00C9225E">
      <w:r w:rsidRPr="008A12F0">
        <w:t>The</w:t>
      </w:r>
      <w:r w:rsidR="00640DE5" w:rsidRPr="008A12F0">
        <w:t xml:space="preserve"> approved annual budget with proper documentation shall be deemed authorization for Contractor to make budgeted expenditures without prior written approval by the </w:t>
      </w:r>
      <w:r w:rsidR="00FD3F6C">
        <w:t>MHA</w:t>
      </w:r>
      <w:r w:rsidR="00640DE5" w:rsidRPr="008A12F0">
        <w:t xml:space="preserve"> provided that a) the amount of the expenditure is within fifteen percent (15%) or $5,000 of the originally approved amount, whichever is less; and b) the Contractor submits evidence of expenditure satisfactory to the </w:t>
      </w:r>
      <w:r w:rsidR="00FD3F6C">
        <w:t>MHA</w:t>
      </w:r>
      <w:r w:rsidR="00640DE5" w:rsidRPr="008A12F0">
        <w:t>.</w:t>
      </w:r>
    </w:p>
    <w:p w14:paraId="1F062A26" w14:textId="77777777" w:rsidR="00640DE5" w:rsidRPr="008A12F0" w:rsidRDefault="00640DE5" w:rsidP="00C9225E">
      <w:r w:rsidRPr="008A12F0">
        <w:rPr>
          <w:b/>
        </w:rPr>
        <w:t>Supplies and Inventory.</w:t>
      </w:r>
      <w:r w:rsidRPr="008A12F0">
        <w:t xml:space="preserve">  </w:t>
      </w:r>
    </w:p>
    <w:p w14:paraId="4A8BC04E" w14:textId="4486FA83" w:rsidR="00640DE5" w:rsidRPr="008A12F0" w:rsidRDefault="00640DE5" w:rsidP="00C9225E">
      <w:r w:rsidRPr="008A12F0">
        <w:t xml:space="preserve">Within the approved budget, the Contractor shall, on behalf of the </w:t>
      </w:r>
      <w:r w:rsidR="00FD3F6C">
        <w:t>MHA</w:t>
      </w:r>
      <w:r w:rsidRPr="008A12F0">
        <w:t xml:space="preserve">, purchase such supplies and expendable items as are necessary to operate the Property.  When taking bids or issuing purchase orders, the Contractor shall use its commercially reasonable and prudent efforts to secure for the </w:t>
      </w:r>
      <w:r w:rsidR="00FD3F6C">
        <w:t>MHA</w:t>
      </w:r>
      <w:r w:rsidRPr="008A12F0">
        <w:t>'s benefit any discounts, commissions, or rebates obtainable in connection with such purchases.</w:t>
      </w:r>
    </w:p>
    <w:p w14:paraId="6E5D5BA1" w14:textId="094550CE" w:rsidR="00640DE5" w:rsidRPr="008A12F0" w:rsidRDefault="00640DE5" w:rsidP="00C9225E">
      <w:r w:rsidRPr="00252AA5">
        <w:t>The</w:t>
      </w:r>
      <w:r w:rsidRPr="008A12F0">
        <w:rPr>
          <w:b/>
        </w:rPr>
        <w:t xml:space="preserve"> </w:t>
      </w:r>
      <w:r w:rsidRPr="008A12F0">
        <w:t xml:space="preserve">Contractor shall conduct a physical inventory of the personal property, materials, and equipment used in connection with the Property at the commencement and termination of the Agreement and, if requested by the </w:t>
      </w:r>
      <w:r w:rsidR="00FD3F6C">
        <w:t>MHA</w:t>
      </w:r>
      <w:r w:rsidRPr="008A12F0">
        <w:t>, at the end of each fiscal year or at an alternative time not more than once per year.</w:t>
      </w:r>
    </w:p>
    <w:p w14:paraId="0E9133E4" w14:textId="77777777" w:rsidR="00640DE5" w:rsidRPr="00E31882" w:rsidRDefault="00640DE5" w:rsidP="00640DE5">
      <w:pPr>
        <w:numPr>
          <w:ilvl w:val="2"/>
          <w:numId w:val="0"/>
        </w:numPr>
        <w:tabs>
          <w:tab w:val="left" w:pos="0"/>
          <w:tab w:val="left" w:pos="2880"/>
          <w:tab w:val="left" w:pos="3600"/>
          <w:tab w:val="left" w:pos="4320"/>
          <w:tab w:val="left" w:pos="5760"/>
          <w:tab w:val="num" w:pos="6480"/>
          <w:tab w:val="left" w:pos="7200"/>
          <w:tab w:val="left" w:pos="7920"/>
          <w:tab w:val="left" w:pos="8640"/>
        </w:tabs>
        <w:suppressAutoHyphens/>
        <w:contextualSpacing/>
        <w:outlineLvl w:val="2"/>
        <w:rPr>
          <w:b/>
        </w:rPr>
      </w:pPr>
      <w:bookmarkStart w:id="20" w:name="_Toc527303336"/>
      <w:r w:rsidRPr="008A12F0">
        <w:rPr>
          <w:b/>
        </w:rPr>
        <w:t>Insurance.</w:t>
      </w:r>
      <w:bookmarkEnd w:id="20"/>
      <w:r w:rsidRPr="00E31882">
        <w:rPr>
          <w:b/>
        </w:rPr>
        <w:t xml:space="preserve">  </w:t>
      </w:r>
    </w:p>
    <w:p w14:paraId="738063CD" w14:textId="7315A31B" w:rsidR="00640DE5" w:rsidRPr="008A12F0" w:rsidRDefault="00640DE5" w:rsidP="00C9225E">
      <w:r w:rsidRPr="008A12F0">
        <w:t xml:space="preserve">The </w:t>
      </w:r>
      <w:r w:rsidR="00FD3F6C">
        <w:t>MHA</w:t>
      </w:r>
      <w:r w:rsidRPr="008A12F0">
        <w:t xml:space="preserve"> shall cause to be placed and kept in force usual and customary insurance against direct physical loss or damage to the Property as well as resulting Loss of Income.  All insurance shall be in conformity with the requirements of any mortgages of the property.  The </w:t>
      </w:r>
      <w:r w:rsidR="00FD3F6C">
        <w:t>MHA</w:t>
      </w:r>
      <w:r w:rsidRPr="008A12F0">
        <w:t xml:space="preserve"> will not waive its rights of subrogation against the Contractor. At </w:t>
      </w:r>
      <w:r w:rsidR="00FD3F6C">
        <w:t>MHA</w:t>
      </w:r>
      <w:r w:rsidRPr="008A12F0">
        <w:t xml:space="preserve">’s written request, the Contractor will secure such coverage, which shall be an additional expense of the Property. </w:t>
      </w:r>
    </w:p>
    <w:p w14:paraId="4E206774" w14:textId="77777777" w:rsidR="00640DE5" w:rsidRPr="008A12F0" w:rsidRDefault="00640DE5" w:rsidP="00C9225E">
      <w:r w:rsidRPr="008A12F0">
        <w:t>The Contractor shall not knowingly permit the use of the Property for any purpose which might void any policy of insurance relating to the Property, increase the premium otherwise payable or render any</w:t>
      </w:r>
      <w:r w:rsidR="00252AA5">
        <w:t xml:space="preserve"> loss thereunder uncollectible.</w:t>
      </w:r>
    </w:p>
    <w:p w14:paraId="4C2DA1CF" w14:textId="1017B4FC" w:rsidR="00640DE5" w:rsidRPr="008A12F0" w:rsidRDefault="00640DE5" w:rsidP="00C9225E">
      <w:r w:rsidRPr="008A12F0">
        <w:t xml:space="preserve">The Contractor is authorized to settle on the </w:t>
      </w:r>
      <w:r w:rsidR="00FD3F6C">
        <w:t>MHA</w:t>
      </w:r>
      <w:r w:rsidRPr="008A12F0">
        <w:t>'s behalf all claims against property insurers not more than $5,000, which includes authority for the execution of proof of loss, the adjustment of losses, signing of receipts, and the collection of money.  If the claim is greater than $5,000, the Contractor shall act only with the prior written ap</w:t>
      </w:r>
      <w:r w:rsidR="00252AA5">
        <w:t xml:space="preserve">proval of the </w:t>
      </w:r>
      <w:r w:rsidR="00FD3F6C">
        <w:t>MHA</w:t>
      </w:r>
      <w:r w:rsidR="00252AA5">
        <w:t>.</w:t>
      </w:r>
    </w:p>
    <w:p w14:paraId="5E489336" w14:textId="77777777" w:rsidR="005152E2" w:rsidRDefault="005152E2" w:rsidP="00252AA5">
      <w:pPr>
        <w:rPr>
          <w:b/>
        </w:rPr>
      </w:pPr>
    </w:p>
    <w:p w14:paraId="5A4C60C6" w14:textId="77777777" w:rsidR="005152E2" w:rsidRDefault="005152E2" w:rsidP="00252AA5">
      <w:pPr>
        <w:rPr>
          <w:b/>
        </w:rPr>
      </w:pPr>
    </w:p>
    <w:p w14:paraId="1D3E6C7F" w14:textId="21447515" w:rsidR="00252AA5" w:rsidRPr="00252AA5" w:rsidRDefault="00640DE5" w:rsidP="00252AA5">
      <w:pPr>
        <w:rPr>
          <w:b/>
        </w:rPr>
      </w:pPr>
      <w:r w:rsidRPr="00252AA5">
        <w:rPr>
          <w:b/>
        </w:rPr>
        <w:lastRenderedPageBreak/>
        <w:t>Compliance with Legal Requirements.</w:t>
      </w:r>
    </w:p>
    <w:p w14:paraId="7ED4F882" w14:textId="77777777" w:rsidR="00252AA5" w:rsidRDefault="00640DE5" w:rsidP="00C9225E">
      <w:r w:rsidRPr="008A12F0">
        <w:t xml:space="preserve">The Contractor must be fully informed as to the nature and extent of all programs specifically applicable to the Property (as opposed to requirements of laws or regulations of general applicability), including, but not limited to, providing copies of regulatory agreements, restrictive </w:t>
      </w:r>
      <w:proofErr w:type="gramStart"/>
      <w:r w:rsidRPr="008A12F0">
        <w:t>covenants ,or</w:t>
      </w:r>
      <w:proofErr w:type="gramEnd"/>
      <w:r w:rsidRPr="008A12F0">
        <w:t xml:space="preserve"> other instruments, whether or not recorded, against the Property which contain operating covenants or restrictions.</w:t>
      </w:r>
    </w:p>
    <w:p w14:paraId="4B4E9228" w14:textId="77777777" w:rsidR="00640DE5" w:rsidRPr="008A12F0" w:rsidRDefault="00640DE5" w:rsidP="00C9225E">
      <w:r w:rsidRPr="008A12F0">
        <w:t xml:space="preserve">The Contractor shall use all reasonable means to become aware of, and shall take such actions as the Contractor deems prudent and necessary to comply with any laws, regulations orders, public housing agency plans or requirements affecting the use or operation of the Property by any federal, state, county, or municipal agency or authority, including but not limited to compliance with and participation in administrative grievance procedures. </w:t>
      </w:r>
    </w:p>
    <w:p w14:paraId="2049D6FC" w14:textId="58357D6F" w:rsidR="00640DE5" w:rsidRPr="008A12F0" w:rsidRDefault="00640DE5" w:rsidP="00C9225E">
      <w:r w:rsidRPr="00252AA5">
        <w:t xml:space="preserve">The Contractor shall prepare, execute, and, after obtaining the written approval of the </w:t>
      </w:r>
      <w:r w:rsidR="00FD3F6C">
        <w:t>MHA</w:t>
      </w:r>
      <w:r w:rsidRPr="00252AA5">
        <w:t>, thereby file any customary and standard reports and documents required by an applicable governmental authority.  The filing of any special report or document shall not be included as part of this Agreement and shall be an additional cost</w:t>
      </w:r>
      <w:r w:rsidRPr="008A12F0">
        <w:t xml:space="preserve"> to the </w:t>
      </w:r>
      <w:r w:rsidR="00FD3F6C">
        <w:t>MHA</w:t>
      </w:r>
      <w:r w:rsidRPr="008A12F0">
        <w:t>.</w:t>
      </w:r>
    </w:p>
    <w:p w14:paraId="4BC93BD7" w14:textId="77777777" w:rsidR="009B258E" w:rsidRDefault="00640DE5" w:rsidP="00C9225E">
      <w:r w:rsidRPr="008A12F0">
        <w:t>The Contractor covenants and agrees to obtain and maintain all licenses and permits necessary for the conduct of its business as Contractor of the Property.  Licenses and permits specific to the Property shall be expensed to the Property’s Operating Account.</w:t>
      </w:r>
    </w:p>
    <w:p w14:paraId="02098D16" w14:textId="77777777" w:rsidR="0040766A" w:rsidRPr="008A12F0" w:rsidRDefault="0040766A" w:rsidP="00C9225E"/>
    <w:p w14:paraId="437640A3" w14:textId="77777777" w:rsidR="00640DE5" w:rsidRPr="008A12F0" w:rsidRDefault="00640DE5" w:rsidP="00F465F3">
      <w:pPr>
        <w:numPr>
          <w:ilvl w:val="2"/>
          <w:numId w:val="0"/>
        </w:numPr>
        <w:tabs>
          <w:tab w:val="left" w:pos="0"/>
          <w:tab w:val="num" w:pos="1368"/>
          <w:tab w:val="left" w:pos="2880"/>
          <w:tab w:val="left" w:pos="3600"/>
          <w:tab w:val="left" w:pos="4320"/>
          <w:tab w:val="left" w:pos="5040"/>
          <w:tab w:val="left" w:pos="5760"/>
          <w:tab w:val="left" w:pos="6480"/>
          <w:tab w:val="left" w:pos="7200"/>
          <w:tab w:val="left" w:pos="7920"/>
          <w:tab w:val="left" w:pos="8640"/>
        </w:tabs>
        <w:contextualSpacing/>
        <w:outlineLvl w:val="2"/>
      </w:pPr>
      <w:bookmarkStart w:id="21" w:name="_Toc527303337"/>
      <w:r w:rsidRPr="008A12F0">
        <w:rPr>
          <w:b/>
        </w:rPr>
        <w:t>Initiation of Legal Proceedings and Defense of Claims.</w:t>
      </w:r>
      <w:bookmarkEnd w:id="21"/>
    </w:p>
    <w:p w14:paraId="2A9A772C" w14:textId="1719EADC" w:rsidR="00640DE5" w:rsidRPr="008A12F0" w:rsidRDefault="00640DE5" w:rsidP="00C9225E">
      <w:r w:rsidRPr="008A12F0">
        <w:t xml:space="preserve">The Contractor will attempt to secure full compliance by each tenant with the terms of his/her lease. Mandatory compliance will be emphasized.  The Contractor may lawfully terminate any tenancy when, in the Contractor’s judgment, sufficient cause (including but not limited to non-payment of rent) for such termination occurs under the terms of the tenant’s lease. The Contractor is authorized to consult with and retain legal counsel, upon </w:t>
      </w:r>
      <w:r w:rsidR="00FD3F6C">
        <w:t>MHA</w:t>
      </w:r>
      <w:r w:rsidRPr="008A12F0">
        <w:t>’s written permission,</w:t>
      </w:r>
      <w:r w:rsidRPr="004464DC">
        <w:t xml:space="preserve"> </w:t>
      </w:r>
      <w:r w:rsidRPr="008A12F0">
        <w:t xml:space="preserve">for such legal actions as Contractor reasonably believes to be necessary, including, but not limited to bringing actions for eviction and executing notices to vacate and judicial pleading incident to such actions.  </w:t>
      </w:r>
    </w:p>
    <w:p w14:paraId="02DAA82F" w14:textId="5853C41A" w:rsidR="00640DE5" w:rsidRPr="008A12F0" w:rsidRDefault="00640DE5" w:rsidP="00C9225E">
      <w:r w:rsidRPr="008A12F0">
        <w:rPr>
          <w:b/>
        </w:rPr>
        <w:t>Energy Conservation.</w:t>
      </w:r>
      <w:r w:rsidRPr="008A12F0">
        <w:t xml:space="preserve"> The Contractor shall use prudent and customary means to use and control utilities at the Property in a manner to minimize total costs and satisfy the </w:t>
      </w:r>
      <w:r w:rsidR="00FD3F6C">
        <w:t>MHA</w:t>
      </w:r>
      <w:r w:rsidRPr="008A12F0">
        <w:t>'s obligations to tenants.</w:t>
      </w:r>
    </w:p>
    <w:p w14:paraId="1972B458" w14:textId="2096EC8B" w:rsidR="00640DE5" w:rsidRPr="008A12F0" w:rsidRDefault="00640DE5" w:rsidP="00C9225E">
      <w:r w:rsidRPr="008A12F0">
        <w:rPr>
          <w:b/>
        </w:rPr>
        <w:t>Advertising.</w:t>
      </w:r>
      <w:r w:rsidRPr="008A12F0">
        <w:t xml:space="preserve"> The Contractor shall advertise the Property for rent at such times and by use of such media as it deems necessary or desirable in compliance with applicable laws and regulations subject to the annual budget approved or the </w:t>
      </w:r>
      <w:r w:rsidR="00FD3F6C">
        <w:t>MHA</w:t>
      </w:r>
      <w:r w:rsidRPr="008A12F0">
        <w:t>'s prior written approval.</w:t>
      </w:r>
    </w:p>
    <w:p w14:paraId="607D6052" w14:textId="77777777" w:rsidR="00640DE5" w:rsidRPr="00C9225E" w:rsidRDefault="00640DE5" w:rsidP="00C9225E">
      <w:pPr>
        <w:rPr>
          <w:b/>
        </w:rPr>
      </w:pPr>
      <w:r w:rsidRPr="00C9225E">
        <w:rPr>
          <w:b/>
        </w:rPr>
        <w:t>Employment of Personnel.</w:t>
      </w:r>
    </w:p>
    <w:p w14:paraId="44E51E27" w14:textId="09AC3C09" w:rsidR="00640DE5" w:rsidRPr="008A12F0" w:rsidRDefault="00640DE5" w:rsidP="00C9225E">
      <w:r w:rsidRPr="008A12F0">
        <w:t xml:space="preserve">The Contractor will hire, train, supervise, direct the work of, pay, and discharge all personnel necessary for operation of the Property.  Such personnel shall in every instance be employees of the Contractor and not of the </w:t>
      </w:r>
      <w:r w:rsidR="00FD3F6C">
        <w:t>MHA</w:t>
      </w:r>
      <w:r w:rsidRPr="008A12F0">
        <w:t xml:space="preserve">.  The </w:t>
      </w:r>
      <w:r w:rsidR="00FD3F6C">
        <w:t>MHA</w:t>
      </w:r>
      <w:r w:rsidRPr="008A12F0">
        <w:t xml:space="preserve"> shall have no right to supervise or direct such employees.  All costs associated with the employment of personnel necessary for the on-site operation of the Property, including, but not limited to, salaries, hourly wages, other compensation and fringe benefits (including without limitation vacation pay, sick pay, other paid time off, social security, taxes, worker's compensation insurance, unemployment insurance, health insurance and the like), will be the sole responsibility of the Contractor. Any litigation costs or expenses, including attorneys' fees and costs and wage penalties relating to the employment of on-site personnel are the sole responsibility of the Contractor. </w:t>
      </w:r>
    </w:p>
    <w:p w14:paraId="24C29B61" w14:textId="77777777" w:rsidR="00640DE5" w:rsidRPr="008A12F0" w:rsidRDefault="00640DE5" w:rsidP="00C9225E">
      <w:r w:rsidRPr="008A12F0">
        <w:lastRenderedPageBreak/>
        <w:t>The Contractor will not discriminate against any employee or applicant for employment in violation of any applicable law.  To the extent required by applicable law or regulatory agreement governing the Property, this contract incorporates by reference the following regulations:  41 CFR 60-1.4(a) (2), 41 CFR 60-250.5(a) and 41 CFR 60-741.5(a).  Contractor must abide by non-segregation regulations at 41 CFR 60-1.8 and any applicable affirmative action obligations as required by applicable regulations.  The terms "employees" or "personnel" shall be deemed to mean and include employment of a casual, temporary, or part-time nature.</w:t>
      </w:r>
    </w:p>
    <w:p w14:paraId="58CFB094" w14:textId="2F87D1C7" w:rsidR="00640DE5" w:rsidRPr="008A12F0" w:rsidRDefault="00640DE5" w:rsidP="00C9225E">
      <w:r w:rsidRPr="008A12F0">
        <w:t xml:space="preserve">The salaries, hourly wages, other compensation, and benefits (including without limitation vacation pay, sick pay, other paid time off, social security, taxes, worker's compensation insurance, payroll processing, postage and the like), of all on-site employees of the Contractor working on or with respect to the Property shall be expenses of the Contractor reimbursable by the </w:t>
      </w:r>
      <w:r w:rsidR="00FD3F6C">
        <w:t>MHA</w:t>
      </w:r>
      <w:r w:rsidRPr="008A12F0">
        <w:t xml:space="preserve"> from the operating income of the Property.   Such reimbursements shall be made only to the extent that their time is devoted to the Property, as evidenced by payroll and time sheets documented by Contractor.  Reimbursements shall include travel, entertainment, training, and other expenses incurred for these employees as they specifically relate to the Property.</w:t>
      </w:r>
    </w:p>
    <w:p w14:paraId="32B5FD86" w14:textId="77777777" w:rsidR="00640DE5" w:rsidRPr="008A12F0" w:rsidRDefault="00640DE5" w:rsidP="00C9225E">
      <w:r w:rsidRPr="008A12F0">
        <w:rPr>
          <w:b/>
        </w:rPr>
        <w:t>Leasing.</w:t>
      </w:r>
      <w:r w:rsidRPr="008A12F0">
        <w:t xml:space="preserve"> The Contractor shall make diligent efforts to secure and/or retain tenants for the Property consistent with the character and status of the Property as outlined in the established Resident Selection Criteria, if applicable.  The Contractor shall make diligent efforts to assure that all leases and leasing practices conform to all laws, ordinances, regulations, public housing agency plans or annual contributions contracts applicable to the Property. Prior to the execution of a new lease by a tenant, the Contractor shall in good faith conduct such investigations of the financial responsibility and, where performed, the criminal background of the prospective tenant as are ordinarily and customarily performed by the managers of similar properties in the location of the Property.  The expense for such investigations or screening of a household to determine eligibility or suitability of a prospective tenant shall be charged to the Property’s Operating Account.</w:t>
      </w:r>
    </w:p>
    <w:p w14:paraId="0ACBDCC4" w14:textId="08879517" w:rsidR="00640DE5" w:rsidRPr="008A12F0" w:rsidRDefault="00640DE5" w:rsidP="00C9225E">
      <w:pPr>
        <w:rPr>
          <w:b/>
          <w:bCs/>
        </w:rPr>
      </w:pPr>
      <w:r w:rsidRPr="008A12F0">
        <w:rPr>
          <w:b/>
          <w:bCs/>
        </w:rPr>
        <w:t>Expenses of Contractor.</w:t>
      </w:r>
      <w:r w:rsidRPr="008A12F0">
        <w:rPr>
          <w:bCs/>
        </w:rPr>
        <w:t xml:space="preserve"> The Contractor agrees to pay all salaries, wages and other compensation and fringe benefits of all personnel described in this Agreement as an expense of the Contractor without reimbursement by the </w:t>
      </w:r>
      <w:r w:rsidR="00FD3F6C">
        <w:rPr>
          <w:bCs/>
        </w:rPr>
        <w:t>MHA</w:t>
      </w:r>
      <w:r w:rsidRPr="008A12F0">
        <w:rPr>
          <w:bCs/>
        </w:rPr>
        <w:t>, except as otherwise provided herein.  The Contractor shall pay other expenses which are expressly (a) payable by the Contractor or (b) not reimbursable hereunder.  The Contractor shall also pay (without reimbursement) any costs of providing corporate office facilities and supplies for such off-site corporate personnel and other expenses incurred by the Contractor which are not incurred in the performance of duties and obligations required by this Agreement</w:t>
      </w:r>
      <w:r w:rsidRPr="008A12F0">
        <w:rPr>
          <w:b/>
          <w:bCs/>
        </w:rPr>
        <w:t xml:space="preserve"> Bank Accounts.</w:t>
      </w:r>
    </w:p>
    <w:p w14:paraId="49E111EF" w14:textId="77777777" w:rsidR="00640DE5" w:rsidRPr="008A12F0" w:rsidRDefault="00640DE5" w:rsidP="00C9225E">
      <w:pPr>
        <w:rPr>
          <w:bCs/>
        </w:rPr>
      </w:pPr>
      <w:r w:rsidRPr="008A12F0">
        <w:rPr>
          <w:b/>
          <w:bCs/>
        </w:rPr>
        <w:t>Establishment of Accounts.</w:t>
      </w:r>
      <w:r w:rsidRPr="008A12F0">
        <w:rPr>
          <w:bCs/>
        </w:rPr>
        <w:t xml:space="preserve">  All bank accounts established and maintained by the Contractor, excepting petty cash accounts, will be trust accounts, in a bank or other institution selected by the Contractor, and shall be held as follows: </w:t>
      </w:r>
      <w:r w:rsidR="00E65691">
        <w:rPr>
          <w:bCs/>
        </w:rPr>
        <w:t xml:space="preserve">(vendor </w:t>
      </w:r>
      <w:r w:rsidR="00253EDD">
        <w:rPr>
          <w:bCs/>
        </w:rPr>
        <w:t>name,</w:t>
      </w:r>
      <w:r w:rsidR="00E65691">
        <w:rPr>
          <w:bCs/>
        </w:rPr>
        <w:t>)</w:t>
      </w:r>
      <w:r w:rsidRPr="008A12F0">
        <w:rPr>
          <w:bCs/>
        </w:rPr>
        <w:t xml:space="preserve"> Trust Account, Trustee for (legal property name), (type of account). The trust fund accounts shall be in compliance with Business and Professional Code Section 10145 and related regulations of the Real Estate Commissioner.</w:t>
      </w:r>
    </w:p>
    <w:p w14:paraId="5A79E9A5" w14:textId="48E39488" w:rsidR="00640DE5" w:rsidRPr="008A12F0" w:rsidRDefault="00640DE5" w:rsidP="00C9225E">
      <w:r w:rsidRPr="008A12F0">
        <w:t xml:space="preserve">A Trust Fund Account for Operations ("Operating Account") which shall be used for the deposit of all funds, whether received by the </w:t>
      </w:r>
      <w:r w:rsidR="00FD3F6C">
        <w:t>MHA</w:t>
      </w:r>
      <w:r w:rsidRPr="008A12F0">
        <w:t xml:space="preserve"> or the Contractor, from the operation of the Property, including any amounts paid by a public housing agency or authority, unless the </w:t>
      </w:r>
      <w:r w:rsidR="00FD3F6C">
        <w:t>MHA</w:t>
      </w:r>
      <w:r w:rsidRPr="008A12F0">
        <w:t xml:space="preserve"> agrees in writing that the Operating Account shall not be used for such purpose.  At the </w:t>
      </w:r>
      <w:r w:rsidR="00FD3F6C">
        <w:t>MHA</w:t>
      </w:r>
      <w:r w:rsidRPr="008A12F0">
        <w:t xml:space="preserve">'s request, the Operating Account will also be used for reserves for taxes and insurance (impound). The Operating Account shall also be a centralized disbursement account, the funds of which shall be used to pay the normal and reasonable expenses incident to the operation and maintenance of the Property pursuant to this Agreement and as requested by the </w:t>
      </w:r>
      <w:r w:rsidR="00FD3F6C">
        <w:t>MHA</w:t>
      </w:r>
      <w:r w:rsidRPr="008A12F0">
        <w:t xml:space="preserve">, including without limitation, payment of the Contractor's compensation provided for hereunder. The Operating Account can also be used to pay insurance premiums, ad valorem taxes on real and personal property, and debt service relating to the Property if requested by the </w:t>
      </w:r>
      <w:r w:rsidR="00FD3F6C">
        <w:t>MHA</w:t>
      </w:r>
      <w:r w:rsidRPr="008A12F0">
        <w:t xml:space="preserve"> pursuant to this Agreement.  Unless required by applicable law, the Operating Account will not be an interest-bearing account.</w:t>
      </w:r>
    </w:p>
    <w:p w14:paraId="12054765" w14:textId="77777777" w:rsidR="00640DE5" w:rsidRPr="008A12F0" w:rsidRDefault="00640DE5" w:rsidP="00C9225E">
      <w:r w:rsidRPr="008A12F0">
        <w:lastRenderedPageBreak/>
        <w:t>To the extent required by applicable law, a Trust Fund Account for Security Deposits ("Security Deposit Account)" which may be an interest-bearing account if required by applicable law, for the retention of security deposits delivered in connection with leases of any portion of the Property.</w:t>
      </w:r>
    </w:p>
    <w:p w14:paraId="6F90A91B" w14:textId="5DC61439" w:rsidR="00640DE5" w:rsidRPr="008A12F0" w:rsidRDefault="00640DE5" w:rsidP="00C9225E">
      <w:r w:rsidRPr="008A12F0">
        <w:t xml:space="preserve">The Operating Account and Security Deposit Account, if any, are to be established solely for the Property, and shall contain no funds other than money collected from or intended for use in connection with operation of the Property, and the Contractor shall not commingle any of its own funds with the funds of the </w:t>
      </w:r>
      <w:r w:rsidR="00FD3F6C">
        <w:t>MHA</w:t>
      </w:r>
      <w:r w:rsidRPr="008A12F0">
        <w:t>.</w:t>
      </w:r>
    </w:p>
    <w:p w14:paraId="1BB47296" w14:textId="6BC049B9" w:rsidR="00640DE5" w:rsidRPr="008A12F0" w:rsidRDefault="00640DE5" w:rsidP="00C9225E">
      <w:r w:rsidRPr="008A12F0">
        <w:t xml:space="preserve">The </w:t>
      </w:r>
      <w:r w:rsidR="00FD3F6C">
        <w:t>MHA</w:t>
      </w:r>
      <w:r w:rsidRPr="008A12F0">
        <w:t xml:space="preserve"> is aware that a centralized disbursement account may be used for the payment of normal and reasonable expenses of the Property.  The use of a centralized disbursement account shall not be construed as a violation of the terms of this Section.  </w:t>
      </w:r>
    </w:p>
    <w:p w14:paraId="749CAF0B" w14:textId="4AD9289B" w:rsidR="00640DE5" w:rsidRPr="008A12F0" w:rsidRDefault="00640DE5" w:rsidP="00C9225E">
      <w:pPr>
        <w:rPr>
          <w:bCs/>
        </w:rPr>
      </w:pPr>
      <w:r w:rsidRPr="008A12F0">
        <w:rPr>
          <w:b/>
          <w:bCs/>
        </w:rPr>
        <w:t>Bank Account Services/Costs.</w:t>
      </w:r>
      <w:r w:rsidRPr="008A12F0">
        <w:rPr>
          <w:bCs/>
        </w:rPr>
        <w:t xml:space="preserve"> The Contractor, in its sole discretion, shall determine the services or features of each account.  All costs of each bank or money fund account, including bank fees and other charges, shall be a cost of the </w:t>
      </w:r>
      <w:r w:rsidR="00FD3F6C">
        <w:rPr>
          <w:bCs/>
        </w:rPr>
        <w:t>MHA</w:t>
      </w:r>
      <w:r w:rsidRPr="008A12F0">
        <w:rPr>
          <w:bCs/>
        </w:rPr>
        <w:t>, paid from funds in the Operating Account.</w:t>
      </w:r>
    </w:p>
    <w:p w14:paraId="39F42EEF" w14:textId="7A6FCA6F" w:rsidR="00640DE5" w:rsidRPr="008A12F0" w:rsidRDefault="00640DE5" w:rsidP="00C9225E">
      <w:pPr>
        <w:rPr>
          <w:b/>
          <w:bCs/>
        </w:rPr>
      </w:pPr>
      <w:r w:rsidRPr="008A12F0">
        <w:rPr>
          <w:b/>
          <w:bCs/>
        </w:rPr>
        <w:t xml:space="preserve">Funds Provided by the </w:t>
      </w:r>
      <w:r w:rsidR="00FD3F6C">
        <w:rPr>
          <w:b/>
          <w:bCs/>
        </w:rPr>
        <w:t>MHA</w:t>
      </w:r>
      <w:r w:rsidRPr="008A12F0">
        <w:rPr>
          <w:b/>
          <w:bCs/>
        </w:rPr>
        <w:t>.</w:t>
      </w:r>
      <w:r w:rsidRPr="008A12F0">
        <w:rPr>
          <w:bCs/>
        </w:rPr>
        <w:t xml:space="preserve">  If the funds collected by the Contractor from operation of the Property are not sufficient to pay the expenses incurred and authorized to be paid in operation of the Property and to make all reimbursements to the Contractor pursuant hereto, the Contractor shall submit to the </w:t>
      </w:r>
      <w:r w:rsidR="00FD3F6C">
        <w:rPr>
          <w:bCs/>
        </w:rPr>
        <w:t>MHA</w:t>
      </w:r>
      <w:r w:rsidRPr="008A12F0">
        <w:rPr>
          <w:bCs/>
        </w:rPr>
        <w:t xml:space="preserve"> a statement showing such shortfall and identifying the bills and charges requiring payment, and the </w:t>
      </w:r>
      <w:r w:rsidR="00FD3F6C">
        <w:rPr>
          <w:bCs/>
        </w:rPr>
        <w:t>MHA</w:t>
      </w:r>
      <w:r w:rsidRPr="008A12F0">
        <w:rPr>
          <w:bCs/>
        </w:rPr>
        <w:t xml:space="preserve"> shall immediately advance funds sufficient to pay the same to the Contractor.  Nothing herein, however, shall require the Contractor to advance any funds for or on behalf of the </w:t>
      </w:r>
      <w:r w:rsidR="00FD3F6C">
        <w:rPr>
          <w:bCs/>
        </w:rPr>
        <w:t>MHA</w:t>
      </w:r>
      <w:r w:rsidRPr="008A12F0">
        <w:rPr>
          <w:bCs/>
        </w:rPr>
        <w:t xml:space="preserve">. </w:t>
      </w:r>
    </w:p>
    <w:p w14:paraId="67B95D11" w14:textId="5DE289C3" w:rsidR="00C9225E" w:rsidRDefault="00640DE5" w:rsidP="00C9225E">
      <w:pPr>
        <w:rPr>
          <w:b/>
          <w:bCs/>
        </w:rPr>
      </w:pPr>
      <w:r w:rsidRPr="008A12F0">
        <w:rPr>
          <w:b/>
          <w:bCs/>
        </w:rPr>
        <w:t>Annual Budgets and Other Reports. Submission of Budgets.</w:t>
      </w:r>
      <w:r w:rsidRPr="008A12F0">
        <w:rPr>
          <w:bCs/>
        </w:rPr>
        <w:t xml:space="preserve"> If and when requested by the </w:t>
      </w:r>
      <w:r w:rsidR="00FD3F6C">
        <w:rPr>
          <w:bCs/>
        </w:rPr>
        <w:t>MHA</w:t>
      </w:r>
      <w:r w:rsidRPr="008A12F0">
        <w:rPr>
          <w:bCs/>
        </w:rPr>
        <w:t xml:space="preserve">, at the commencement of the ensuing Agreement, and thereafter, if again requested by the </w:t>
      </w:r>
      <w:r w:rsidR="00FD3F6C">
        <w:rPr>
          <w:bCs/>
        </w:rPr>
        <w:t>MHA</w:t>
      </w:r>
      <w:r w:rsidRPr="008A12F0">
        <w:rPr>
          <w:bCs/>
        </w:rPr>
        <w:t xml:space="preserve">, at least 60 days prior to the beginning of each fiscal year, Contractor shall prepare and submit to </w:t>
      </w:r>
      <w:bookmarkStart w:id="22" w:name="_Hlk480144298"/>
      <w:r w:rsidRPr="008A12F0">
        <w:rPr>
          <w:bCs/>
        </w:rPr>
        <w:t>the</w:t>
      </w:r>
      <w:bookmarkEnd w:id="22"/>
      <w:r w:rsidRPr="008A12F0">
        <w:rPr>
          <w:bCs/>
        </w:rPr>
        <w:t xml:space="preserve"> </w:t>
      </w:r>
      <w:r w:rsidR="00FD3F6C">
        <w:rPr>
          <w:bCs/>
        </w:rPr>
        <w:t>MHA</w:t>
      </w:r>
      <w:r w:rsidRPr="008A12F0">
        <w:rPr>
          <w:bCs/>
        </w:rPr>
        <w:t xml:space="preserve"> for the </w:t>
      </w:r>
      <w:r w:rsidR="00FD3F6C">
        <w:rPr>
          <w:bCs/>
        </w:rPr>
        <w:t>MHA</w:t>
      </w:r>
      <w:r w:rsidRPr="008A12F0">
        <w:rPr>
          <w:bCs/>
        </w:rPr>
        <w:t xml:space="preserve">'s approval the proposed budgets of (a) the estimated income and expenses of the Property and (b) the estimated capital expenditures for the Property for the next fiscal year or other operating period as may be agreed by the parties in such a form so as to comply with any and all regulatory agreements and applicable state and federal regulations. The proposed budgets will be made assuming accrual basis accounting or such basis as prescribed, in writing, by the </w:t>
      </w:r>
      <w:r w:rsidR="00FD3F6C">
        <w:rPr>
          <w:bCs/>
        </w:rPr>
        <w:t>MHA</w:t>
      </w:r>
      <w:r w:rsidRPr="008A12F0">
        <w:rPr>
          <w:bCs/>
        </w:rPr>
        <w:t xml:space="preserve"> or applicable regulatory agreements or regulations.   The Contractor will provide an explanation for the numbers used in such budgets.</w:t>
      </w:r>
      <w:r w:rsidRPr="008A12F0">
        <w:rPr>
          <w:b/>
          <w:bCs/>
        </w:rPr>
        <w:t xml:space="preserve"> </w:t>
      </w:r>
    </w:p>
    <w:p w14:paraId="4D3431A3" w14:textId="661DD45F" w:rsidR="00640DE5" w:rsidRPr="008A12F0" w:rsidRDefault="00640DE5" w:rsidP="00C9225E">
      <w:pPr>
        <w:rPr>
          <w:bCs/>
        </w:rPr>
      </w:pPr>
      <w:r w:rsidRPr="008A12F0">
        <w:rPr>
          <w:b/>
          <w:bCs/>
        </w:rPr>
        <w:t>Submission of other Reports.</w:t>
      </w:r>
      <w:r w:rsidRPr="008A12F0">
        <w:rPr>
          <w:bCs/>
        </w:rPr>
        <w:t xml:space="preserve">  The </w:t>
      </w:r>
      <w:r w:rsidR="00FD3F6C">
        <w:rPr>
          <w:bCs/>
        </w:rPr>
        <w:t>MHA</w:t>
      </w:r>
      <w:r w:rsidRPr="008A12F0">
        <w:rPr>
          <w:bCs/>
        </w:rPr>
        <w:t xml:space="preserve"> may request the Contractor to prepare the following additional reports when submitting such proposed budgets:   rental rate recommendations with analysis if appropriate and all repair, maintenance, renovation and replacement expenditures (together with estimated costs for each item) anticipated to be made in the upcoming operating period; a payroll analysis including a salary or wage description for every on-site employee, including any fringe benefits reimbursable hereunder, of the Contractor whose compensation is reimbursable hereunder.</w:t>
      </w:r>
    </w:p>
    <w:p w14:paraId="66611999" w14:textId="4495460F" w:rsidR="00640DE5" w:rsidRPr="008A12F0" w:rsidRDefault="00640DE5" w:rsidP="00C9225E">
      <w:pPr>
        <w:rPr>
          <w:bCs/>
        </w:rPr>
      </w:pPr>
      <w:r w:rsidRPr="008A12F0">
        <w:rPr>
          <w:b/>
          <w:bCs/>
        </w:rPr>
        <w:t>Approval of Budgets.</w:t>
      </w:r>
      <w:r w:rsidRPr="008A12F0">
        <w:rPr>
          <w:bCs/>
        </w:rPr>
        <w:t xml:space="preserve">  The </w:t>
      </w:r>
      <w:r w:rsidR="00FD3F6C">
        <w:rPr>
          <w:bCs/>
        </w:rPr>
        <w:t>MHA</w:t>
      </w:r>
      <w:r w:rsidRPr="008A12F0">
        <w:rPr>
          <w:bCs/>
        </w:rPr>
        <w:t xml:space="preserve"> agrees that if objection to the proposed budgets is not given within thirty (30) days after </w:t>
      </w:r>
      <w:bookmarkStart w:id="23" w:name="_Hlk480145815"/>
      <w:r w:rsidRPr="008A12F0">
        <w:rPr>
          <w:bCs/>
        </w:rPr>
        <w:t>the</w:t>
      </w:r>
      <w:bookmarkEnd w:id="23"/>
      <w:r w:rsidRPr="008A12F0">
        <w:rPr>
          <w:bCs/>
        </w:rPr>
        <w:t xml:space="preserve"> </w:t>
      </w:r>
      <w:r w:rsidR="00FD3F6C">
        <w:rPr>
          <w:bCs/>
        </w:rPr>
        <w:t>MHA</w:t>
      </w:r>
      <w:r w:rsidRPr="008A12F0">
        <w:rPr>
          <w:bCs/>
        </w:rPr>
        <w:t xml:space="preserve">'s receipt of said budgets, the Contractor may assume approval and operate within the proposed budget until notified otherwise by the </w:t>
      </w:r>
      <w:r w:rsidR="00FD3F6C">
        <w:rPr>
          <w:bCs/>
        </w:rPr>
        <w:t>MHA</w:t>
      </w:r>
      <w:r w:rsidRPr="008A12F0">
        <w:rPr>
          <w:bCs/>
        </w:rPr>
        <w:t xml:space="preserve"> in writing.  To the extent reasonable, the Contractor shall eliminate or revise any item or amount in the budgets which is disapproved by the </w:t>
      </w:r>
      <w:r w:rsidR="00FD3F6C">
        <w:rPr>
          <w:bCs/>
        </w:rPr>
        <w:t>MHA</w:t>
      </w:r>
      <w:r w:rsidRPr="008A12F0">
        <w:rPr>
          <w:bCs/>
        </w:rPr>
        <w:t xml:space="preserve"> to the extent necessary to obtain the </w:t>
      </w:r>
      <w:r w:rsidR="00FD3F6C">
        <w:rPr>
          <w:bCs/>
        </w:rPr>
        <w:t>MHA</w:t>
      </w:r>
      <w:r w:rsidRPr="008A12F0">
        <w:rPr>
          <w:bCs/>
        </w:rPr>
        <w:t>'s approval.</w:t>
      </w:r>
    </w:p>
    <w:p w14:paraId="361FE530" w14:textId="57665B26" w:rsidR="00640DE5" w:rsidRPr="008A12F0" w:rsidRDefault="00640DE5" w:rsidP="00C9225E">
      <w:pPr>
        <w:rPr>
          <w:bCs/>
        </w:rPr>
      </w:pPr>
      <w:r w:rsidRPr="008A12F0">
        <w:rPr>
          <w:b/>
          <w:bCs/>
        </w:rPr>
        <w:t>Compliance with Budgets</w:t>
      </w:r>
      <w:r w:rsidRPr="008A12F0">
        <w:rPr>
          <w:bCs/>
        </w:rPr>
        <w:t xml:space="preserve">.  Said budgets, after approval by the </w:t>
      </w:r>
      <w:r w:rsidR="00FD3F6C">
        <w:rPr>
          <w:bCs/>
        </w:rPr>
        <w:t>MHA</w:t>
      </w:r>
      <w:r w:rsidRPr="008A12F0">
        <w:rPr>
          <w:bCs/>
        </w:rPr>
        <w:t xml:space="preserve">, shall be used by the Contractor as a guide for the actual operation of the Property.  Except as further limited by other provisions of this Agreement, the Contractor agrees not to make any expenditure for the maintenance and operation of the Property which would result in either (A) a particular budget category being exceeded by more than fifteen percent (15%), or (B) the amount of total budgeted expenditures being exceeded by more than fifteen (15%), without in each case </w:t>
      </w:r>
      <w:r w:rsidRPr="008A12F0">
        <w:rPr>
          <w:bCs/>
        </w:rPr>
        <w:lastRenderedPageBreak/>
        <w:t xml:space="preserve">obtaining the prior written approval of the </w:t>
      </w:r>
      <w:r w:rsidR="00FD3F6C">
        <w:rPr>
          <w:bCs/>
        </w:rPr>
        <w:t>MHA</w:t>
      </w:r>
      <w:r w:rsidRPr="008A12F0">
        <w:rPr>
          <w:bCs/>
        </w:rPr>
        <w:t xml:space="preserve">.  Budget variances </w:t>
      </w:r>
      <w:r w:rsidR="00A80AB5">
        <w:rPr>
          <w:bCs/>
        </w:rPr>
        <w:t xml:space="preserve">of </w:t>
      </w:r>
      <w:r w:rsidRPr="008A12F0">
        <w:rPr>
          <w:bCs/>
        </w:rPr>
        <w:t xml:space="preserve">more than 5% will be explained in financial reports. The Contractor’s submissions of budgets to the </w:t>
      </w:r>
      <w:r w:rsidR="00FD3F6C">
        <w:rPr>
          <w:bCs/>
        </w:rPr>
        <w:t>MHA</w:t>
      </w:r>
      <w:r w:rsidRPr="008A12F0">
        <w:rPr>
          <w:bCs/>
        </w:rPr>
        <w:t>; however, does not in any way guarantee performance of the Property in accordance with such budgets, which are merely tools for guiding the operations of the Property.</w:t>
      </w:r>
    </w:p>
    <w:p w14:paraId="28314226" w14:textId="58302CDE" w:rsidR="00640DE5" w:rsidRPr="008A12F0" w:rsidRDefault="00640DE5" w:rsidP="00C9225E">
      <w:pPr>
        <w:rPr>
          <w:bCs/>
        </w:rPr>
      </w:pPr>
    </w:p>
    <w:p w14:paraId="04C385B9" w14:textId="1320F36A" w:rsidR="00C9225E" w:rsidRDefault="00640DE5" w:rsidP="00C9225E">
      <w:pPr>
        <w:rPr>
          <w:bCs/>
        </w:rPr>
      </w:pPr>
      <w:r w:rsidRPr="008A12F0">
        <w:rPr>
          <w:b/>
          <w:bCs/>
        </w:rPr>
        <w:t>Environmental Conditions.</w:t>
      </w:r>
      <w:r w:rsidRPr="008A12F0">
        <w:rPr>
          <w:bCs/>
        </w:rPr>
        <w:t xml:space="preserve">  The </w:t>
      </w:r>
      <w:r w:rsidR="00FD3F6C">
        <w:rPr>
          <w:bCs/>
        </w:rPr>
        <w:t>MHA</w:t>
      </w:r>
      <w:r w:rsidRPr="008A12F0">
        <w:rPr>
          <w:bCs/>
        </w:rPr>
        <w:t xml:space="preserve"> represents and warrants to the Contractor that to the best of the </w:t>
      </w:r>
      <w:r w:rsidR="00FD3F6C">
        <w:rPr>
          <w:bCs/>
        </w:rPr>
        <w:t>MHA</w:t>
      </w:r>
      <w:r w:rsidRPr="008A12F0">
        <w:rPr>
          <w:bCs/>
        </w:rPr>
        <w:t xml:space="preserve">'s knowledge, without any duty of investigation or inquiry, that the </w:t>
      </w:r>
      <w:r w:rsidR="00FD3F6C">
        <w:rPr>
          <w:bCs/>
        </w:rPr>
        <w:t>MHA</w:t>
      </w:r>
      <w:r w:rsidRPr="008A12F0">
        <w:rPr>
          <w:bCs/>
        </w:rPr>
        <w:t xml:space="preserve"> is not aware of any toxic or hazardous substances in the soil or groundwater on the Property that exceed federal, state, or local action levels.</w:t>
      </w:r>
    </w:p>
    <w:p w14:paraId="347AA4C6" w14:textId="75F843DC" w:rsidR="00D224CC" w:rsidRDefault="00D224CC" w:rsidP="00C9225E">
      <w:pPr>
        <w:rPr>
          <w:bCs/>
        </w:rPr>
      </w:pPr>
    </w:p>
    <w:p w14:paraId="60101DAA" w14:textId="77777777" w:rsidR="00D224CC" w:rsidRDefault="00D224CC" w:rsidP="00C9225E">
      <w:pPr>
        <w:rPr>
          <w:bCs/>
        </w:rPr>
      </w:pPr>
    </w:p>
    <w:p w14:paraId="79071806" w14:textId="77777777" w:rsidR="002A3C15" w:rsidRDefault="002A3C15" w:rsidP="00C9225E">
      <w:pPr>
        <w:rPr>
          <w:bCs/>
        </w:rPr>
        <w:sectPr w:rsidR="002A3C15" w:rsidSect="00B8714A">
          <w:pgSz w:w="12240" w:h="15840"/>
          <w:pgMar w:top="1360" w:right="1140" w:bottom="980" w:left="1180" w:header="0" w:footer="288" w:gutter="0"/>
          <w:cols w:space="720"/>
          <w:docGrid w:linePitch="299"/>
        </w:sectPr>
      </w:pPr>
    </w:p>
    <w:p w14:paraId="654EE583" w14:textId="4B36311E" w:rsidR="00D224CC" w:rsidRDefault="00D224CC" w:rsidP="00C9225E">
      <w:pPr>
        <w:rPr>
          <w:bCs/>
        </w:rPr>
      </w:pPr>
    </w:p>
    <w:p w14:paraId="1EC7BBDE" w14:textId="6CA21EFA" w:rsidR="00D85DCC" w:rsidRPr="000354C9" w:rsidRDefault="002A3C15" w:rsidP="002A3C15">
      <w:bookmarkStart w:id="24" w:name="_bookmark2"/>
      <w:bookmarkStart w:id="25" w:name="_Toc527303338"/>
      <w:bookmarkEnd w:id="24"/>
      <w:r>
        <w:rPr>
          <w:rStyle w:val="Heading1Char"/>
          <w:b w:val="0"/>
          <w:bCs w:val="0"/>
          <w:caps w:val="0"/>
        </w:rPr>
        <w:t>S</w:t>
      </w:r>
      <w:r w:rsidR="00D224CC">
        <w:rPr>
          <w:rStyle w:val="Heading1Char"/>
          <w:b w:val="0"/>
          <w:bCs w:val="0"/>
          <w:caps w:val="0"/>
        </w:rPr>
        <w:t xml:space="preserve">ECTION D: </w:t>
      </w:r>
      <w:r w:rsidR="00461987" w:rsidRPr="000354C9">
        <w:rPr>
          <w:rStyle w:val="Heading1Char"/>
          <w:b w:val="0"/>
          <w:bCs w:val="0"/>
          <w:caps w:val="0"/>
        </w:rPr>
        <w:t>HUD STANDARD TERMS &amp; CONDITIONS</w:t>
      </w:r>
      <w:bookmarkEnd w:id="25"/>
    </w:p>
    <w:p w14:paraId="6F7EEEFD" w14:textId="77777777" w:rsidR="00D85DCC" w:rsidRPr="00335E14" w:rsidRDefault="00461987" w:rsidP="00221A74">
      <w:pPr>
        <w:pStyle w:val="ListParagraph"/>
        <w:numPr>
          <w:ilvl w:val="0"/>
          <w:numId w:val="26"/>
        </w:numPr>
        <w:spacing w:before="120"/>
        <w:rPr>
          <w:b/>
        </w:rPr>
      </w:pPr>
      <w:r w:rsidRPr="00335E14">
        <w:rPr>
          <w:b/>
        </w:rPr>
        <w:t>Definitions</w:t>
      </w:r>
    </w:p>
    <w:p w14:paraId="73A35AB7" w14:textId="77777777" w:rsidR="00D85DCC" w:rsidRPr="008A12F0" w:rsidRDefault="00461987" w:rsidP="00A649E4">
      <w:r w:rsidRPr="008A12F0">
        <w:t>The following definitions are applicable to this Contract:</w:t>
      </w:r>
    </w:p>
    <w:p w14:paraId="5CDC1398" w14:textId="77777777" w:rsidR="00D85DCC" w:rsidRPr="008A12F0" w:rsidRDefault="00C81B66" w:rsidP="00221A74">
      <w:pPr>
        <w:pStyle w:val="ListParagraph"/>
        <w:numPr>
          <w:ilvl w:val="0"/>
          <w:numId w:val="25"/>
        </w:numPr>
      </w:pPr>
      <w:r>
        <w:t>MHA</w:t>
      </w:r>
      <w:r w:rsidR="00461987" w:rsidRPr="00335E14">
        <w:rPr>
          <w:w w:val="158"/>
        </w:rPr>
        <w:t>‖</w:t>
      </w:r>
      <w:r w:rsidR="00461987" w:rsidRPr="00335E14">
        <w:rPr>
          <w:spacing w:val="-1"/>
        </w:rPr>
        <w:t xml:space="preserve"> </w:t>
      </w:r>
      <w:r w:rsidR="00461987" w:rsidRPr="008A12F0">
        <w:t xml:space="preserve">or </w:t>
      </w:r>
      <w:r w:rsidR="00461987" w:rsidRPr="00335E14">
        <w:rPr>
          <w:spacing w:val="-1"/>
          <w:w w:val="44"/>
        </w:rPr>
        <w:t>―</w:t>
      </w:r>
      <w:r w:rsidR="00461987" w:rsidRPr="00335E14">
        <w:rPr>
          <w:spacing w:val="-1"/>
        </w:rPr>
        <w:t>Author</w:t>
      </w:r>
      <w:r w:rsidR="00461987" w:rsidRPr="008A12F0">
        <w:t>i</w:t>
      </w:r>
      <w:r w:rsidR="00461987" w:rsidRPr="00335E14">
        <w:rPr>
          <w:spacing w:val="2"/>
        </w:rPr>
        <w:t>t</w:t>
      </w:r>
      <w:r w:rsidR="00461987" w:rsidRPr="00335E14">
        <w:rPr>
          <w:spacing w:val="-5"/>
        </w:rPr>
        <w:t>y</w:t>
      </w:r>
      <w:r w:rsidR="00461987" w:rsidRPr="00335E14">
        <w:rPr>
          <w:w w:val="158"/>
        </w:rPr>
        <w:t>‖</w:t>
      </w:r>
      <w:r w:rsidR="00461987" w:rsidRPr="008A12F0">
        <w:t xml:space="preserve"> or </w:t>
      </w:r>
      <w:r w:rsidR="00461987" w:rsidRPr="00335E14">
        <w:rPr>
          <w:spacing w:val="-1"/>
          <w:w w:val="44"/>
        </w:rPr>
        <w:t>―</w:t>
      </w:r>
      <w:r w:rsidR="00461987" w:rsidRPr="00335E14">
        <w:rPr>
          <w:spacing w:val="-1"/>
        </w:rPr>
        <w:t>Housin</w:t>
      </w:r>
      <w:r w:rsidR="00461987" w:rsidRPr="008A12F0">
        <w:t>g</w:t>
      </w:r>
      <w:r w:rsidR="00461987" w:rsidRPr="00335E14">
        <w:rPr>
          <w:spacing w:val="-1"/>
        </w:rPr>
        <w:t xml:space="preserve"> Author</w:t>
      </w:r>
      <w:r w:rsidR="00461987" w:rsidRPr="008A12F0">
        <w:t>i</w:t>
      </w:r>
      <w:r w:rsidR="00461987" w:rsidRPr="00335E14">
        <w:rPr>
          <w:spacing w:val="2"/>
        </w:rPr>
        <w:t>t</w:t>
      </w:r>
      <w:r w:rsidR="00461987" w:rsidRPr="00335E14">
        <w:rPr>
          <w:spacing w:val="-5"/>
        </w:rPr>
        <w:t>y</w:t>
      </w:r>
      <w:r w:rsidR="00461987" w:rsidRPr="00335E14">
        <w:rPr>
          <w:w w:val="158"/>
        </w:rPr>
        <w:t>‖</w:t>
      </w:r>
      <w:r w:rsidR="00461987" w:rsidRPr="008A12F0">
        <w:t xml:space="preserve"> me</w:t>
      </w:r>
      <w:r w:rsidR="00461987" w:rsidRPr="00335E14">
        <w:rPr>
          <w:spacing w:val="-1"/>
        </w:rPr>
        <w:t>a</w:t>
      </w:r>
      <w:r w:rsidR="00461987" w:rsidRPr="008A12F0">
        <w:t>ns the</w:t>
      </w:r>
      <w:r w:rsidR="00461987" w:rsidRPr="00335E14">
        <w:rPr>
          <w:spacing w:val="-1"/>
        </w:rPr>
        <w:t xml:space="preserve"> </w:t>
      </w:r>
      <w:r w:rsidR="00640DE5" w:rsidRPr="008A12F0">
        <w:t>Marin Housing Authority</w:t>
      </w:r>
      <w:r w:rsidR="00E31882">
        <w:t xml:space="preserve"> </w:t>
      </w:r>
      <w:r w:rsidR="00640DE5" w:rsidRPr="008A12F0">
        <w:t>Marin County Housing Authority</w:t>
      </w:r>
      <w:r w:rsidR="00461987" w:rsidRPr="008A12F0">
        <w:t>.</w:t>
      </w:r>
    </w:p>
    <w:p w14:paraId="01E88477" w14:textId="77777777" w:rsidR="00D85DCC" w:rsidRPr="008A12F0" w:rsidRDefault="00461987" w:rsidP="00221A74">
      <w:pPr>
        <w:pStyle w:val="ListParagraph"/>
        <w:numPr>
          <w:ilvl w:val="0"/>
          <w:numId w:val="25"/>
        </w:numPr>
      </w:pPr>
      <w:r w:rsidRPr="008A12F0">
        <w:t>Contr</w:t>
      </w:r>
      <w:r w:rsidRPr="00335E14">
        <w:rPr>
          <w:spacing w:val="-2"/>
        </w:rPr>
        <w:t>a</w:t>
      </w:r>
      <w:r w:rsidRPr="00335E14">
        <w:rPr>
          <w:spacing w:val="-1"/>
        </w:rPr>
        <w:t>c</w:t>
      </w:r>
      <w:r w:rsidRPr="00335E14">
        <w:rPr>
          <w:w w:val="129"/>
        </w:rPr>
        <w:t>t‖</w:t>
      </w:r>
      <w:r w:rsidRPr="008A12F0">
        <w:t xml:space="preserve"> me</w:t>
      </w:r>
      <w:r w:rsidRPr="00335E14">
        <w:rPr>
          <w:spacing w:val="-1"/>
        </w:rPr>
        <w:t>a</w:t>
      </w:r>
      <w:r w:rsidRPr="008A12F0">
        <w:t>ns the</w:t>
      </w:r>
      <w:r w:rsidRPr="00335E14">
        <w:rPr>
          <w:spacing w:val="-1"/>
        </w:rPr>
        <w:t xml:space="preserve"> c</w:t>
      </w:r>
      <w:r w:rsidRPr="00335E14">
        <w:rPr>
          <w:spacing w:val="1"/>
        </w:rPr>
        <w:t>o</w:t>
      </w:r>
      <w:r w:rsidRPr="008A12F0">
        <w:t>ntr</w:t>
      </w:r>
      <w:r w:rsidRPr="00335E14">
        <w:rPr>
          <w:spacing w:val="-2"/>
        </w:rPr>
        <w:t>a</w:t>
      </w:r>
      <w:r w:rsidRPr="00335E14">
        <w:rPr>
          <w:spacing w:val="-1"/>
        </w:rPr>
        <w:t>c</w:t>
      </w:r>
      <w:r w:rsidRPr="008A12F0">
        <w:t>t enter</w:t>
      </w:r>
      <w:r w:rsidRPr="00335E14">
        <w:rPr>
          <w:spacing w:val="-2"/>
        </w:rPr>
        <w:t>e</w:t>
      </w:r>
      <w:r w:rsidRPr="008A12F0">
        <w:t>d into b</w:t>
      </w:r>
      <w:r w:rsidRPr="00335E14">
        <w:rPr>
          <w:spacing w:val="-1"/>
        </w:rPr>
        <w:t>e</w:t>
      </w:r>
      <w:r w:rsidRPr="008A12F0">
        <w:t>twe</w:t>
      </w:r>
      <w:r w:rsidRPr="00335E14">
        <w:rPr>
          <w:spacing w:val="-1"/>
        </w:rPr>
        <w:t>e</w:t>
      </w:r>
      <w:r w:rsidRPr="008A12F0">
        <w:t xml:space="preserve">n the </w:t>
      </w:r>
      <w:r w:rsidRPr="00335E14">
        <w:rPr>
          <w:spacing w:val="-1"/>
        </w:rPr>
        <w:t>A</w:t>
      </w:r>
      <w:r w:rsidRPr="008A12F0">
        <w:t>uthori</w:t>
      </w:r>
      <w:r w:rsidRPr="00335E14">
        <w:rPr>
          <w:spacing w:val="1"/>
        </w:rPr>
        <w:t>t</w:t>
      </w:r>
      <w:r w:rsidRPr="008A12F0">
        <w:t>y</w:t>
      </w:r>
      <w:r w:rsidRPr="00335E14">
        <w:rPr>
          <w:spacing w:val="-3"/>
        </w:rPr>
        <w:t xml:space="preserve"> </w:t>
      </w:r>
      <w:r w:rsidRPr="00335E14">
        <w:rPr>
          <w:spacing w:val="-1"/>
        </w:rPr>
        <w:t>a</w:t>
      </w:r>
      <w:r w:rsidRPr="008A12F0">
        <w:t xml:space="preserve">nd the Contractor. It includes the contract form, the Certifications and Representations, these contract clauses, and the scope of work. </w:t>
      </w:r>
      <w:r w:rsidRPr="00335E14">
        <w:rPr>
          <w:spacing w:val="-3"/>
        </w:rPr>
        <w:t xml:space="preserve">It </w:t>
      </w:r>
      <w:r w:rsidRPr="008A12F0">
        <w:t>includes all formal changes to any of those documents by addendum, Change Order, or other</w:t>
      </w:r>
      <w:r w:rsidRPr="00335E14">
        <w:rPr>
          <w:spacing w:val="-1"/>
        </w:rPr>
        <w:t xml:space="preserve"> </w:t>
      </w:r>
      <w:r w:rsidRPr="008A12F0">
        <w:t>modification.</w:t>
      </w:r>
    </w:p>
    <w:p w14:paraId="502E7F54" w14:textId="77777777" w:rsidR="00D85DCC" w:rsidRPr="008A12F0" w:rsidRDefault="00461987" w:rsidP="00221A74">
      <w:pPr>
        <w:pStyle w:val="ListParagraph"/>
        <w:numPr>
          <w:ilvl w:val="0"/>
          <w:numId w:val="25"/>
        </w:numPr>
      </w:pPr>
      <w:r w:rsidRPr="008A12F0">
        <w:t>Contr</w:t>
      </w:r>
      <w:r w:rsidRPr="00335E14">
        <w:rPr>
          <w:spacing w:val="-2"/>
        </w:rPr>
        <w:t>a</w:t>
      </w:r>
      <w:r w:rsidRPr="00335E14">
        <w:rPr>
          <w:spacing w:val="-1"/>
        </w:rPr>
        <w:t>c</w:t>
      </w:r>
      <w:r w:rsidRPr="00335E14">
        <w:rPr>
          <w:w w:val="111"/>
        </w:rPr>
        <w:t>tor‖</w:t>
      </w:r>
      <w:r w:rsidRPr="00335E14">
        <w:rPr>
          <w:spacing w:val="-2"/>
        </w:rPr>
        <w:t xml:space="preserve"> </w:t>
      </w:r>
      <w:r w:rsidRPr="00335E14">
        <w:rPr>
          <w:spacing w:val="1"/>
        </w:rPr>
        <w:t>m</w:t>
      </w:r>
      <w:r w:rsidRPr="00335E14">
        <w:rPr>
          <w:spacing w:val="-1"/>
        </w:rPr>
        <w:t>ea</w:t>
      </w:r>
      <w:r w:rsidRPr="008A12F0">
        <w:t>ns the</w:t>
      </w:r>
      <w:r w:rsidRPr="00335E14">
        <w:rPr>
          <w:spacing w:val="-1"/>
        </w:rPr>
        <w:t xml:space="preserve"> </w:t>
      </w:r>
      <w:r w:rsidRPr="00335E14">
        <w:rPr>
          <w:spacing w:val="1"/>
        </w:rPr>
        <w:t>p</w:t>
      </w:r>
      <w:r w:rsidRPr="00335E14">
        <w:rPr>
          <w:spacing w:val="-1"/>
        </w:rPr>
        <w:t>erso</w:t>
      </w:r>
      <w:r w:rsidRPr="008A12F0">
        <w:t>n or</w:t>
      </w:r>
      <w:r w:rsidRPr="00335E14">
        <w:rPr>
          <w:spacing w:val="-2"/>
        </w:rPr>
        <w:t xml:space="preserve"> </w:t>
      </w:r>
      <w:r w:rsidRPr="008A12F0">
        <w:t xml:space="preserve">other </w:t>
      </w:r>
      <w:r w:rsidRPr="00335E14">
        <w:rPr>
          <w:spacing w:val="-1"/>
        </w:rPr>
        <w:t>e</w:t>
      </w:r>
      <w:r w:rsidRPr="008A12F0">
        <w:t>nti</w:t>
      </w:r>
      <w:r w:rsidRPr="00335E14">
        <w:rPr>
          <w:spacing w:val="1"/>
        </w:rPr>
        <w:t>t</w:t>
      </w:r>
      <w:r w:rsidRPr="008A12F0">
        <w:t>y</w:t>
      </w:r>
      <w:r w:rsidRPr="00335E14">
        <w:rPr>
          <w:spacing w:val="-3"/>
        </w:rPr>
        <w:t xml:space="preserve"> </w:t>
      </w:r>
      <w:r w:rsidRPr="00335E14">
        <w:rPr>
          <w:spacing w:val="-1"/>
        </w:rPr>
        <w:t>e</w:t>
      </w:r>
      <w:r w:rsidRPr="008A12F0">
        <w:t>ntering</w:t>
      </w:r>
      <w:r w:rsidRPr="00335E14">
        <w:rPr>
          <w:spacing w:val="-3"/>
        </w:rPr>
        <w:t xml:space="preserve"> </w:t>
      </w:r>
      <w:r w:rsidRPr="008A12F0">
        <w:t>into the Contr</w:t>
      </w:r>
      <w:r w:rsidRPr="00335E14">
        <w:rPr>
          <w:spacing w:val="-1"/>
        </w:rPr>
        <w:t>ac</w:t>
      </w:r>
      <w:r w:rsidRPr="008A12F0">
        <w:t>t with the Authority to perform all of the work required under the</w:t>
      </w:r>
      <w:r w:rsidRPr="00335E14">
        <w:rPr>
          <w:spacing w:val="-14"/>
        </w:rPr>
        <w:t xml:space="preserve"> </w:t>
      </w:r>
      <w:r w:rsidRPr="008A12F0">
        <w:t>Contract.</w:t>
      </w:r>
    </w:p>
    <w:p w14:paraId="22D798E7" w14:textId="77777777" w:rsidR="00D85DCC" w:rsidRPr="008A12F0" w:rsidRDefault="00461987" w:rsidP="00221A74">
      <w:pPr>
        <w:pStyle w:val="ListParagraph"/>
        <w:numPr>
          <w:ilvl w:val="0"/>
          <w:numId w:val="25"/>
        </w:numPr>
      </w:pPr>
      <w:r w:rsidRPr="00335E14">
        <w:rPr>
          <w:spacing w:val="-1"/>
        </w:rPr>
        <w:t>D</w:t>
      </w:r>
      <w:r w:rsidRPr="00335E14">
        <w:rPr>
          <w:spacing w:val="2"/>
        </w:rPr>
        <w:t>a</w:t>
      </w:r>
      <w:r w:rsidRPr="00335E14">
        <w:rPr>
          <w:spacing w:val="-5"/>
        </w:rPr>
        <w:t>y</w:t>
      </w:r>
      <w:r w:rsidRPr="00335E14">
        <w:rPr>
          <w:w w:val="158"/>
        </w:rPr>
        <w:t>‖</w:t>
      </w:r>
      <w:r w:rsidRPr="00335E14">
        <w:rPr>
          <w:spacing w:val="-1"/>
        </w:rPr>
        <w:t xml:space="preserve"> </w:t>
      </w:r>
      <w:r w:rsidRPr="00335E14">
        <w:rPr>
          <w:spacing w:val="1"/>
        </w:rPr>
        <w:t>m</w:t>
      </w:r>
      <w:r w:rsidRPr="00335E14">
        <w:rPr>
          <w:spacing w:val="-1"/>
        </w:rPr>
        <w:t>ea</w:t>
      </w:r>
      <w:r w:rsidRPr="008A12F0">
        <w:t>ns c</w:t>
      </w:r>
      <w:r w:rsidRPr="00335E14">
        <w:rPr>
          <w:spacing w:val="-1"/>
        </w:rPr>
        <w:t>a</w:t>
      </w:r>
      <w:r w:rsidRPr="008A12F0">
        <w:t>lendar da</w:t>
      </w:r>
      <w:r w:rsidRPr="00335E14">
        <w:rPr>
          <w:spacing w:val="-5"/>
        </w:rPr>
        <w:t>y</w:t>
      </w:r>
      <w:r w:rsidRPr="00335E14">
        <w:rPr>
          <w:spacing w:val="1"/>
        </w:rPr>
        <w:t>s</w:t>
      </w:r>
      <w:r w:rsidRPr="008A12F0">
        <w:t>, unless other</w:t>
      </w:r>
      <w:r w:rsidRPr="00335E14">
        <w:rPr>
          <w:spacing w:val="-1"/>
        </w:rPr>
        <w:t>wis</w:t>
      </w:r>
      <w:r w:rsidRPr="008A12F0">
        <w:t>e</w:t>
      </w:r>
      <w:r w:rsidRPr="00335E14">
        <w:rPr>
          <w:spacing w:val="-1"/>
        </w:rPr>
        <w:t xml:space="preserve"> stat</w:t>
      </w:r>
      <w:r w:rsidRPr="008A12F0">
        <w:t>ed.</w:t>
      </w:r>
    </w:p>
    <w:p w14:paraId="4411A92A" w14:textId="77777777" w:rsidR="00D85DCC" w:rsidRDefault="00461987" w:rsidP="00221A74">
      <w:pPr>
        <w:pStyle w:val="ListParagraph"/>
        <w:numPr>
          <w:ilvl w:val="0"/>
          <w:numId w:val="25"/>
        </w:numPr>
      </w:pPr>
      <w:r w:rsidRPr="00335E14">
        <w:rPr>
          <w:spacing w:val="-1"/>
        </w:rPr>
        <w:t>HU</w:t>
      </w:r>
      <w:r w:rsidRPr="00335E14">
        <w:rPr>
          <w:spacing w:val="-1"/>
          <w:w w:val="116"/>
        </w:rPr>
        <w:t>D</w:t>
      </w:r>
      <w:r w:rsidRPr="00335E14">
        <w:rPr>
          <w:w w:val="116"/>
        </w:rPr>
        <w:t>‖</w:t>
      </w:r>
      <w:r w:rsidRPr="00335E14">
        <w:rPr>
          <w:spacing w:val="-2"/>
        </w:rPr>
        <w:t xml:space="preserve"> </w:t>
      </w:r>
      <w:r w:rsidRPr="00335E14">
        <w:rPr>
          <w:spacing w:val="1"/>
        </w:rPr>
        <w:t>m</w:t>
      </w:r>
      <w:r w:rsidRPr="00335E14">
        <w:rPr>
          <w:spacing w:val="-1"/>
        </w:rPr>
        <w:t>ea</w:t>
      </w:r>
      <w:r w:rsidRPr="008A12F0">
        <w:t>ns the</w:t>
      </w:r>
      <w:r w:rsidRPr="00335E14">
        <w:rPr>
          <w:spacing w:val="-1"/>
        </w:rPr>
        <w:t xml:space="preserve"> </w:t>
      </w:r>
      <w:r w:rsidRPr="008A12F0">
        <w:t>Se</w:t>
      </w:r>
      <w:r w:rsidRPr="00335E14">
        <w:rPr>
          <w:spacing w:val="-1"/>
        </w:rPr>
        <w:t>c</w:t>
      </w:r>
      <w:r w:rsidRPr="008A12F0">
        <w:t>r</w:t>
      </w:r>
      <w:r w:rsidRPr="00335E14">
        <w:rPr>
          <w:spacing w:val="-2"/>
        </w:rPr>
        <w:t>e</w:t>
      </w:r>
      <w:r w:rsidRPr="00335E14">
        <w:rPr>
          <w:spacing w:val="1"/>
        </w:rPr>
        <w:t>t</w:t>
      </w:r>
      <w:r w:rsidRPr="00335E14">
        <w:rPr>
          <w:spacing w:val="-1"/>
        </w:rPr>
        <w:t>a</w:t>
      </w:r>
      <w:r w:rsidRPr="00335E14">
        <w:rPr>
          <w:spacing w:val="2"/>
        </w:rPr>
        <w:t>r</w:t>
      </w:r>
      <w:r w:rsidRPr="008A12F0">
        <w:t>y</w:t>
      </w:r>
      <w:r w:rsidRPr="00335E14">
        <w:rPr>
          <w:spacing w:val="-5"/>
        </w:rPr>
        <w:t xml:space="preserve"> </w:t>
      </w:r>
      <w:r w:rsidRPr="008A12F0">
        <w:t xml:space="preserve">of </w:t>
      </w:r>
      <w:r w:rsidRPr="00335E14">
        <w:rPr>
          <w:spacing w:val="-2"/>
        </w:rPr>
        <w:t>H</w:t>
      </w:r>
      <w:r w:rsidRPr="008A12F0">
        <w:t>ousi</w:t>
      </w:r>
      <w:r w:rsidRPr="00335E14">
        <w:rPr>
          <w:spacing w:val="1"/>
        </w:rPr>
        <w:t>n</w:t>
      </w:r>
      <w:r w:rsidRPr="008A12F0">
        <w:t>g</w:t>
      </w:r>
      <w:r w:rsidRPr="00335E14">
        <w:rPr>
          <w:spacing w:val="-3"/>
        </w:rPr>
        <w:t xml:space="preserve"> </w:t>
      </w:r>
      <w:r w:rsidRPr="00335E14">
        <w:rPr>
          <w:spacing w:val="-1"/>
        </w:rPr>
        <w:t>a</w:t>
      </w:r>
      <w:r w:rsidRPr="008A12F0">
        <w:t>nd</w:t>
      </w:r>
      <w:r w:rsidRPr="00335E14">
        <w:rPr>
          <w:spacing w:val="1"/>
        </w:rPr>
        <w:t xml:space="preserve"> </w:t>
      </w:r>
      <w:r w:rsidRPr="00335E14">
        <w:rPr>
          <w:spacing w:val="-1"/>
        </w:rPr>
        <w:t>U</w:t>
      </w:r>
      <w:r w:rsidRPr="00335E14">
        <w:rPr>
          <w:spacing w:val="-2"/>
        </w:rPr>
        <w:t>r</w:t>
      </w:r>
      <w:r w:rsidRPr="008A12F0">
        <w:t>ban d</w:t>
      </w:r>
      <w:r w:rsidRPr="00335E14">
        <w:rPr>
          <w:spacing w:val="-1"/>
        </w:rPr>
        <w:t>e</w:t>
      </w:r>
      <w:r w:rsidRPr="008A12F0">
        <w:t>v</w:t>
      </w:r>
      <w:r w:rsidRPr="00335E14">
        <w:rPr>
          <w:spacing w:val="-1"/>
        </w:rPr>
        <w:t>e</w:t>
      </w:r>
      <w:r w:rsidRPr="008A12F0">
        <w:t>lopm</w:t>
      </w:r>
      <w:r w:rsidRPr="00335E14">
        <w:rPr>
          <w:spacing w:val="-1"/>
        </w:rPr>
        <w:t>e</w:t>
      </w:r>
      <w:r w:rsidRPr="008A12F0">
        <w:t>nt, his delegates, successors, and assigns, and the officers and employees of the United States Department of Housing and Urban Development acting</w:t>
      </w:r>
      <w:r w:rsidRPr="00335E14">
        <w:rPr>
          <w:spacing w:val="-14"/>
        </w:rPr>
        <w:t xml:space="preserve"> </w:t>
      </w:r>
      <w:r w:rsidRPr="008A12F0">
        <w:t>for and on behalf of the</w:t>
      </w:r>
      <w:r w:rsidRPr="00335E14">
        <w:rPr>
          <w:spacing w:val="-3"/>
        </w:rPr>
        <w:t xml:space="preserve"> </w:t>
      </w:r>
      <w:r w:rsidRPr="008A12F0">
        <w:t>Secretary.</w:t>
      </w:r>
    </w:p>
    <w:p w14:paraId="74938287" w14:textId="77777777" w:rsidR="00A271FB" w:rsidRDefault="00A271FB" w:rsidP="00A271FB">
      <w:pPr>
        <w:pStyle w:val="ListParagraph"/>
        <w:ind w:left="1080"/>
      </w:pPr>
    </w:p>
    <w:p w14:paraId="5A035FD1" w14:textId="77777777" w:rsidR="00D85DCC" w:rsidRPr="00335E14" w:rsidRDefault="00461987" w:rsidP="00221A74">
      <w:pPr>
        <w:pStyle w:val="ListParagraph"/>
        <w:numPr>
          <w:ilvl w:val="0"/>
          <w:numId w:val="26"/>
        </w:numPr>
        <w:rPr>
          <w:b/>
        </w:rPr>
      </w:pPr>
      <w:r w:rsidRPr="00335E14">
        <w:rPr>
          <w:b/>
        </w:rPr>
        <w:t>Changes</w:t>
      </w:r>
    </w:p>
    <w:p w14:paraId="4E7FA89F" w14:textId="77777777" w:rsidR="00D85DCC" w:rsidRPr="00C9225E" w:rsidRDefault="00C81B66" w:rsidP="00221A74">
      <w:pPr>
        <w:pStyle w:val="ListParagraph"/>
        <w:numPr>
          <w:ilvl w:val="0"/>
          <w:numId w:val="27"/>
        </w:numPr>
      </w:pPr>
      <w:r>
        <w:t>MHA</w:t>
      </w:r>
      <w:r w:rsidR="00461987" w:rsidRPr="008A12F0">
        <w:t xml:space="preserve"> may at any time, by written order, and without notice to the</w:t>
      </w:r>
      <w:r w:rsidR="00461987" w:rsidRPr="00335E14">
        <w:rPr>
          <w:spacing w:val="-16"/>
        </w:rPr>
        <w:t xml:space="preserve"> </w:t>
      </w:r>
      <w:r w:rsidR="00461987" w:rsidRPr="008A12F0">
        <w:t>sureties, if any, make changes within the general scope of this Contract in the services to be performed or supplies to be</w:t>
      </w:r>
      <w:r w:rsidR="00461987" w:rsidRPr="00335E14">
        <w:rPr>
          <w:spacing w:val="-3"/>
        </w:rPr>
        <w:t xml:space="preserve"> </w:t>
      </w:r>
      <w:r w:rsidR="00461987" w:rsidRPr="008A12F0">
        <w:t>delivered.</w:t>
      </w:r>
    </w:p>
    <w:p w14:paraId="1274B17C" w14:textId="77777777" w:rsidR="00D85DCC" w:rsidRPr="00C9225E" w:rsidRDefault="00461987" w:rsidP="00221A74">
      <w:pPr>
        <w:pStyle w:val="ListParagraph"/>
        <w:numPr>
          <w:ilvl w:val="0"/>
          <w:numId w:val="27"/>
        </w:numPr>
      </w:pPr>
      <w:r w:rsidRPr="008A12F0">
        <w:t xml:space="preserve">If any such change causes an increase or decrease in the hourly rate, the not-to-exceed amount of the Contract, or the time required for performance of any part of the work under this Contract, whether or not changed by the order, or otherwise affects the conditions of this Contract, </w:t>
      </w:r>
      <w:r w:rsidR="00C81B66">
        <w:t>MHA</w:t>
      </w:r>
      <w:r w:rsidRPr="008A12F0">
        <w:t xml:space="preserve"> shall make an equitable adjustment in the not-to-exceed amount,</w:t>
      </w:r>
      <w:r w:rsidRPr="00335E14">
        <w:rPr>
          <w:spacing w:val="-9"/>
        </w:rPr>
        <w:t xml:space="preserve"> </w:t>
      </w:r>
      <w:r w:rsidRPr="008A12F0">
        <w:t>the hourly rate, the delivery schedule, or other affected terms, and shall modify the Contract</w:t>
      </w:r>
      <w:r w:rsidRPr="00335E14">
        <w:rPr>
          <w:spacing w:val="-4"/>
        </w:rPr>
        <w:t xml:space="preserve"> </w:t>
      </w:r>
      <w:r w:rsidRPr="008A12F0">
        <w:t>accordingly.</w:t>
      </w:r>
    </w:p>
    <w:p w14:paraId="21C98DBB" w14:textId="77777777" w:rsidR="00C9225E" w:rsidRDefault="00461987" w:rsidP="00221A74">
      <w:pPr>
        <w:pStyle w:val="ListParagraph"/>
        <w:numPr>
          <w:ilvl w:val="0"/>
          <w:numId w:val="27"/>
        </w:numPr>
      </w:pPr>
      <w:r w:rsidRPr="008A12F0">
        <w:t xml:space="preserve">The Contractor must assert its right to an equitable adjustment under this clause within 30 days from the date of receipt of the written order. However, if </w:t>
      </w:r>
      <w:r w:rsidR="00C81B66">
        <w:t>MHA</w:t>
      </w:r>
      <w:r w:rsidRPr="008A12F0">
        <w:t xml:space="preserve"> decides that the facts justify it, </w:t>
      </w:r>
      <w:r w:rsidR="00C81B66">
        <w:t>MHA</w:t>
      </w:r>
      <w:r w:rsidRPr="008A12F0">
        <w:t xml:space="preserve"> may receive and</w:t>
      </w:r>
      <w:r w:rsidRPr="00335E14">
        <w:rPr>
          <w:spacing w:val="-16"/>
        </w:rPr>
        <w:t xml:space="preserve"> </w:t>
      </w:r>
      <w:r w:rsidRPr="008A12F0">
        <w:t>act upon a proposal submitted before final payment of the</w:t>
      </w:r>
      <w:r w:rsidRPr="00335E14">
        <w:rPr>
          <w:spacing w:val="-3"/>
        </w:rPr>
        <w:t xml:space="preserve"> </w:t>
      </w:r>
      <w:r w:rsidRPr="008A12F0">
        <w:t>Contract.</w:t>
      </w:r>
    </w:p>
    <w:p w14:paraId="4C4F14CD" w14:textId="77777777" w:rsidR="00D85DCC" w:rsidRPr="008A12F0" w:rsidRDefault="00461987" w:rsidP="00221A74">
      <w:pPr>
        <w:pStyle w:val="ListParagraph"/>
        <w:numPr>
          <w:ilvl w:val="0"/>
          <w:numId w:val="27"/>
        </w:numPr>
      </w:pPr>
      <w:r w:rsidRPr="008A12F0">
        <w:t>Failure to agree to any adjustment shall be a dispute under clause Disputes, herein. However, nothing in this clause shall excuse</w:t>
      </w:r>
      <w:r w:rsidRPr="00335E14">
        <w:rPr>
          <w:spacing w:val="-7"/>
        </w:rPr>
        <w:t xml:space="preserve"> </w:t>
      </w:r>
      <w:r w:rsidRPr="008A12F0">
        <w:t>the Contractor from proceeding with the Contract as</w:t>
      </w:r>
      <w:r w:rsidRPr="00335E14">
        <w:rPr>
          <w:spacing w:val="-6"/>
        </w:rPr>
        <w:t xml:space="preserve"> </w:t>
      </w:r>
      <w:r w:rsidRPr="008A12F0">
        <w:t>changed.</w:t>
      </w:r>
    </w:p>
    <w:p w14:paraId="10DDDC76" w14:textId="77777777" w:rsidR="00D85DCC" w:rsidRDefault="00461987" w:rsidP="00221A74">
      <w:pPr>
        <w:pStyle w:val="ListParagraph"/>
        <w:numPr>
          <w:ilvl w:val="0"/>
          <w:numId w:val="27"/>
        </w:numPr>
      </w:pPr>
      <w:r w:rsidRPr="008A12F0">
        <w:t>No services for which an additional cost or fee will be charged by the Contractor shall be furnished without the prior written consent of</w:t>
      </w:r>
      <w:r w:rsidRPr="00335E14">
        <w:rPr>
          <w:spacing w:val="-12"/>
        </w:rPr>
        <w:t xml:space="preserve"> </w:t>
      </w:r>
      <w:r w:rsidR="00C81B66">
        <w:t>MHA</w:t>
      </w:r>
      <w:r w:rsidRPr="008A12F0">
        <w:t>.</w:t>
      </w:r>
    </w:p>
    <w:p w14:paraId="2A5F4222" w14:textId="77777777" w:rsidR="00A271FB" w:rsidRPr="008A12F0" w:rsidRDefault="00A271FB" w:rsidP="00A271FB">
      <w:pPr>
        <w:pStyle w:val="ListParagraph"/>
        <w:ind w:left="1080"/>
      </w:pPr>
    </w:p>
    <w:p w14:paraId="2378CCB9" w14:textId="77777777" w:rsidR="00D85DCC" w:rsidRPr="00335E14" w:rsidRDefault="00461987" w:rsidP="00221A74">
      <w:pPr>
        <w:pStyle w:val="ListParagraph"/>
        <w:numPr>
          <w:ilvl w:val="0"/>
          <w:numId w:val="26"/>
        </w:numPr>
        <w:rPr>
          <w:b/>
        </w:rPr>
      </w:pPr>
      <w:r w:rsidRPr="00335E14">
        <w:rPr>
          <w:b/>
        </w:rPr>
        <w:t>Termination for Convenience and Default</w:t>
      </w:r>
    </w:p>
    <w:p w14:paraId="6C529BC9" w14:textId="77777777" w:rsidR="00D85DCC" w:rsidRPr="008A12F0" w:rsidRDefault="00C81B66" w:rsidP="00221A74">
      <w:pPr>
        <w:pStyle w:val="ListParagraph"/>
        <w:numPr>
          <w:ilvl w:val="0"/>
          <w:numId w:val="28"/>
        </w:numPr>
      </w:pPr>
      <w:r>
        <w:t>MHA</w:t>
      </w:r>
      <w:r w:rsidR="00461987" w:rsidRPr="008A12F0">
        <w:t xml:space="preserve"> may terminate this Contract in whole, or from time to time in part, for </w:t>
      </w:r>
      <w:proofErr w:type="gramStart"/>
      <w:r>
        <w:t>MHA</w:t>
      </w:r>
      <w:r w:rsidR="00461987" w:rsidRPr="008A12F0">
        <w:t>‘</w:t>
      </w:r>
      <w:proofErr w:type="gramEnd"/>
      <w:r w:rsidR="00461987" w:rsidRPr="008A12F0">
        <w:t xml:space="preserve">s convenience or the failure of the Contractor to fulfill the Contract obligations (default). </w:t>
      </w:r>
      <w:r>
        <w:t>MHA</w:t>
      </w:r>
      <w:r w:rsidR="00461987" w:rsidRPr="008A12F0">
        <w:t xml:space="preserve"> shall terminate by delivering to the Contractor a written Notice of Termination specifying the nature, extent, and effective date of the termination. Upon receipt of the notice, the Contractor shall: (</w:t>
      </w:r>
      <w:proofErr w:type="spellStart"/>
      <w:r w:rsidR="00461987" w:rsidRPr="008A12F0">
        <w:t>i</w:t>
      </w:r>
      <w:proofErr w:type="spellEnd"/>
      <w:r w:rsidR="00461987" w:rsidRPr="008A12F0">
        <w:t>) immediately discontinue all services affected</w:t>
      </w:r>
      <w:r w:rsidR="00461987" w:rsidRPr="00335E14">
        <w:rPr>
          <w:spacing w:val="-14"/>
        </w:rPr>
        <w:t xml:space="preserve"> </w:t>
      </w:r>
      <w:r w:rsidR="00461987" w:rsidRPr="008A12F0">
        <w:t xml:space="preserve">(unless the notice directs otherwise); and (ii) deliver to </w:t>
      </w:r>
      <w:r>
        <w:t>MHA</w:t>
      </w:r>
      <w:r w:rsidR="00461987" w:rsidRPr="008A12F0">
        <w:t xml:space="preserve"> all information, reports, papers, and other materials accumulated or generated in performing this Contract, whether completed or in</w:t>
      </w:r>
      <w:r w:rsidR="00461987" w:rsidRPr="00335E14">
        <w:rPr>
          <w:spacing w:val="-3"/>
        </w:rPr>
        <w:t xml:space="preserve"> </w:t>
      </w:r>
      <w:r w:rsidR="00461987" w:rsidRPr="008A12F0">
        <w:t>process.</w:t>
      </w:r>
    </w:p>
    <w:p w14:paraId="382F7245" w14:textId="77777777" w:rsidR="00D85DCC" w:rsidRPr="008A12F0" w:rsidRDefault="00461987" w:rsidP="00221A74">
      <w:pPr>
        <w:pStyle w:val="ListParagraph"/>
        <w:numPr>
          <w:ilvl w:val="0"/>
          <w:numId w:val="28"/>
        </w:numPr>
      </w:pPr>
      <w:r w:rsidRPr="008A12F0">
        <w:t xml:space="preserve">If the termination is for the convenience of </w:t>
      </w:r>
      <w:r w:rsidR="00C81B66">
        <w:t>MHA</w:t>
      </w:r>
      <w:r w:rsidRPr="008A12F0">
        <w:t xml:space="preserve">, </w:t>
      </w:r>
      <w:r w:rsidR="00C81B66">
        <w:t>MHA</w:t>
      </w:r>
      <w:r w:rsidRPr="008A12F0">
        <w:t xml:space="preserve"> shall be liable only for payment for services rendered before the effective date of the termination.</w:t>
      </w:r>
    </w:p>
    <w:p w14:paraId="0F3F8B79" w14:textId="77777777" w:rsidR="00D85DCC" w:rsidRPr="008A12F0" w:rsidRDefault="00461987" w:rsidP="00221A74">
      <w:pPr>
        <w:pStyle w:val="ListParagraph"/>
        <w:numPr>
          <w:ilvl w:val="0"/>
          <w:numId w:val="28"/>
        </w:numPr>
      </w:pPr>
      <w:r w:rsidRPr="008A12F0">
        <w:t xml:space="preserve">If the termination is due to the failure of the Contractor to fulfill its obligations under the Contract (default), </w:t>
      </w:r>
      <w:r w:rsidR="00C81B66">
        <w:t>MHA</w:t>
      </w:r>
      <w:r w:rsidRPr="008A12F0">
        <w:t xml:space="preserve"> may (</w:t>
      </w:r>
      <w:proofErr w:type="spellStart"/>
      <w:r w:rsidRPr="008A12F0">
        <w:t>i</w:t>
      </w:r>
      <w:proofErr w:type="spellEnd"/>
      <w:r w:rsidRPr="008A12F0">
        <w:t xml:space="preserve">) require the Contractor to deliver to it, in the manner and to the extent </w:t>
      </w:r>
      <w:r w:rsidRPr="008A12F0">
        <w:lastRenderedPageBreak/>
        <w:t xml:space="preserve">directed by </w:t>
      </w:r>
      <w:r w:rsidR="00C81B66">
        <w:t>MHA</w:t>
      </w:r>
      <w:r w:rsidRPr="008A12F0">
        <w:t>, any work as described in subparagraph (a)(ii) above, and compensation shall be determined in accordance with the Changes</w:t>
      </w:r>
      <w:r w:rsidRPr="00335E14">
        <w:rPr>
          <w:spacing w:val="-11"/>
        </w:rPr>
        <w:t xml:space="preserve"> </w:t>
      </w:r>
      <w:r w:rsidRPr="008A12F0">
        <w:t>clause, paragraph 2, above; (ii) take over the work and prosecute the same to completion by contract or otherwise, and the Contractor shall be liable</w:t>
      </w:r>
      <w:r w:rsidRPr="00335E14">
        <w:rPr>
          <w:spacing w:val="-15"/>
        </w:rPr>
        <w:t xml:space="preserve"> </w:t>
      </w:r>
      <w:r w:rsidRPr="008A12F0">
        <w:t xml:space="preserve">for any additional cost incurred by </w:t>
      </w:r>
      <w:r w:rsidR="00C81B66">
        <w:t>MHA</w:t>
      </w:r>
      <w:r w:rsidRPr="008A12F0">
        <w:t xml:space="preserve">; and (iii) withhold any payments to the Contractor, for the purpose of off-set or partial payment, as the case may be, of amounts owed to </w:t>
      </w:r>
      <w:r w:rsidR="00C81B66">
        <w:t>MHA</w:t>
      </w:r>
      <w:r w:rsidRPr="008A12F0">
        <w:t xml:space="preserve"> by the</w:t>
      </w:r>
      <w:r w:rsidRPr="00335E14">
        <w:rPr>
          <w:spacing w:val="-11"/>
        </w:rPr>
        <w:t xml:space="preserve"> </w:t>
      </w:r>
      <w:r w:rsidRPr="008A12F0">
        <w:t>Contractor.</w:t>
      </w:r>
    </w:p>
    <w:p w14:paraId="13D66299" w14:textId="77777777" w:rsidR="00D85DCC" w:rsidRPr="008A12F0" w:rsidRDefault="00461987" w:rsidP="00221A74">
      <w:pPr>
        <w:pStyle w:val="ListParagraph"/>
        <w:numPr>
          <w:ilvl w:val="0"/>
          <w:numId w:val="28"/>
        </w:numPr>
      </w:pPr>
      <w:r w:rsidRPr="008A12F0">
        <w:t>If, after termination for failure to fulfill Contract obligations (default), it</w:t>
      </w:r>
      <w:r w:rsidRPr="00335E14">
        <w:rPr>
          <w:spacing w:val="-16"/>
        </w:rPr>
        <w:t xml:space="preserve"> </w:t>
      </w:r>
      <w:r w:rsidRPr="008A12F0">
        <w:t xml:space="preserve">is determined that the Contractor had not so failed, the termination shall be deemed to have been </w:t>
      </w:r>
      <w:r w:rsidR="00253EDD" w:rsidRPr="008A12F0">
        <w:t>affected</w:t>
      </w:r>
      <w:r w:rsidRPr="008A12F0">
        <w:t xml:space="preserve"> for the convenience of </w:t>
      </w:r>
      <w:r w:rsidR="00C81B66">
        <w:t>MHA</w:t>
      </w:r>
      <w:r w:rsidRPr="008A12F0">
        <w:t>, and the Contractor shall be entitled to payment as described in paragraph (b) above.</w:t>
      </w:r>
    </w:p>
    <w:p w14:paraId="22913F8E" w14:textId="77777777" w:rsidR="00D85DCC" w:rsidRDefault="00461987" w:rsidP="00221A74">
      <w:pPr>
        <w:pStyle w:val="ListParagraph"/>
        <w:numPr>
          <w:ilvl w:val="0"/>
          <w:numId w:val="28"/>
        </w:numPr>
      </w:pPr>
      <w:r w:rsidRPr="008A12F0">
        <w:t>Any disputes with regard to this clause are expressly made subject to</w:t>
      </w:r>
      <w:r w:rsidRPr="00335E14">
        <w:rPr>
          <w:spacing w:val="-15"/>
        </w:rPr>
        <w:t xml:space="preserve"> </w:t>
      </w:r>
      <w:r w:rsidRPr="008A12F0">
        <w:t>the terms of clause titled Disputes</w:t>
      </w:r>
      <w:r w:rsidRPr="00335E14">
        <w:rPr>
          <w:spacing w:val="-3"/>
        </w:rPr>
        <w:t xml:space="preserve"> </w:t>
      </w:r>
      <w:r w:rsidRPr="008A12F0">
        <w:t>herein.</w:t>
      </w:r>
    </w:p>
    <w:p w14:paraId="393FF85D" w14:textId="77777777" w:rsidR="00A271FB" w:rsidRPr="008A12F0" w:rsidRDefault="00A271FB" w:rsidP="00A271FB">
      <w:pPr>
        <w:pStyle w:val="ListParagraph"/>
        <w:ind w:left="1080"/>
      </w:pPr>
    </w:p>
    <w:p w14:paraId="6627D017" w14:textId="77777777" w:rsidR="00D85DCC" w:rsidRPr="00335E14" w:rsidRDefault="00461987" w:rsidP="00221A74">
      <w:pPr>
        <w:pStyle w:val="ListParagraph"/>
        <w:numPr>
          <w:ilvl w:val="0"/>
          <w:numId w:val="26"/>
        </w:numPr>
        <w:rPr>
          <w:b/>
        </w:rPr>
      </w:pPr>
      <w:r w:rsidRPr="00335E14">
        <w:rPr>
          <w:b/>
        </w:rPr>
        <w:t xml:space="preserve">Examination and Retention of </w:t>
      </w:r>
      <w:proofErr w:type="gramStart"/>
      <w:r w:rsidRPr="00335E14">
        <w:rPr>
          <w:b/>
        </w:rPr>
        <w:t>Contractor‘</w:t>
      </w:r>
      <w:proofErr w:type="gramEnd"/>
      <w:r w:rsidRPr="00335E14">
        <w:rPr>
          <w:b/>
        </w:rPr>
        <w:t>s Records</w:t>
      </w:r>
    </w:p>
    <w:p w14:paraId="2066E710" w14:textId="77777777" w:rsidR="00D85DCC" w:rsidRPr="008A12F0" w:rsidRDefault="00C81B66" w:rsidP="00221A74">
      <w:pPr>
        <w:pStyle w:val="ListParagraph"/>
        <w:numPr>
          <w:ilvl w:val="0"/>
          <w:numId w:val="29"/>
        </w:numPr>
      </w:pPr>
      <w:r>
        <w:t>MHA</w:t>
      </w:r>
      <w:r w:rsidR="00461987" w:rsidRPr="008A12F0">
        <w:t>, HUD, or Comptroller General of the United States, or any of</w:t>
      </w:r>
      <w:r w:rsidR="00461987" w:rsidRPr="00335E14">
        <w:rPr>
          <w:spacing w:val="-14"/>
        </w:rPr>
        <w:t xml:space="preserve"> </w:t>
      </w:r>
      <w:r w:rsidR="00461987" w:rsidRPr="008A12F0">
        <w:t>their duly authorized representatives shall, until 3 years after final payment under this Contract, have access to and the right to examine any of</w:t>
      </w:r>
      <w:r w:rsidR="00461987" w:rsidRPr="00335E14">
        <w:rPr>
          <w:spacing w:val="-11"/>
        </w:rPr>
        <w:t xml:space="preserve"> </w:t>
      </w:r>
      <w:r w:rsidR="00461987" w:rsidRPr="008A12F0">
        <w:t>the</w:t>
      </w:r>
      <w:r w:rsidR="00C9225E">
        <w:t xml:space="preserve"> </w:t>
      </w:r>
      <w:proofErr w:type="gramStart"/>
      <w:r w:rsidR="00461987" w:rsidRPr="008A12F0">
        <w:t>Contractor‘</w:t>
      </w:r>
      <w:proofErr w:type="gramEnd"/>
      <w:r w:rsidR="00461987" w:rsidRPr="008A12F0">
        <w:t>s directly pertinent books, documents, papers, or other records involving transactions related to this Contract for the purpose of making audit, examination, excerpts, and transcriptions.</w:t>
      </w:r>
    </w:p>
    <w:p w14:paraId="26BB0916" w14:textId="77777777" w:rsidR="00D85DCC" w:rsidRPr="008A12F0" w:rsidRDefault="00461987" w:rsidP="00221A74">
      <w:pPr>
        <w:pStyle w:val="ListParagraph"/>
        <w:numPr>
          <w:ilvl w:val="0"/>
          <w:numId w:val="29"/>
        </w:numPr>
      </w:pPr>
      <w:r w:rsidRPr="008A12F0">
        <w:t>The Contractor agrees to include in first-tier subcontracts under</w:t>
      </w:r>
      <w:r w:rsidRPr="00335E14">
        <w:rPr>
          <w:spacing w:val="-13"/>
        </w:rPr>
        <w:t xml:space="preserve"> </w:t>
      </w:r>
      <w:r w:rsidRPr="008A12F0">
        <w:t>this Contract a clause substantially the same as paragraph (a)</w:t>
      </w:r>
      <w:r w:rsidRPr="00335E14">
        <w:rPr>
          <w:spacing w:val="-11"/>
        </w:rPr>
        <w:t xml:space="preserve"> </w:t>
      </w:r>
      <w:r w:rsidRPr="008A12F0">
        <w:t>above.</w:t>
      </w:r>
    </w:p>
    <w:p w14:paraId="70585446" w14:textId="77777777" w:rsidR="00D85DCC" w:rsidRPr="008A12F0" w:rsidRDefault="00461987" w:rsidP="00221A74">
      <w:pPr>
        <w:pStyle w:val="ListParagraph"/>
        <w:numPr>
          <w:ilvl w:val="0"/>
          <w:numId w:val="29"/>
        </w:numPr>
      </w:pPr>
      <w:r w:rsidRPr="00335E14">
        <w:rPr>
          <w:w w:val="44"/>
        </w:rPr>
        <w:t>―</w:t>
      </w:r>
      <w:r w:rsidRPr="008A12F0">
        <w:t>Subcontrac</w:t>
      </w:r>
      <w:r w:rsidRPr="00335E14">
        <w:rPr>
          <w:w w:val="120"/>
        </w:rPr>
        <w:t>t,</w:t>
      </w:r>
      <w:r w:rsidRPr="008A12F0">
        <w:t xml:space="preserve"> as used in this clause, excludes purchase orders not exceeding $10,000.</w:t>
      </w:r>
    </w:p>
    <w:p w14:paraId="07A605FB" w14:textId="77777777" w:rsidR="00D85DCC" w:rsidRDefault="00461987" w:rsidP="00221A74">
      <w:pPr>
        <w:pStyle w:val="ListParagraph"/>
        <w:numPr>
          <w:ilvl w:val="0"/>
          <w:numId w:val="29"/>
        </w:numPr>
      </w:pPr>
      <w:r w:rsidRPr="008A12F0">
        <w:t>The periods of access and examination in paragraphs (a) and (b) above for records relating to: (</w:t>
      </w:r>
      <w:proofErr w:type="spellStart"/>
      <w:r w:rsidRPr="008A12F0">
        <w:t>i</w:t>
      </w:r>
      <w:proofErr w:type="spellEnd"/>
      <w:r w:rsidRPr="008A12F0">
        <w:t xml:space="preserve">) appeals under the clause titled Disputes; (ii) litigation or settlement of claims arising from the performance of this Contract; or, (iii) costs and expenses of this Contract to which </w:t>
      </w:r>
      <w:r w:rsidR="00C81B66">
        <w:t>MHA</w:t>
      </w:r>
      <w:r w:rsidRPr="008A12F0">
        <w:t>,</w:t>
      </w:r>
      <w:r w:rsidRPr="00335E14">
        <w:rPr>
          <w:spacing w:val="-15"/>
        </w:rPr>
        <w:t xml:space="preserve"> </w:t>
      </w:r>
      <w:r w:rsidRPr="008A12F0">
        <w:t>HUD, or Comptroller General or any of their duly authorized representatives has taken exception shall continue until disposition of such appeals, litigation, claims, or</w:t>
      </w:r>
      <w:r w:rsidRPr="00335E14">
        <w:rPr>
          <w:spacing w:val="-1"/>
        </w:rPr>
        <w:t xml:space="preserve"> </w:t>
      </w:r>
      <w:r w:rsidRPr="008A12F0">
        <w:t>exceptions.</w:t>
      </w:r>
    </w:p>
    <w:p w14:paraId="07402E1A" w14:textId="77777777" w:rsidR="00A271FB" w:rsidRPr="008A12F0" w:rsidRDefault="00A271FB" w:rsidP="00A271FB">
      <w:pPr>
        <w:pStyle w:val="ListParagraph"/>
      </w:pPr>
    </w:p>
    <w:p w14:paraId="44354C99" w14:textId="77777777" w:rsidR="00D85DCC" w:rsidRPr="00335E14" w:rsidRDefault="00461987" w:rsidP="00221A74">
      <w:pPr>
        <w:pStyle w:val="ListParagraph"/>
        <w:numPr>
          <w:ilvl w:val="0"/>
          <w:numId w:val="26"/>
        </w:numPr>
        <w:rPr>
          <w:b/>
        </w:rPr>
      </w:pPr>
      <w:r w:rsidRPr="00335E14">
        <w:rPr>
          <w:b/>
        </w:rPr>
        <w:t>Rights in Data (Ownership and Proprietary Interest)</w:t>
      </w:r>
    </w:p>
    <w:p w14:paraId="4BC8696A" w14:textId="77777777" w:rsidR="00D85DCC" w:rsidRPr="008A12F0" w:rsidRDefault="00C81B66" w:rsidP="00A10705">
      <w:pPr>
        <w:ind w:left="720"/>
      </w:pPr>
      <w:r>
        <w:t>MHA</w:t>
      </w:r>
      <w:r w:rsidR="00461987" w:rsidRPr="008A12F0">
        <w:t xml:space="preserve">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p w14:paraId="6280ED8F" w14:textId="77777777" w:rsidR="00D85DCC" w:rsidRPr="00335E14" w:rsidRDefault="00461987" w:rsidP="00221A74">
      <w:pPr>
        <w:pStyle w:val="ListParagraph"/>
        <w:numPr>
          <w:ilvl w:val="0"/>
          <w:numId w:val="26"/>
        </w:numPr>
        <w:rPr>
          <w:b/>
        </w:rPr>
      </w:pPr>
      <w:r w:rsidRPr="00335E14">
        <w:rPr>
          <w:b/>
        </w:rPr>
        <w:t>Disputes</w:t>
      </w:r>
    </w:p>
    <w:p w14:paraId="07266FED" w14:textId="77777777" w:rsidR="00D85DCC" w:rsidRPr="008A12F0" w:rsidRDefault="00461987" w:rsidP="00221A74">
      <w:pPr>
        <w:pStyle w:val="ListParagraph"/>
        <w:numPr>
          <w:ilvl w:val="0"/>
          <w:numId w:val="30"/>
        </w:numPr>
      </w:pPr>
      <w:r w:rsidRPr="008A12F0">
        <w:t>All disputes arising under or relating to this Contract, including any</w:t>
      </w:r>
      <w:r w:rsidRPr="00335E14">
        <w:rPr>
          <w:spacing w:val="-18"/>
        </w:rPr>
        <w:t xml:space="preserve"> </w:t>
      </w:r>
      <w:r w:rsidRPr="008A12F0">
        <w:t>claims for damages for the alleged breach there of which are not disposed of by agreement, shall be resolved under this</w:t>
      </w:r>
      <w:r w:rsidRPr="00335E14">
        <w:rPr>
          <w:spacing w:val="-1"/>
        </w:rPr>
        <w:t xml:space="preserve"> </w:t>
      </w:r>
      <w:r w:rsidRPr="008A12F0">
        <w:t>clause.</w:t>
      </w:r>
    </w:p>
    <w:p w14:paraId="68A09CEE" w14:textId="77777777" w:rsidR="00D85DCC" w:rsidRPr="008A12F0" w:rsidRDefault="00461987" w:rsidP="00221A74">
      <w:pPr>
        <w:pStyle w:val="ListParagraph"/>
        <w:numPr>
          <w:ilvl w:val="0"/>
          <w:numId w:val="30"/>
        </w:numPr>
      </w:pPr>
      <w:r w:rsidRPr="008A12F0">
        <w:t xml:space="preserve">All claims by the Contractor shall be made in writing and submitted to </w:t>
      </w:r>
      <w:r w:rsidR="00C81B66">
        <w:t>MHA</w:t>
      </w:r>
      <w:r w:rsidRPr="008A12F0">
        <w:t xml:space="preserve">. A claim by </w:t>
      </w:r>
      <w:r w:rsidR="00C81B66">
        <w:t>MHA</w:t>
      </w:r>
      <w:r w:rsidRPr="008A12F0">
        <w:t xml:space="preserve"> against the Contractor shall be subject to a</w:t>
      </w:r>
      <w:r w:rsidRPr="00335E14">
        <w:rPr>
          <w:spacing w:val="-16"/>
        </w:rPr>
        <w:t xml:space="preserve"> </w:t>
      </w:r>
      <w:r w:rsidRPr="008A12F0">
        <w:t>written decision by</w:t>
      </w:r>
      <w:r w:rsidRPr="00335E14">
        <w:rPr>
          <w:spacing w:val="-6"/>
        </w:rPr>
        <w:t xml:space="preserve"> </w:t>
      </w:r>
      <w:r w:rsidR="00C81B66">
        <w:t>MHA</w:t>
      </w:r>
      <w:r w:rsidRPr="008A12F0">
        <w:t>.</w:t>
      </w:r>
    </w:p>
    <w:p w14:paraId="74B13B63" w14:textId="77777777" w:rsidR="00D85DCC" w:rsidRPr="008A12F0" w:rsidRDefault="00C81B66" w:rsidP="00221A74">
      <w:pPr>
        <w:pStyle w:val="ListParagraph"/>
        <w:numPr>
          <w:ilvl w:val="0"/>
          <w:numId w:val="30"/>
        </w:numPr>
      </w:pPr>
      <w:r>
        <w:t>MHA</w:t>
      </w:r>
      <w:r w:rsidR="00461987" w:rsidRPr="008A12F0">
        <w:t xml:space="preserve"> shall, with reasonable promptness, but in no event in more than 60 days, render a decision concerning any claim hereunder. Unless the Contractor, within 30 days after receipt of </w:t>
      </w:r>
      <w:proofErr w:type="gramStart"/>
      <w:r>
        <w:t>MHA</w:t>
      </w:r>
      <w:r w:rsidR="00461987" w:rsidRPr="008A12F0">
        <w:t>‘</w:t>
      </w:r>
      <w:proofErr w:type="gramEnd"/>
      <w:r w:rsidR="00461987" w:rsidRPr="008A12F0">
        <w:t xml:space="preserve">s decision, shall notify </w:t>
      </w:r>
      <w:r>
        <w:t>MHA</w:t>
      </w:r>
      <w:r w:rsidR="00461987" w:rsidRPr="008A12F0">
        <w:t xml:space="preserve"> in writing that it takes exception to such decision, the decision</w:t>
      </w:r>
      <w:r w:rsidR="00461987" w:rsidRPr="00335E14">
        <w:rPr>
          <w:spacing w:val="-13"/>
        </w:rPr>
        <w:t xml:space="preserve"> </w:t>
      </w:r>
      <w:r w:rsidR="00461987" w:rsidRPr="008A12F0">
        <w:t>shall be final and</w:t>
      </w:r>
      <w:r w:rsidR="00461987" w:rsidRPr="00335E14">
        <w:rPr>
          <w:spacing w:val="-2"/>
        </w:rPr>
        <w:t xml:space="preserve"> </w:t>
      </w:r>
      <w:r w:rsidR="00461987" w:rsidRPr="008A12F0">
        <w:t>conclusive.</w:t>
      </w:r>
    </w:p>
    <w:p w14:paraId="4E403881" w14:textId="77777777" w:rsidR="00D85DCC" w:rsidRPr="008A12F0" w:rsidRDefault="00461987" w:rsidP="00221A74">
      <w:pPr>
        <w:pStyle w:val="ListParagraph"/>
        <w:numPr>
          <w:ilvl w:val="0"/>
          <w:numId w:val="30"/>
        </w:numPr>
      </w:pPr>
      <w:r w:rsidRPr="008A12F0">
        <w:t>Provided the Contractor has (</w:t>
      </w:r>
      <w:proofErr w:type="spellStart"/>
      <w:r w:rsidRPr="008A12F0">
        <w:t>i</w:t>
      </w:r>
      <w:proofErr w:type="spellEnd"/>
      <w:r w:rsidRPr="008A12F0">
        <w:t xml:space="preserve">) given the notice within the time stated in paragraph (c) above, and (ii) excepted its claim relating to such decision from the final release, and (iii) brought suit against </w:t>
      </w:r>
      <w:r w:rsidR="00C81B66">
        <w:t>MHA</w:t>
      </w:r>
      <w:r w:rsidRPr="008A12F0">
        <w:t xml:space="preserve"> not later than</w:t>
      </w:r>
      <w:r w:rsidRPr="00335E14">
        <w:rPr>
          <w:spacing w:val="-14"/>
        </w:rPr>
        <w:t xml:space="preserve"> </w:t>
      </w:r>
      <w:r w:rsidRPr="008A12F0">
        <w:t xml:space="preserve">one year after receipt of final payment, or if final payment has not been made, not later than one year after the Contractor has had a reasonable time to respond to a written </w:t>
      </w:r>
      <w:r w:rsidRPr="008A12F0">
        <w:lastRenderedPageBreak/>
        <w:t xml:space="preserve">request by </w:t>
      </w:r>
      <w:r w:rsidR="00C81B66">
        <w:t>MHA</w:t>
      </w:r>
      <w:r w:rsidRPr="008A12F0">
        <w:t xml:space="preserve"> that it submit a final voucher</w:t>
      </w:r>
      <w:r w:rsidRPr="00335E14">
        <w:rPr>
          <w:spacing w:val="-12"/>
        </w:rPr>
        <w:t xml:space="preserve"> </w:t>
      </w:r>
      <w:r w:rsidRPr="008A12F0">
        <w:t>and</w:t>
      </w:r>
      <w:r w:rsidR="00C9225E">
        <w:t xml:space="preserve"> </w:t>
      </w:r>
      <w:r w:rsidRPr="008A12F0">
        <w:t xml:space="preserve">release, whichever is earlier, then </w:t>
      </w:r>
      <w:r w:rsidR="00C81B66">
        <w:t>MHA</w:t>
      </w:r>
      <w:r w:rsidRPr="008A12F0">
        <w:t>‘s decision shall not be final or conclusive, but the dispute shall be determined on the merits by a court of competent jurisdiction.</w:t>
      </w:r>
    </w:p>
    <w:p w14:paraId="10C48A4D" w14:textId="77777777" w:rsidR="00D85DCC" w:rsidRDefault="00461987" w:rsidP="00221A74">
      <w:pPr>
        <w:pStyle w:val="ListParagraph"/>
        <w:numPr>
          <w:ilvl w:val="0"/>
          <w:numId w:val="30"/>
        </w:numPr>
      </w:pPr>
      <w:r w:rsidRPr="008A12F0">
        <w:t>The Contractor shall proceed diligently with performance of this</w:t>
      </w:r>
      <w:r w:rsidRPr="00335E14">
        <w:rPr>
          <w:spacing w:val="-16"/>
        </w:rPr>
        <w:t xml:space="preserve"> </w:t>
      </w:r>
      <w:r w:rsidRPr="008A12F0">
        <w:t>Contract, pending final resolution of any request for relief, claim, appeal, or action arising under the Contract, and comply with any decision of</w:t>
      </w:r>
      <w:r w:rsidRPr="00335E14">
        <w:rPr>
          <w:spacing w:val="-13"/>
        </w:rPr>
        <w:t xml:space="preserve"> </w:t>
      </w:r>
      <w:r w:rsidR="00C81B66">
        <w:t>MHA</w:t>
      </w:r>
      <w:r w:rsidRPr="008A12F0">
        <w:t>.</w:t>
      </w:r>
    </w:p>
    <w:p w14:paraId="5EFA72DA" w14:textId="77777777" w:rsidR="00A271FB" w:rsidRPr="008A12F0" w:rsidRDefault="00A271FB" w:rsidP="00A271FB">
      <w:pPr>
        <w:pStyle w:val="ListParagraph"/>
        <w:ind w:left="1080"/>
      </w:pPr>
    </w:p>
    <w:p w14:paraId="49150EF4" w14:textId="77777777" w:rsidR="00D85DCC" w:rsidRPr="00335E14" w:rsidRDefault="00461987" w:rsidP="00221A74">
      <w:pPr>
        <w:pStyle w:val="ListParagraph"/>
        <w:numPr>
          <w:ilvl w:val="0"/>
          <w:numId w:val="26"/>
        </w:numPr>
        <w:rPr>
          <w:b/>
        </w:rPr>
      </w:pPr>
      <w:r w:rsidRPr="00335E14">
        <w:rPr>
          <w:b/>
        </w:rPr>
        <w:t>Contract Termination; Debarment</w:t>
      </w:r>
    </w:p>
    <w:p w14:paraId="47EB86D9" w14:textId="77777777" w:rsidR="00D85DCC" w:rsidRPr="008A12F0" w:rsidRDefault="00461987" w:rsidP="00A10705">
      <w:pPr>
        <w:ind w:left="720"/>
      </w:pPr>
      <w:r w:rsidRPr="008A12F0">
        <w:t>A breach of these Contract clauses may be grounds for termination of the Contract and for debarment or denial of participation in HUD programs as a Contractor and a subcontractor as provided in 24 CFR Part 24.</w:t>
      </w:r>
    </w:p>
    <w:p w14:paraId="31A1155D" w14:textId="77777777" w:rsidR="00D85DCC" w:rsidRPr="00335E14" w:rsidRDefault="00461987" w:rsidP="00221A74">
      <w:pPr>
        <w:pStyle w:val="ListParagraph"/>
        <w:numPr>
          <w:ilvl w:val="0"/>
          <w:numId w:val="26"/>
        </w:numPr>
        <w:rPr>
          <w:b/>
        </w:rPr>
      </w:pPr>
      <w:r w:rsidRPr="00335E14">
        <w:rPr>
          <w:b/>
        </w:rPr>
        <w:t>Assignment of Contract</w:t>
      </w:r>
    </w:p>
    <w:p w14:paraId="0BBD6528" w14:textId="77777777" w:rsidR="00D85DCC" w:rsidRPr="008A12F0" w:rsidRDefault="00461987" w:rsidP="00A10705">
      <w:pPr>
        <w:ind w:left="720"/>
      </w:pPr>
      <w:r w:rsidRPr="008A12F0">
        <w:t xml:space="preserve">The Contractor shall not assign or transfer any interest in this Contract; except that claims for monies due or to become due from </w:t>
      </w:r>
      <w:r w:rsidR="00C81B66">
        <w:t>MHA</w:t>
      </w:r>
      <w:r w:rsidRPr="008A12F0">
        <w:t xml:space="preserve"> under the Contract may be assigned to a bank, trust company, or other financial institution. If the Contractor is a partnership, this Contract shall inure to the benefit of the surviving or remaining member(s) of such partnership approved by </w:t>
      </w:r>
      <w:r w:rsidR="00C81B66">
        <w:t>MHA</w:t>
      </w:r>
      <w:r w:rsidRPr="008A12F0">
        <w:t>.</w:t>
      </w:r>
    </w:p>
    <w:p w14:paraId="7BDE773C" w14:textId="77777777" w:rsidR="00D85DCC" w:rsidRPr="00335E14" w:rsidRDefault="00461987" w:rsidP="00221A74">
      <w:pPr>
        <w:pStyle w:val="ListParagraph"/>
        <w:numPr>
          <w:ilvl w:val="0"/>
          <w:numId w:val="26"/>
        </w:numPr>
        <w:rPr>
          <w:b/>
        </w:rPr>
      </w:pPr>
      <w:r w:rsidRPr="00335E14">
        <w:rPr>
          <w:b/>
        </w:rPr>
        <w:t>Certificate and Release</w:t>
      </w:r>
    </w:p>
    <w:p w14:paraId="2091327C" w14:textId="77777777" w:rsidR="00D85DCC" w:rsidRPr="008A12F0" w:rsidRDefault="00461987" w:rsidP="00A10705">
      <w:pPr>
        <w:ind w:left="720"/>
      </w:pPr>
      <w:r w:rsidRPr="008A12F0">
        <w:t xml:space="preserve">Prior to final payment under this Contract, or prior to settlement upon termination of this Contract, and as a condition precedent thereto, the Contractor shall execute and deliver to </w:t>
      </w:r>
      <w:r w:rsidR="00C81B66">
        <w:t>MHA</w:t>
      </w:r>
      <w:r w:rsidRPr="008A12F0">
        <w:t xml:space="preserve"> a certificate and release, in a form acceptable to </w:t>
      </w:r>
      <w:r w:rsidR="00C81B66">
        <w:t>MHA</w:t>
      </w:r>
      <w:r w:rsidRPr="008A12F0">
        <w:t xml:space="preserve">, of all claims against </w:t>
      </w:r>
      <w:r w:rsidR="00C81B66">
        <w:t>MHA</w:t>
      </w:r>
      <w:r w:rsidRPr="008A12F0">
        <w:t xml:space="preserve"> by the Contractor under and by virtue of this Contract, other than such claims, if any, as may be specifically excepted by the Contractor in stated amounts set forth therein.</w:t>
      </w:r>
    </w:p>
    <w:p w14:paraId="7D4A71EB" w14:textId="77777777" w:rsidR="00D85DCC" w:rsidRPr="00335E14" w:rsidRDefault="00461987" w:rsidP="00221A74">
      <w:pPr>
        <w:pStyle w:val="ListParagraph"/>
        <w:numPr>
          <w:ilvl w:val="0"/>
          <w:numId w:val="26"/>
        </w:numPr>
        <w:rPr>
          <w:b/>
        </w:rPr>
      </w:pPr>
      <w:r w:rsidRPr="00335E14">
        <w:rPr>
          <w:b/>
        </w:rPr>
        <w:t>Organizational Conflict of Interest</w:t>
      </w:r>
    </w:p>
    <w:p w14:paraId="2C015163" w14:textId="77777777" w:rsidR="00D85DCC" w:rsidRPr="008A12F0" w:rsidRDefault="00461987" w:rsidP="00221A74">
      <w:pPr>
        <w:pStyle w:val="ListParagraph"/>
        <w:numPr>
          <w:ilvl w:val="0"/>
          <w:numId w:val="31"/>
        </w:numPr>
      </w:pPr>
      <w:r w:rsidRPr="008A12F0">
        <w:t>The Contractor warrants that to the best of its knowledge and belief and except as otherwise disclosed, it does not have any organizational</w:t>
      </w:r>
      <w:r w:rsidRPr="00335E14">
        <w:rPr>
          <w:spacing w:val="-13"/>
        </w:rPr>
        <w:t xml:space="preserve"> </w:t>
      </w:r>
      <w:r w:rsidRPr="008A12F0">
        <w:t xml:space="preserve">conflict of interest which is defined as a situation in which the nature of work under this Contract and a </w:t>
      </w:r>
      <w:proofErr w:type="gramStart"/>
      <w:r w:rsidRPr="008A12F0">
        <w:t>Contractor‘</w:t>
      </w:r>
      <w:proofErr w:type="gramEnd"/>
      <w:r w:rsidRPr="008A12F0">
        <w:t>s organizational, financial, contractual or other interests are such</w:t>
      </w:r>
      <w:r w:rsidRPr="00335E14">
        <w:rPr>
          <w:spacing w:val="-4"/>
        </w:rPr>
        <w:t xml:space="preserve"> </w:t>
      </w:r>
      <w:r w:rsidRPr="008A12F0">
        <w:t>that:</w:t>
      </w:r>
    </w:p>
    <w:p w14:paraId="499C171C" w14:textId="77777777" w:rsidR="00D85DCC" w:rsidRPr="008A12F0" w:rsidRDefault="00461987" w:rsidP="00221A74">
      <w:pPr>
        <w:pStyle w:val="ListParagraph"/>
        <w:numPr>
          <w:ilvl w:val="1"/>
          <w:numId w:val="32"/>
        </w:numPr>
      </w:pPr>
      <w:r w:rsidRPr="008A12F0">
        <w:t>Award of the Contract may result in an unfair competitive advantage;</w:t>
      </w:r>
      <w:r w:rsidRPr="00335E14">
        <w:rPr>
          <w:spacing w:val="-1"/>
        </w:rPr>
        <w:t xml:space="preserve"> </w:t>
      </w:r>
      <w:r w:rsidRPr="008A12F0">
        <w:t>or</w:t>
      </w:r>
    </w:p>
    <w:p w14:paraId="042F6657" w14:textId="77777777" w:rsidR="00D85DCC" w:rsidRPr="008A12F0" w:rsidRDefault="00461987" w:rsidP="00221A74">
      <w:pPr>
        <w:pStyle w:val="ListParagraph"/>
        <w:numPr>
          <w:ilvl w:val="1"/>
          <w:numId w:val="32"/>
        </w:numPr>
      </w:pPr>
      <w:r w:rsidRPr="008A12F0">
        <w:t xml:space="preserve">The </w:t>
      </w:r>
      <w:proofErr w:type="gramStart"/>
      <w:r w:rsidRPr="008A12F0">
        <w:t>Contractor‘</w:t>
      </w:r>
      <w:proofErr w:type="gramEnd"/>
      <w:r w:rsidRPr="008A12F0">
        <w:t>s objectivity in performing the Contract</w:t>
      </w:r>
      <w:r w:rsidRPr="00335E14">
        <w:rPr>
          <w:spacing w:val="-14"/>
        </w:rPr>
        <w:t xml:space="preserve"> </w:t>
      </w:r>
      <w:r w:rsidRPr="008A12F0">
        <w:t>work may be</w:t>
      </w:r>
      <w:r w:rsidRPr="00335E14">
        <w:rPr>
          <w:spacing w:val="-6"/>
        </w:rPr>
        <w:t xml:space="preserve"> </w:t>
      </w:r>
      <w:r w:rsidRPr="008A12F0">
        <w:t>impaired.</w:t>
      </w:r>
    </w:p>
    <w:p w14:paraId="2975D0ED" w14:textId="77777777" w:rsidR="00D85DCC" w:rsidRPr="008A12F0" w:rsidRDefault="00461987" w:rsidP="00221A74">
      <w:pPr>
        <w:pStyle w:val="ListParagraph"/>
        <w:numPr>
          <w:ilvl w:val="0"/>
          <w:numId w:val="31"/>
        </w:numPr>
      </w:pPr>
      <w:r w:rsidRPr="008A12F0">
        <w:t xml:space="preserve">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w:t>
      </w:r>
      <w:r w:rsidR="00C81B66">
        <w:t>MHA</w:t>
      </w:r>
      <w:r w:rsidRPr="008A12F0">
        <w:t xml:space="preserve"> may, however, terminate the Contract or task/delivery order for the convenience of </w:t>
      </w:r>
      <w:r w:rsidR="00C81B66">
        <w:t>MHA</w:t>
      </w:r>
      <w:r w:rsidRPr="008A12F0">
        <w:t xml:space="preserve"> if it would be in the best interest of</w:t>
      </w:r>
      <w:r w:rsidRPr="00335E14">
        <w:rPr>
          <w:spacing w:val="-1"/>
        </w:rPr>
        <w:t xml:space="preserve"> </w:t>
      </w:r>
      <w:r w:rsidR="00C81B66">
        <w:t>MHA</w:t>
      </w:r>
      <w:r w:rsidRPr="008A12F0">
        <w:t>.</w:t>
      </w:r>
    </w:p>
    <w:p w14:paraId="27DCEC37" w14:textId="77777777" w:rsidR="00D85DCC" w:rsidRPr="008A12F0" w:rsidRDefault="00461987" w:rsidP="00221A74">
      <w:pPr>
        <w:pStyle w:val="ListParagraph"/>
        <w:numPr>
          <w:ilvl w:val="0"/>
          <w:numId w:val="31"/>
        </w:numPr>
      </w:pPr>
      <w:r w:rsidRPr="008A12F0">
        <w:t>In the event the Contractor was aware of an organizational conflict of interest before the award of this Contract and intentionally did not</w:t>
      </w:r>
      <w:r w:rsidRPr="00335E14">
        <w:rPr>
          <w:spacing w:val="-12"/>
        </w:rPr>
        <w:t xml:space="preserve"> </w:t>
      </w:r>
      <w:r w:rsidRPr="008A12F0">
        <w:t xml:space="preserve">disclose the conflict to the Contracting Officer, </w:t>
      </w:r>
      <w:r w:rsidR="00C81B66">
        <w:t>MHA</w:t>
      </w:r>
      <w:r w:rsidRPr="008A12F0">
        <w:t xml:space="preserve"> may terminate the Contract for</w:t>
      </w:r>
      <w:r w:rsidRPr="00335E14">
        <w:rPr>
          <w:spacing w:val="-2"/>
        </w:rPr>
        <w:t xml:space="preserve"> </w:t>
      </w:r>
      <w:r w:rsidRPr="008A12F0">
        <w:t>default.</w:t>
      </w:r>
    </w:p>
    <w:p w14:paraId="615EC4D5" w14:textId="77777777" w:rsidR="00C66665" w:rsidRDefault="00461987" w:rsidP="00221A74">
      <w:pPr>
        <w:pStyle w:val="ListParagraph"/>
        <w:numPr>
          <w:ilvl w:val="0"/>
          <w:numId w:val="31"/>
        </w:numPr>
        <w:sectPr w:rsidR="00C66665" w:rsidSect="00B8714A">
          <w:pgSz w:w="12240" w:h="15840"/>
          <w:pgMar w:top="1360" w:right="1140" w:bottom="980" w:left="1180" w:header="0" w:footer="288" w:gutter="0"/>
          <w:cols w:space="720"/>
          <w:docGrid w:linePitch="299"/>
        </w:sectPr>
      </w:pPr>
      <w:r w:rsidRPr="008A12F0">
        <w:t>The terms of this clause shall be included in all subcontracts and consulting agreements wherein the work to be performed is similar to the service provided by the prime Contractor. The Contractor shall include</w:t>
      </w:r>
      <w:r w:rsidRPr="00335E14">
        <w:rPr>
          <w:spacing w:val="-14"/>
        </w:rPr>
        <w:t xml:space="preserve"> </w:t>
      </w:r>
      <w:r w:rsidRPr="008A12F0">
        <w:t>in such subcontracts and consulting agreements any necessary provisions to eliminate or neutralize conflicts of</w:t>
      </w:r>
      <w:r w:rsidRPr="00335E14">
        <w:rPr>
          <w:spacing w:val="-4"/>
        </w:rPr>
        <w:t xml:space="preserve"> </w:t>
      </w:r>
      <w:r w:rsidRPr="008A12F0">
        <w:t>interest.</w:t>
      </w:r>
    </w:p>
    <w:p w14:paraId="0BB20AD4" w14:textId="77777777" w:rsidR="00D85DCC" w:rsidRPr="00335E14" w:rsidRDefault="00461987" w:rsidP="00221A74">
      <w:pPr>
        <w:pStyle w:val="ListParagraph"/>
        <w:numPr>
          <w:ilvl w:val="0"/>
          <w:numId w:val="26"/>
        </w:numPr>
        <w:rPr>
          <w:b/>
        </w:rPr>
      </w:pPr>
      <w:r w:rsidRPr="00335E14">
        <w:rPr>
          <w:b/>
        </w:rPr>
        <w:lastRenderedPageBreak/>
        <w:t>Inspection and Acceptance</w:t>
      </w:r>
    </w:p>
    <w:p w14:paraId="48562CA0" w14:textId="77777777" w:rsidR="00D85DCC" w:rsidRPr="008A12F0" w:rsidRDefault="00C81B66" w:rsidP="00A10705">
      <w:pPr>
        <w:ind w:left="1080"/>
      </w:pPr>
      <w:r>
        <w:t>MHA</w:t>
      </w:r>
      <w:r w:rsidR="00461987" w:rsidRPr="008A12F0">
        <w:t xml:space="preserve"> has the right to review, require correction, if necessary, and accept the work products produced by the Contractor. Such review(s) shall be carried out within 30 days so as to not impede the work of the</w:t>
      </w:r>
      <w:r w:rsidR="00461987" w:rsidRPr="008A12F0">
        <w:rPr>
          <w:spacing w:val="-13"/>
        </w:rPr>
        <w:t xml:space="preserve"> </w:t>
      </w:r>
      <w:r w:rsidR="00461987" w:rsidRPr="008A12F0">
        <w:t xml:space="preserve">Contractor. Any product of work shall be deemed accepted as submitted if </w:t>
      </w:r>
      <w:r>
        <w:t>MHA</w:t>
      </w:r>
      <w:r w:rsidR="00461987" w:rsidRPr="008A12F0">
        <w:t xml:space="preserve"> does not issue written comments and/or required corrections within 30 days from the date of receipt of such product from the</w:t>
      </w:r>
      <w:r w:rsidR="00461987" w:rsidRPr="008A12F0">
        <w:rPr>
          <w:spacing w:val="-3"/>
        </w:rPr>
        <w:t xml:space="preserve"> </w:t>
      </w:r>
      <w:r w:rsidR="00461987" w:rsidRPr="008A12F0">
        <w:t>Contractor.</w:t>
      </w:r>
    </w:p>
    <w:p w14:paraId="2CFAC626" w14:textId="77777777" w:rsidR="00D85DCC" w:rsidRPr="008A12F0" w:rsidRDefault="00461987" w:rsidP="00A10705">
      <w:pPr>
        <w:ind w:left="1080"/>
      </w:pPr>
      <w:r w:rsidRPr="008A12F0">
        <w:t xml:space="preserve">The Contractor shall make any required corrections promptly at no additional charge and return a revised copy of the product to </w:t>
      </w:r>
      <w:r w:rsidR="00C81B66">
        <w:t>MHA</w:t>
      </w:r>
      <w:r w:rsidRPr="008A12F0">
        <w:t xml:space="preserve"> within</w:t>
      </w:r>
      <w:r w:rsidRPr="008A12F0">
        <w:rPr>
          <w:spacing w:val="-13"/>
        </w:rPr>
        <w:t xml:space="preserve"> </w:t>
      </w:r>
      <w:r w:rsidRPr="008A12F0">
        <w:t>7 days of notification or a later date if extended by</w:t>
      </w:r>
      <w:r w:rsidRPr="008A12F0">
        <w:rPr>
          <w:spacing w:val="-10"/>
        </w:rPr>
        <w:t xml:space="preserve"> </w:t>
      </w:r>
      <w:r w:rsidR="00C81B66">
        <w:t>MHA</w:t>
      </w:r>
      <w:r w:rsidRPr="008A12F0">
        <w:t>.</w:t>
      </w:r>
    </w:p>
    <w:p w14:paraId="2B907958" w14:textId="77777777" w:rsidR="00D85DCC" w:rsidRPr="008A12F0" w:rsidRDefault="00461987" w:rsidP="00A10705">
      <w:pPr>
        <w:ind w:left="1080"/>
      </w:pPr>
      <w:r w:rsidRPr="008A12F0">
        <w:t xml:space="preserve">Failure by the Contractor to proceed with reasonable promptness to make necessary corrections shall be a default. If the </w:t>
      </w:r>
      <w:proofErr w:type="gramStart"/>
      <w:r w:rsidRPr="008A12F0">
        <w:t>Contractor‘</w:t>
      </w:r>
      <w:proofErr w:type="gramEnd"/>
      <w:r w:rsidRPr="008A12F0">
        <w:t xml:space="preserve">s submission of corrected work remains unacceptable, </w:t>
      </w:r>
      <w:r w:rsidR="00C81B66">
        <w:t>MHA</w:t>
      </w:r>
      <w:r w:rsidRPr="008A12F0">
        <w:t xml:space="preserve"> may terminate this Contract (or the task order involved) or reduce the Contract price or cost to reflect the reduced value of services</w:t>
      </w:r>
      <w:r w:rsidRPr="008A12F0">
        <w:rPr>
          <w:spacing w:val="-1"/>
        </w:rPr>
        <w:t xml:space="preserve"> </w:t>
      </w:r>
      <w:r w:rsidRPr="008A12F0">
        <w:t>received.</w:t>
      </w:r>
    </w:p>
    <w:p w14:paraId="608C0121" w14:textId="77777777" w:rsidR="00D85DCC" w:rsidRPr="00335E14" w:rsidRDefault="00461987" w:rsidP="00221A74">
      <w:pPr>
        <w:pStyle w:val="ListParagraph"/>
        <w:numPr>
          <w:ilvl w:val="0"/>
          <w:numId w:val="26"/>
        </w:numPr>
        <w:rPr>
          <w:b/>
        </w:rPr>
      </w:pPr>
      <w:r w:rsidRPr="00335E14">
        <w:rPr>
          <w:b/>
        </w:rPr>
        <w:t>Interest of Members of Congress</w:t>
      </w:r>
    </w:p>
    <w:p w14:paraId="761438DC" w14:textId="77777777" w:rsidR="00335E14" w:rsidRDefault="00461987" w:rsidP="00A10705">
      <w:pPr>
        <w:ind w:left="1080"/>
      </w:pPr>
      <w:r w:rsidRPr="008A12F0">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p w14:paraId="00D64304" w14:textId="77777777" w:rsidR="00335E14" w:rsidRPr="00335E14" w:rsidRDefault="00461987" w:rsidP="00221A74">
      <w:pPr>
        <w:pStyle w:val="ListParagraph"/>
        <w:numPr>
          <w:ilvl w:val="0"/>
          <w:numId w:val="33"/>
        </w:numPr>
      </w:pPr>
      <w:r w:rsidRPr="00335E14">
        <w:t>Interest of Members, Officers, or Employees and Former Members, Officers,</w:t>
      </w:r>
      <w:r w:rsidRPr="00335E14">
        <w:rPr>
          <w:spacing w:val="-14"/>
        </w:rPr>
        <w:t xml:space="preserve"> </w:t>
      </w:r>
      <w:r w:rsidRPr="00335E14">
        <w:t>or Employees</w:t>
      </w:r>
      <w:r w:rsidR="00335E14" w:rsidRPr="00335E14">
        <w:t xml:space="preserve"> </w:t>
      </w:r>
    </w:p>
    <w:p w14:paraId="36D5A3EE" w14:textId="77777777" w:rsidR="00D85DCC" w:rsidRPr="008A12F0" w:rsidRDefault="00461987" w:rsidP="00A10705">
      <w:pPr>
        <w:ind w:left="1440"/>
      </w:pPr>
      <w:r w:rsidRPr="008A12F0">
        <w:t xml:space="preserve">No member, officer, or employee of </w:t>
      </w:r>
      <w:r w:rsidR="00C81B66">
        <w:t>MHA</w:t>
      </w:r>
      <w:r w:rsidRPr="008A12F0">
        <w:t xml:space="preserve">, no member of the governing body of the locality in which the project is situated, no member of the governing body in which </w:t>
      </w:r>
      <w:r w:rsidR="00C81B66">
        <w:t>MHA</w:t>
      </w:r>
      <w:r w:rsidRPr="008A12F0">
        <w:t xml:space="preserve"> was activated, and no other </w:t>
      </w:r>
      <w:r w:rsidR="00137236" w:rsidRPr="008A12F0">
        <w:t>public</w:t>
      </w:r>
      <w:r w:rsidRPr="008A12F0">
        <w:t xml:space="preserve"> official of such locality or localities who exercises any functions or responsibilities with respect to the project, shall, during his or her tenure, or for one year thereafter, have any interest, direct or indirect, in this Contract or the proceeds thereof.</w:t>
      </w:r>
    </w:p>
    <w:p w14:paraId="3CFEB322" w14:textId="77777777" w:rsidR="00D85DCC" w:rsidRPr="00C9225E" w:rsidRDefault="00461987" w:rsidP="00221A74">
      <w:pPr>
        <w:pStyle w:val="ListParagraph"/>
        <w:numPr>
          <w:ilvl w:val="0"/>
          <w:numId w:val="33"/>
        </w:numPr>
      </w:pPr>
      <w:r w:rsidRPr="008A12F0">
        <w:t>Limitation on Payments to Influence Certain Federal</w:t>
      </w:r>
      <w:r w:rsidRPr="00335E14">
        <w:t xml:space="preserve"> </w:t>
      </w:r>
      <w:r w:rsidRPr="008A12F0">
        <w:t>Transactions</w:t>
      </w:r>
    </w:p>
    <w:p w14:paraId="122B0435" w14:textId="77777777" w:rsidR="00D85DCC" w:rsidRPr="00C9225E" w:rsidRDefault="00461987" w:rsidP="00221A74">
      <w:pPr>
        <w:pStyle w:val="ListParagraph"/>
        <w:numPr>
          <w:ilvl w:val="1"/>
          <w:numId w:val="33"/>
        </w:numPr>
      </w:pPr>
      <w:r w:rsidRPr="008A12F0">
        <w:t>Definitions. As used in this</w:t>
      </w:r>
      <w:r w:rsidRPr="00137236">
        <w:rPr>
          <w:spacing w:val="-6"/>
        </w:rPr>
        <w:t xml:space="preserve"> </w:t>
      </w:r>
      <w:r w:rsidRPr="008A12F0">
        <w:t>clause:</w:t>
      </w:r>
    </w:p>
    <w:p w14:paraId="174D2B77" w14:textId="77777777" w:rsidR="00D85DCC" w:rsidRPr="008A12F0" w:rsidRDefault="00461987" w:rsidP="00221A74">
      <w:pPr>
        <w:pStyle w:val="ListParagraph"/>
        <w:numPr>
          <w:ilvl w:val="2"/>
          <w:numId w:val="4"/>
        </w:numPr>
      </w:pPr>
      <w:r w:rsidRPr="00137236">
        <w:rPr>
          <w:w w:val="44"/>
        </w:rPr>
        <w:t>―</w:t>
      </w:r>
      <w:r w:rsidRPr="008A12F0">
        <w:t>Agency</w:t>
      </w:r>
      <w:r w:rsidRPr="00137236">
        <w:rPr>
          <w:w w:val="158"/>
        </w:rPr>
        <w:t>‖</w:t>
      </w:r>
      <w:r w:rsidRPr="008A12F0">
        <w:t>, as defined in 5 U.S.C. 552(f), includes Federal executive departments and agencies as well as independent regulatory commissions and Government corporations, as defined in 31 U.S.C. 9101(1).</w:t>
      </w:r>
    </w:p>
    <w:p w14:paraId="06892F47" w14:textId="77777777" w:rsidR="00D85DCC" w:rsidRPr="008A12F0" w:rsidRDefault="00461987" w:rsidP="00221A74">
      <w:pPr>
        <w:pStyle w:val="ListParagraph"/>
        <w:numPr>
          <w:ilvl w:val="2"/>
          <w:numId w:val="4"/>
        </w:numPr>
      </w:pPr>
      <w:r w:rsidRPr="00137236">
        <w:rPr>
          <w:w w:val="44"/>
        </w:rPr>
        <w:t>―</w:t>
      </w:r>
      <w:r w:rsidRPr="008A12F0">
        <w:t>Covered Federal Acti</w:t>
      </w:r>
      <w:r w:rsidRPr="00137236">
        <w:rPr>
          <w:w w:val="112"/>
        </w:rPr>
        <w:t>on‖</w:t>
      </w:r>
      <w:r w:rsidRPr="008A12F0">
        <w:t xml:space="preserve"> means any of the following Federal actions: (</w:t>
      </w:r>
      <w:proofErr w:type="spellStart"/>
      <w:r w:rsidRPr="008A12F0">
        <w:t>i</w:t>
      </w:r>
      <w:proofErr w:type="spellEnd"/>
      <w:r w:rsidRPr="008A12F0">
        <w:t>) The awarding of any Federal contract; (ii) The making of any Federal grant; (iii) The making of any Federal loan; (iv) The entering into of any cooperative agreement; and, (v) The extension, continuation, renewal, amendment, or modification of any Federal contract, grant, loan, or cooperative agreement. Covered Federal action does not include receiving from an agency a commitment providing for the United States to insure or guarantee a loan.</w:t>
      </w:r>
    </w:p>
    <w:p w14:paraId="57E76F5D" w14:textId="77777777" w:rsidR="00D85DCC" w:rsidRPr="008A12F0" w:rsidRDefault="00461987" w:rsidP="00221A74">
      <w:pPr>
        <w:pStyle w:val="ListParagraph"/>
        <w:numPr>
          <w:ilvl w:val="2"/>
          <w:numId w:val="4"/>
        </w:numPr>
      </w:pPr>
      <w:r w:rsidRPr="00137236">
        <w:rPr>
          <w:w w:val="44"/>
        </w:rPr>
        <w:t>―</w:t>
      </w:r>
      <w:r w:rsidRPr="008A12F0">
        <w:t>Indian tribe</w:t>
      </w:r>
      <w:r w:rsidRPr="00137236">
        <w:rPr>
          <w:w w:val="158"/>
        </w:rPr>
        <w:t>‖</w:t>
      </w:r>
      <w:r w:rsidRPr="008A12F0">
        <w:t xml:space="preserve"> and </w:t>
      </w:r>
      <w:r w:rsidRPr="00137236">
        <w:rPr>
          <w:w w:val="44"/>
        </w:rPr>
        <w:t>―</w:t>
      </w:r>
      <w:r w:rsidRPr="008A12F0">
        <w:t>tribal organizati</w:t>
      </w:r>
      <w:r w:rsidRPr="00137236">
        <w:rPr>
          <w:w w:val="112"/>
        </w:rPr>
        <w:t>on‖</w:t>
      </w:r>
      <w:r w:rsidRPr="008A12F0">
        <w:t xml:space="preserve"> have the meaning provided in section 4 of the Indian Self-Determination and Education Assistance Act (25 U.S.C. 450B). Alaskan Natives are included under the definitions of Indian tribes in that Act.</w:t>
      </w:r>
    </w:p>
    <w:p w14:paraId="64A821F1" w14:textId="77777777" w:rsidR="00D85DCC" w:rsidRPr="008A12F0" w:rsidRDefault="00461987" w:rsidP="00221A74">
      <w:pPr>
        <w:pStyle w:val="ListParagraph"/>
        <w:numPr>
          <w:ilvl w:val="2"/>
          <w:numId w:val="4"/>
        </w:numPr>
      </w:pPr>
      <w:r w:rsidRPr="00137236">
        <w:rPr>
          <w:w w:val="44"/>
        </w:rPr>
        <w:t>―</w:t>
      </w:r>
      <w:r w:rsidRPr="008A12F0">
        <w:t>Influencing or attempting to influence</w:t>
      </w:r>
      <w:r w:rsidRPr="00137236">
        <w:rPr>
          <w:w w:val="158"/>
        </w:rPr>
        <w:t>‖</w:t>
      </w:r>
      <w:r w:rsidRPr="008A12F0">
        <w:t xml:space="preserve"> means making, with the intent to influence, any communication to or appearance before an officer or employee of any agency, a Member of Congress, an officer or employee of Congress, or an employee of a Member of Congress in connection with any covered Federal action.</w:t>
      </w:r>
    </w:p>
    <w:p w14:paraId="212B0E9E" w14:textId="77777777" w:rsidR="00D85DCC" w:rsidRPr="008A12F0" w:rsidRDefault="00461987" w:rsidP="00221A74">
      <w:pPr>
        <w:pStyle w:val="ListParagraph"/>
        <w:numPr>
          <w:ilvl w:val="2"/>
          <w:numId w:val="4"/>
        </w:numPr>
      </w:pPr>
      <w:r w:rsidRPr="00137236">
        <w:rPr>
          <w:w w:val="44"/>
        </w:rPr>
        <w:lastRenderedPageBreak/>
        <w:t>―</w:t>
      </w:r>
      <w:r w:rsidRPr="008A12F0">
        <w:t>Local governme</w:t>
      </w:r>
      <w:r w:rsidRPr="00137236">
        <w:rPr>
          <w:w w:val="115"/>
        </w:rPr>
        <w:t>nt‖</w:t>
      </w:r>
      <w:r w:rsidRPr="008A12F0">
        <w:t xml:space="preserve">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0BDC84BD" w14:textId="77777777" w:rsidR="00D85DCC" w:rsidRPr="008A12F0" w:rsidRDefault="00461987" w:rsidP="00221A74">
      <w:pPr>
        <w:pStyle w:val="ListParagraph"/>
        <w:numPr>
          <w:ilvl w:val="2"/>
          <w:numId w:val="4"/>
        </w:numPr>
      </w:pPr>
      <w:r w:rsidRPr="00137236">
        <w:rPr>
          <w:w w:val="44"/>
        </w:rPr>
        <w:t>―</w:t>
      </w:r>
      <w:r w:rsidRPr="008A12F0">
        <w:t>Officer or employee of an agency</w:t>
      </w:r>
      <w:r w:rsidRPr="00137236">
        <w:rPr>
          <w:w w:val="158"/>
        </w:rPr>
        <w:t>‖</w:t>
      </w:r>
      <w:r w:rsidRPr="008A12F0">
        <w:t xml:space="preserve"> includes the following individuals who are employed by an agency: (</w:t>
      </w:r>
      <w:proofErr w:type="spellStart"/>
      <w:r w:rsidRPr="008A12F0">
        <w:t>i</w:t>
      </w:r>
      <w:proofErr w:type="spellEnd"/>
      <w:r w:rsidRPr="008A12F0">
        <w:t>) An individual who is appointed to a position in the Government under title 5, U.S.C., including a position</w:t>
      </w:r>
      <w:r w:rsidR="00137236">
        <w:t xml:space="preserve"> </w:t>
      </w:r>
      <w:r w:rsidRPr="008A12F0">
        <w:t>under a temporary appointment; (ii) A member of the uniformed services as defined in section 202, title 18, U.S.C.; (iii) A special Government employee as defined in section 202, title 18, U.S.C.; and, (iv) An individual who is a member of a Federal advisory committee, as defined by the Federal Advisory Committee Act, title 5, appendix 2.</w:t>
      </w:r>
    </w:p>
    <w:p w14:paraId="25DD0920" w14:textId="77777777" w:rsidR="00D85DCC" w:rsidRPr="008A12F0" w:rsidRDefault="00461987" w:rsidP="00221A74">
      <w:pPr>
        <w:pStyle w:val="ListParagraph"/>
        <w:numPr>
          <w:ilvl w:val="2"/>
          <w:numId w:val="4"/>
        </w:numPr>
      </w:pPr>
      <w:r w:rsidRPr="00137236">
        <w:rPr>
          <w:w w:val="44"/>
        </w:rPr>
        <w:t>―</w:t>
      </w:r>
      <w:r w:rsidRPr="008A12F0">
        <w:t>Pe</w:t>
      </w:r>
      <w:r w:rsidRPr="00137236">
        <w:rPr>
          <w:w w:val="108"/>
        </w:rPr>
        <w:t>rson‖</w:t>
      </w:r>
      <w:r w:rsidRPr="008A12F0">
        <w:t xml:space="preserve">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 expenditures specifically permitted by other Federal law.</w:t>
      </w:r>
    </w:p>
    <w:p w14:paraId="2BB3C886" w14:textId="77777777" w:rsidR="00D85DCC" w:rsidRPr="008A12F0" w:rsidRDefault="00461987" w:rsidP="00221A74">
      <w:pPr>
        <w:pStyle w:val="ListParagraph"/>
        <w:numPr>
          <w:ilvl w:val="2"/>
          <w:numId w:val="4"/>
        </w:numPr>
      </w:pPr>
      <w:r w:rsidRPr="00137236">
        <w:rPr>
          <w:w w:val="44"/>
        </w:rPr>
        <w:t>―</w:t>
      </w:r>
      <w:r w:rsidRPr="008A12F0">
        <w:t>Recipie</w:t>
      </w:r>
      <w:r w:rsidRPr="00137236">
        <w:rPr>
          <w:w w:val="115"/>
        </w:rPr>
        <w:t>nt‖</w:t>
      </w:r>
      <w:r w:rsidRPr="008A12F0">
        <w:t xml:space="preserve"> includes all contractors, subcontracto</w:t>
      </w:r>
      <w:r w:rsidRPr="00137236">
        <w:rPr>
          <w:w w:val="99"/>
        </w:rPr>
        <w:t>rs</w:t>
      </w:r>
      <w:r w:rsidRPr="008A12F0">
        <w:t xml:space="preserve"> at any tier, and </w:t>
      </w:r>
      <w:proofErr w:type="spellStart"/>
      <w:r w:rsidRPr="008A12F0">
        <w:t>subgrantees</w:t>
      </w:r>
      <w:proofErr w:type="spellEnd"/>
      <w:r w:rsidRPr="008A12F0">
        <w:t xml:space="preserve"> at any tier of the recipient of funds received in connection with a Federal contract, grant, loan, or cooperative agreement. The term excludes an Indian tribe, tribal organization, or any other Indian organization with respect to expenditures specifically permitted by other Federal law.</w:t>
      </w:r>
    </w:p>
    <w:p w14:paraId="2B20837D" w14:textId="77777777" w:rsidR="00D85DCC" w:rsidRPr="008A12F0" w:rsidRDefault="00461987" w:rsidP="00221A74">
      <w:pPr>
        <w:pStyle w:val="ListParagraph"/>
        <w:numPr>
          <w:ilvl w:val="2"/>
          <w:numId w:val="4"/>
        </w:numPr>
      </w:pPr>
      <w:r w:rsidRPr="00137236">
        <w:rPr>
          <w:w w:val="44"/>
        </w:rPr>
        <w:t>―</w:t>
      </w:r>
      <w:r w:rsidRPr="008A12F0">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 person for 130 working days.</w:t>
      </w:r>
    </w:p>
    <w:p w14:paraId="19611ED7" w14:textId="77777777" w:rsidR="00D85DCC" w:rsidRPr="008A12F0" w:rsidRDefault="00461987" w:rsidP="00221A74">
      <w:pPr>
        <w:pStyle w:val="ListParagraph"/>
        <w:numPr>
          <w:ilvl w:val="2"/>
          <w:numId w:val="4"/>
        </w:numPr>
      </w:pPr>
      <w:r w:rsidRPr="00137236">
        <w:rPr>
          <w:w w:val="44"/>
        </w:rPr>
        <w:t>―</w:t>
      </w:r>
      <w:r w:rsidRPr="008A12F0">
        <w:t>State</w:t>
      </w:r>
      <w:r w:rsidR="00A10705">
        <w:rPr>
          <w:w w:val="158"/>
        </w:rPr>
        <w:t xml:space="preserve"> </w:t>
      </w:r>
      <w:r w:rsidRPr="008A12F0">
        <w:t>means a State of the United States, the District of Columbia, the Commonwealth of Puerto Rico, a territory or possession of the United States, an agency or instrumentality of a State, and a multi-State, regional, or interstate entity having governmental duties and powers.</w:t>
      </w:r>
    </w:p>
    <w:p w14:paraId="3DE8DC12" w14:textId="77777777" w:rsidR="00D85DCC" w:rsidRPr="00C9225E" w:rsidRDefault="00461987" w:rsidP="00221A74">
      <w:pPr>
        <w:pStyle w:val="ListParagraph"/>
        <w:numPr>
          <w:ilvl w:val="1"/>
          <w:numId w:val="33"/>
        </w:numPr>
      </w:pPr>
      <w:r w:rsidRPr="008A12F0">
        <w:t>Prohibition.</w:t>
      </w:r>
    </w:p>
    <w:p w14:paraId="294F80B2" w14:textId="77777777" w:rsidR="00D85DCC" w:rsidRPr="00137236" w:rsidRDefault="00461987" w:rsidP="00221A74">
      <w:pPr>
        <w:pStyle w:val="ListParagraph"/>
        <w:numPr>
          <w:ilvl w:val="2"/>
          <w:numId w:val="3"/>
        </w:numPr>
        <w:tabs>
          <w:tab w:val="left" w:pos="3210"/>
          <w:tab w:val="left" w:pos="3211"/>
        </w:tabs>
        <w:spacing w:before="1"/>
        <w:ind w:right="707" w:hanging="720"/>
      </w:pPr>
      <w:r w:rsidRPr="008A12F0">
        <w:t>Section 1352 of title 31, U.S.C. provides in part that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w:t>
      </w:r>
      <w:r w:rsidRPr="008A12F0">
        <w:rPr>
          <w:spacing w:val="-13"/>
        </w:rPr>
        <w:t xml:space="preserve"> </w:t>
      </w:r>
      <w:r w:rsidRPr="008A12F0">
        <w:t>Member of Congress in connection with any of the following covered Federal actions: the awarding of any Federal contract,</w:t>
      </w:r>
      <w:r w:rsidRPr="008A12F0">
        <w:rPr>
          <w:spacing w:val="-10"/>
        </w:rPr>
        <w:t xml:space="preserve"> </w:t>
      </w:r>
      <w:r w:rsidRPr="008A12F0">
        <w:t>the</w:t>
      </w:r>
      <w:r w:rsidR="00137236">
        <w:t xml:space="preserve"> </w:t>
      </w:r>
      <w:r w:rsidRPr="00137236">
        <w:t xml:space="preserve">making of any Federal grant, the making of any Federal loan, the entering into of any cooperative agreement, and the </w:t>
      </w:r>
      <w:r w:rsidRPr="00137236">
        <w:lastRenderedPageBreak/>
        <w:t>extension, continuation, renewal, amendment, or modification of any Federal contract, grant, loan, or cooperative agreement.</w:t>
      </w:r>
    </w:p>
    <w:p w14:paraId="6A09048D" w14:textId="77777777" w:rsidR="00D85DCC" w:rsidRPr="00C9225E" w:rsidRDefault="00461987" w:rsidP="00221A74">
      <w:pPr>
        <w:pStyle w:val="ListParagraph"/>
        <w:numPr>
          <w:ilvl w:val="2"/>
          <w:numId w:val="3"/>
        </w:numPr>
        <w:tabs>
          <w:tab w:val="left" w:pos="3210"/>
          <w:tab w:val="left" w:pos="3211"/>
        </w:tabs>
        <w:ind w:hanging="720"/>
      </w:pPr>
      <w:r w:rsidRPr="008A12F0">
        <w:t>The prohibition does not apply as</w:t>
      </w:r>
      <w:r w:rsidRPr="008A12F0">
        <w:rPr>
          <w:spacing w:val="-6"/>
        </w:rPr>
        <w:t xml:space="preserve"> </w:t>
      </w:r>
      <w:r w:rsidRPr="008A12F0">
        <w:t>follows:</w:t>
      </w:r>
    </w:p>
    <w:p w14:paraId="770097E5" w14:textId="77777777" w:rsidR="00D85DCC" w:rsidRPr="00C9225E" w:rsidRDefault="00461987" w:rsidP="00221A74">
      <w:pPr>
        <w:pStyle w:val="ListParagraph"/>
        <w:numPr>
          <w:ilvl w:val="3"/>
          <w:numId w:val="3"/>
        </w:numPr>
        <w:tabs>
          <w:tab w:val="left" w:pos="3500"/>
          <w:tab w:val="left" w:pos="3501"/>
        </w:tabs>
      </w:pPr>
      <w:r w:rsidRPr="008A12F0">
        <w:t>Agency and legislative liaison by Own</w:t>
      </w:r>
      <w:r w:rsidRPr="008A12F0">
        <w:rPr>
          <w:spacing w:val="-12"/>
        </w:rPr>
        <w:t xml:space="preserve"> </w:t>
      </w:r>
      <w:r w:rsidRPr="008A12F0">
        <w:t>Employees.</w:t>
      </w:r>
    </w:p>
    <w:p w14:paraId="6CD02400" w14:textId="77777777" w:rsidR="00D85DCC" w:rsidRPr="00C9225E" w:rsidRDefault="00461987" w:rsidP="00221A74">
      <w:pPr>
        <w:pStyle w:val="ListParagraph"/>
        <w:numPr>
          <w:ilvl w:val="0"/>
          <w:numId w:val="34"/>
        </w:numPr>
        <w:ind w:left="3861"/>
      </w:pPr>
      <w:r w:rsidRPr="008A12F0">
        <w:t>The prohibition on the use of appropriated funds, in paragraph (</w:t>
      </w:r>
      <w:proofErr w:type="spellStart"/>
      <w:r w:rsidRPr="008A12F0">
        <w:t>i</w:t>
      </w:r>
      <w:proofErr w:type="spellEnd"/>
      <w:r w:rsidRPr="008A12F0">
        <w:t>) of this section, does not apply in the case of a payment of reasonable compensation made to an officer or employee of a person requesting or receiving a Federal contract, grant, loan, or cooperative agreement, if the payment is</w:t>
      </w:r>
      <w:r w:rsidRPr="00137236">
        <w:rPr>
          <w:spacing w:val="-7"/>
        </w:rPr>
        <w:t xml:space="preserve"> </w:t>
      </w:r>
      <w:r w:rsidRPr="008A12F0">
        <w:t>for agency and legislative activities not directly related to a covered Federal</w:t>
      </w:r>
      <w:r w:rsidRPr="00137236">
        <w:rPr>
          <w:spacing w:val="-1"/>
        </w:rPr>
        <w:t xml:space="preserve"> </w:t>
      </w:r>
      <w:r w:rsidRPr="008A12F0">
        <w:t>action.</w:t>
      </w:r>
    </w:p>
    <w:p w14:paraId="0801FEED" w14:textId="77777777" w:rsidR="00D85DCC" w:rsidRPr="00C9225E" w:rsidRDefault="00461987" w:rsidP="00221A74">
      <w:pPr>
        <w:pStyle w:val="ListParagraph"/>
        <w:numPr>
          <w:ilvl w:val="0"/>
          <w:numId w:val="34"/>
        </w:numPr>
        <w:ind w:left="3861"/>
      </w:pPr>
      <w:r w:rsidRPr="008A12F0">
        <w:t>For purposes of paragraph (b)(</w:t>
      </w:r>
      <w:proofErr w:type="spellStart"/>
      <w:r w:rsidRPr="008A12F0">
        <w:t>i</w:t>
      </w:r>
      <w:proofErr w:type="spellEnd"/>
      <w:r w:rsidRPr="008A12F0">
        <w:t>)(1)(a) of this</w:t>
      </w:r>
      <w:r w:rsidRPr="00137236">
        <w:rPr>
          <w:spacing w:val="-10"/>
        </w:rPr>
        <w:t xml:space="preserve"> </w:t>
      </w:r>
      <w:r w:rsidRPr="008A12F0">
        <w:t>clause, providing any information specifically requested by an agency or Congress is permitted at any</w:t>
      </w:r>
      <w:r w:rsidRPr="00137236">
        <w:rPr>
          <w:spacing w:val="-9"/>
        </w:rPr>
        <w:t xml:space="preserve"> </w:t>
      </w:r>
      <w:r w:rsidRPr="008A12F0">
        <w:t>time.</w:t>
      </w:r>
    </w:p>
    <w:p w14:paraId="4F9D855E" w14:textId="77777777" w:rsidR="00D85DCC" w:rsidRPr="00C9225E" w:rsidRDefault="00461987" w:rsidP="00221A74">
      <w:pPr>
        <w:pStyle w:val="ListParagraph"/>
        <w:numPr>
          <w:ilvl w:val="0"/>
          <w:numId w:val="34"/>
        </w:numPr>
        <w:ind w:left="3861"/>
      </w:pPr>
      <w:r w:rsidRPr="008A12F0">
        <w:t>The following agency and legislative liaison activities are permitted at any time only where they are not related to a specific solicitation for any covered Federal action: (1) Discussing with an agency (including individual demonstrations) the qualities and characteristics of the person‘s</w:t>
      </w:r>
      <w:r w:rsidRPr="00137236">
        <w:rPr>
          <w:spacing w:val="-11"/>
        </w:rPr>
        <w:t xml:space="preserve"> </w:t>
      </w:r>
      <w:r w:rsidRPr="008A12F0">
        <w:t>products or services, conditions or terms of sale, and service capabilities; and, (2) Technical discussions and other activities regarding the application or adaptation of the person‘s products or services for an agency‘s</w:t>
      </w:r>
      <w:r w:rsidRPr="00137236">
        <w:rPr>
          <w:spacing w:val="-1"/>
        </w:rPr>
        <w:t xml:space="preserve"> </w:t>
      </w:r>
      <w:r w:rsidRPr="008A12F0">
        <w:t>use.</w:t>
      </w:r>
    </w:p>
    <w:p w14:paraId="6912349F" w14:textId="77777777" w:rsidR="00D85DCC" w:rsidRPr="008A12F0" w:rsidRDefault="00461987" w:rsidP="00221A74">
      <w:pPr>
        <w:pStyle w:val="ListParagraph"/>
        <w:numPr>
          <w:ilvl w:val="0"/>
          <w:numId w:val="34"/>
        </w:numPr>
        <w:ind w:left="3861"/>
      </w:pPr>
      <w:r w:rsidRPr="008A12F0">
        <w:t>The following agency and legislative liaison activities are permitted where they are prior to formal solicitation of any covered Federal</w:t>
      </w:r>
      <w:r w:rsidRPr="00137236">
        <w:rPr>
          <w:spacing w:val="-9"/>
        </w:rPr>
        <w:t xml:space="preserve"> </w:t>
      </w:r>
      <w:r w:rsidRPr="008A12F0">
        <w:t>action:</w:t>
      </w:r>
    </w:p>
    <w:p w14:paraId="7A79B0EB" w14:textId="77777777" w:rsidR="00D85DCC" w:rsidRPr="008A12F0" w:rsidRDefault="00461987" w:rsidP="00221A74">
      <w:pPr>
        <w:pStyle w:val="ListParagraph"/>
        <w:numPr>
          <w:ilvl w:val="0"/>
          <w:numId w:val="34"/>
        </w:numPr>
        <w:ind w:left="3861"/>
      </w:pPr>
      <w:r w:rsidRPr="008A12F0">
        <w:t>Providing any information not specifically requested but necessary for an agency to make an informed decision about initiation of a covered Federal action; (2) Technical discussions</w:t>
      </w:r>
      <w:r w:rsidRPr="00137236">
        <w:rPr>
          <w:spacing w:val="-10"/>
        </w:rPr>
        <w:t xml:space="preserve"> </w:t>
      </w:r>
      <w:r w:rsidRPr="008A12F0">
        <w:t>regarding the preparation of an unsolicited proposal prior to its official submission; and (3) Capability presentations by persons seeking awards from an agency pursuant to the provisions of the Small Business Act, as amended by Public Law 95-507 and other subsequent</w:t>
      </w:r>
      <w:r w:rsidRPr="00137236">
        <w:rPr>
          <w:spacing w:val="-3"/>
        </w:rPr>
        <w:t xml:space="preserve"> </w:t>
      </w:r>
      <w:r w:rsidRPr="008A12F0">
        <w:t>amendments.</w:t>
      </w:r>
    </w:p>
    <w:p w14:paraId="29851C90" w14:textId="77777777" w:rsidR="00D85DCC" w:rsidRPr="00C9225E" w:rsidRDefault="00137236" w:rsidP="00221A74">
      <w:pPr>
        <w:pStyle w:val="ListParagraph"/>
        <w:numPr>
          <w:ilvl w:val="0"/>
          <w:numId w:val="34"/>
        </w:numPr>
        <w:ind w:left="3861"/>
      </w:pPr>
      <w:r>
        <w:t>O</w:t>
      </w:r>
      <w:r w:rsidR="00461987" w:rsidRPr="008A12F0">
        <w:t>nly those activities expressly authorized by subdivision (b)(ii)(1)(a) of this clause are</w:t>
      </w:r>
      <w:r w:rsidR="00461987" w:rsidRPr="00137236">
        <w:rPr>
          <w:spacing w:val="-9"/>
        </w:rPr>
        <w:t xml:space="preserve"> </w:t>
      </w:r>
      <w:r w:rsidR="00461987" w:rsidRPr="008A12F0">
        <w:t>permitted under this</w:t>
      </w:r>
      <w:r w:rsidR="00461987" w:rsidRPr="00137236">
        <w:rPr>
          <w:spacing w:val="-1"/>
        </w:rPr>
        <w:t xml:space="preserve"> </w:t>
      </w:r>
      <w:r w:rsidR="00461987" w:rsidRPr="008A12F0">
        <w:t>clause.</w:t>
      </w:r>
    </w:p>
    <w:p w14:paraId="72A57715" w14:textId="77777777" w:rsidR="00D85DCC" w:rsidRPr="00C9225E" w:rsidRDefault="00461987" w:rsidP="00221A74">
      <w:pPr>
        <w:pStyle w:val="ListParagraph"/>
        <w:numPr>
          <w:ilvl w:val="3"/>
          <w:numId w:val="3"/>
        </w:numPr>
        <w:tabs>
          <w:tab w:val="left" w:pos="3500"/>
          <w:tab w:val="left" w:pos="3501"/>
        </w:tabs>
      </w:pPr>
      <w:r w:rsidRPr="008A12F0">
        <w:t>Professional and technical</w:t>
      </w:r>
      <w:r w:rsidRPr="008A12F0">
        <w:rPr>
          <w:spacing w:val="-1"/>
        </w:rPr>
        <w:t xml:space="preserve"> </w:t>
      </w:r>
      <w:r w:rsidRPr="008A12F0">
        <w:t>services.</w:t>
      </w:r>
    </w:p>
    <w:p w14:paraId="50D6585D" w14:textId="77777777" w:rsidR="00D85DCC" w:rsidRPr="00C9225E" w:rsidRDefault="00461987" w:rsidP="00221A74">
      <w:pPr>
        <w:pStyle w:val="ListParagraph"/>
        <w:numPr>
          <w:ilvl w:val="4"/>
          <w:numId w:val="3"/>
        </w:numPr>
      </w:pPr>
      <w:r w:rsidRPr="008A12F0">
        <w:t>The prohibition on the use of appropriated funds,</w:t>
      </w:r>
      <w:r w:rsidRPr="00137236">
        <w:rPr>
          <w:spacing w:val="-8"/>
        </w:rPr>
        <w:t xml:space="preserve"> </w:t>
      </w:r>
      <w:r w:rsidRPr="008A12F0">
        <w:t>in subparagraph (b)(</w:t>
      </w:r>
      <w:proofErr w:type="spellStart"/>
      <w:r w:rsidRPr="008A12F0">
        <w:t>i</w:t>
      </w:r>
      <w:proofErr w:type="spellEnd"/>
      <w:r w:rsidRPr="008A12F0">
        <w:t>) of this clause, does not apply in the case</w:t>
      </w:r>
      <w:r w:rsidRPr="00137236">
        <w:rPr>
          <w:spacing w:val="-2"/>
        </w:rPr>
        <w:t xml:space="preserve"> </w:t>
      </w:r>
      <w:r w:rsidRPr="008A12F0">
        <w:t>of-</w:t>
      </w:r>
    </w:p>
    <w:p w14:paraId="4A08CBD0" w14:textId="77777777" w:rsidR="00D85DCC" w:rsidRPr="00C9225E" w:rsidRDefault="00461987" w:rsidP="00221A74">
      <w:pPr>
        <w:pStyle w:val="ListParagraph"/>
        <w:numPr>
          <w:ilvl w:val="6"/>
          <w:numId w:val="3"/>
        </w:numPr>
      </w:pPr>
      <w:r w:rsidRPr="008A12F0">
        <w:t>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w:t>
      </w:r>
      <w:r w:rsidRPr="00137236">
        <w:rPr>
          <w:spacing w:val="-7"/>
        </w:rPr>
        <w:t xml:space="preserve"> </w:t>
      </w:r>
      <w:r w:rsidRPr="008A12F0">
        <w:lastRenderedPageBreak/>
        <w:t>pursuant to law as a condition for receiving that Federal</w:t>
      </w:r>
      <w:r w:rsidRPr="00137236">
        <w:rPr>
          <w:spacing w:val="-1"/>
        </w:rPr>
        <w:t xml:space="preserve"> </w:t>
      </w:r>
      <w:r w:rsidRPr="008A12F0">
        <w:t>action.</w:t>
      </w:r>
    </w:p>
    <w:p w14:paraId="4E7FD735" w14:textId="77777777" w:rsidR="00D85DCC" w:rsidRPr="008A12F0" w:rsidRDefault="00461987" w:rsidP="00221A74">
      <w:pPr>
        <w:pStyle w:val="ListParagraph"/>
        <w:numPr>
          <w:ilvl w:val="6"/>
          <w:numId w:val="3"/>
        </w:numPr>
      </w:pPr>
      <w:r w:rsidRPr="008A12F0">
        <w:t>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196FF4A2" w14:textId="77777777" w:rsidR="00D85DCC" w:rsidRPr="00137236" w:rsidRDefault="00461987" w:rsidP="00221A74">
      <w:pPr>
        <w:pStyle w:val="ListParagraph"/>
        <w:numPr>
          <w:ilvl w:val="4"/>
          <w:numId w:val="3"/>
        </w:numPr>
        <w:tabs>
          <w:tab w:val="left" w:pos="4220"/>
          <w:tab w:val="left" w:pos="4221"/>
        </w:tabs>
        <w:spacing w:before="72"/>
      </w:pPr>
      <w:r w:rsidRPr="008A12F0">
        <w:t>For purposes of subdivision (b)(ii)(2)(a) of</w:t>
      </w:r>
      <w:r w:rsidRPr="008A12F0">
        <w:rPr>
          <w:spacing w:val="-4"/>
        </w:rPr>
        <w:t xml:space="preserve"> </w:t>
      </w:r>
      <w:r w:rsidRPr="008A12F0">
        <w:t>clause,</w:t>
      </w:r>
      <w:r w:rsidR="00137236">
        <w:t xml:space="preserve"> </w:t>
      </w:r>
      <w:r w:rsidRPr="00137236">
        <w:t>professional and technical services</w:t>
      </w:r>
      <w:r w:rsidRPr="00137236">
        <w:rPr>
          <w:w w:val="158"/>
        </w:rPr>
        <w:t>‖</w:t>
      </w:r>
      <w:r w:rsidRPr="00137236">
        <w:t xml:space="preserve"> shall be limited to advice and analysis directly applying any professional or technical discipline.</w:t>
      </w:r>
    </w:p>
    <w:p w14:paraId="77089F4C" w14:textId="77777777" w:rsidR="00D85DCC" w:rsidRPr="00C9225E" w:rsidRDefault="00461987" w:rsidP="00221A74">
      <w:pPr>
        <w:pStyle w:val="ListParagraph"/>
        <w:numPr>
          <w:ilvl w:val="4"/>
          <w:numId w:val="3"/>
        </w:numPr>
        <w:tabs>
          <w:tab w:val="left" w:pos="4220"/>
          <w:tab w:val="left" w:pos="4221"/>
        </w:tabs>
        <w:ind w:right="753"/>
      </w:pPr>
      <w:r w:rsidRPr="008A12F0">
        <w:t>Requirements imposed by or pursuant to law as a condition for receiving a covered Federal award include those required by law or regulation, or reasonably expected to be required by law or regulation, and any other requirements in the</w:t>
      </w:r>
      <w:r w:rsidRPr="008A12F0">
        <w:rPr>
          <w:spacing w:val="-8"/>
        </w:rPr>
        <w:t xml:space="preserve"> </w:t>
      </w:r>
      <w:r w:rsidRPr="008A12F0">
        <w:t>actual award</w:t>
      </w:r>
      <w:r w:rsidRPr="008A12F0">
        <w:rPr>
          <w:spacing w:val="-1"/>
        </w:rPr>
        <w:t xml:space="preserve"> </w:t>
      </w:r>
      <w:r w:rsidRPr="008A12F0">
        <w:t>documents.</w:t>
      </w:r>
    </w:p>
    <w:p w14:paraId="20D42C82" w14:textId="77777777" w:rsidR="00D85DCC" w:rsidRPr="00C9225E" w:rsidRDefault="00461987" w:rsidP="00221A74">
      <w:pPr>
        <w:pStyle w:val="ListParagraph"/>
        <w:numPr>
          <w:ilvl w:val="4"/>
          <w:numId w:val="3"/>
        </w:numPr>
        <w:tabs>
          <w:tab w:val="left" w:pos="4220"/>
          <w:tab w:val="left" w:pos="4221"/>
        </w:tabs>
        <w:ind w:right="927"/>
      </w:pPr>
      <w:r w:rsidRPr="008A12F0">
        <w:t>Only those services expressly authorized by subdivisions (b)(ii)(2)(a)(</w:t>
      </w:r>
      <w:proofErr w:type="spellStart"/>
      <w:r w:rsidRPr="008A12F0">
        <w:t>i</w:t>
      </w:r>
      <w:proofErr w:type="spellEnd"/>
      <w:r w:rsidRPr="008A12F0">
        <w:t>) and (ii) of this</w:t>
      </w:r>
      <w:r w:rsidRPr="008A12F0">
        <w:rPr>
          <w:spacing w:val="-10"/>
        </w:rPr>
        <w:t xml:space="preserve"> </w:t>
      </w:r>
      <w:r w:rsidRPr="008A12F0">
        <w:t>section are permitted under this</w:t>
      </w:r>
      <w:r w:rsidRPr="008A12F0">
        <w:rPr>
          <w:spacing w:val="-3"/>
        </w:rPr>
        <w:t xml:space="preserve"> </w:t>
      </w:r>
      <w:r w:rsidRPr="008A12F0">
        <w:t>clause.</w:t>
      </w:r>
    </w:p>
    <w:p w14:paraId="06BC417C" w14:textId="77777777" w:rsidR="00D85DCC" w:rsidRPr="00C9225E" w:rsidRDefault="00461987" w:rsidP="00221A74">
      <w:pPr>
        <w:pStyle w:val="ListParagraph"/>
        <w:numPr>
          <w:ilvl w:val="3"/>
          <w:numId w:val="3"/>
        </w:numPr>
        <w:tabs>
          <w:tab w:val="left" w:pos="3500"/>
          <w:tab w:val="left" w:pos="3501"/>
        </w:tabs>
      </w:pPr>
      <w:r w:rsidRPr="008A12F0">
        <w:t>Selling activities by independent sales</w:t>
      </w:r>
      <w:r w:rsidRPr="008A12F0">
        <w:rPr>
          <w:spacing w:val="-8"/>
        </w:rPr>
        <w:t xml:space="preserve"> </w:t>
      </w:r>
      <w:r w:rsidRPr="008A12F0">
        <w:t>representatives.</w:t>
      </w:r>
    </w:p>
    <w:p w14:paraId="7F28E5BE" w14:textId="77777777" w:rsidR="00D85DCC" w:rsidRPr="008A12F0" w:rsidRDefault="00461987" w:rsidP="00137236">
      <w:pPr>
        <w:pStyle w:val="BodyText"/>
        <w:ind w:left="3501" w:right="1354"/>
        <w:rPr>
          <w:sz w:val="22"/>
          <w:szCs w:val="22"/>
        </w:rPr>
      </w:pPr>
      <w:r w:rsidRPr="008A12F0">
        <w:rPr>
          <w:sz w:val="22"/>
          <w:szCs w:val="22"/>
        </w:rPr>
        <w:t>The prohibition on the use of appropriated funds, in subparagraph (b)(</w:t>
      </w:r>
      <w:proofErr w:type="spellStart"/>
      <w:r w:rsidRPr="008A12F0">
        <w:rPr>
          <w:sz w:val="22"/>
          <w:szCs w:val="22"/>
        </w:rPr>
        <w:t>i</w:t>
      </w:r>
      <w:proofErr w:type="spellEnd"/>
      <w:r w:rsidRPr="008A12F0">
        <w:rPr>
          <w:sz w:val="22"/>
          <w:szCs w:val="22"/>
        </w:rPr>
        <w:t>) of this clause, does not apply to the following selling activities before an agency by independent sales representatives, provided such activities are prior to formal solicitation by an agency and are specifically limited to the merits of the matter: (</w:t>
      </w:r>
      <w:proofErr w:type="spellStart"/>
      <w:r w:rsidRPr="008A12F0">
        <w:rPr>
          <w:sz w:val="22"/>
          <w:szCs w:val="22"/>
        </w:rPr>
        <w:t>i</w:t>
      </w:r>
      <w:proofErr w:type="spellEnd"/>
      <w:r w:rsidRPr="008A12F0">
        <w:rPr>
          <w:sz w:val="22"/>
          <w:szCs w:val="22"/>
        </w:rPr>
        <w:t>) Discussing with an agency (including individual demonstration) the qualities and</w:t>
      </w:r>
      <w:r w:rsidR="00137236">
        <w:rPr>
          <w:sz w:val="22"/>
          <w:szCs w:val="22"/>
        </w:rPr>
        <w:t xml:space="preserve"> </w:t>
      </w:r>
      <w:r w:rsidRPr="008A12F0">
        <w:rPr>
          <w:sz w:val="22"/>
          <w:szCs w:val="22"/>
        </w:rPr>
        <w:t>characteristics of the person‘s products or services, conditions or terms of sale, and service capabilities; and (ii) Technical discussions and other activities regarding the application or adaptation of the person‘s products or services for an agency‘s use.</w:t>
      </w:r>
    </w:p>
    <w:p w14:paraId="5F02B6F6" w14:textId="77777777" w:rsidR="00D85DCC" w:rsidRPr="00C9225E" w:rsidRDefault="00461987" w:rsidP="00221A74">
      <w:pPr>
        <w:pStyle w:val="ListParagraph"/>
        <w:numPr>
          <w:ilvl w:val="1"/>
          <w:numId w:val="33"/>
        </w:numPr>
      </w:pPr>
      <w:r w:rsidRPr="008A12F0">
        <w:t>Agreement. In accepting any contract, grant, cooperative agreement, or loan resulting from this solicitation, the person submitting the offer</w:t>
      </w:r>
      <w:r w:rsidRPr="00137236">
        <w:t xml:space="preserve"> </w:t>
      </w:r>
      <w:r w:rsidRPr="008A12F0">
        <w:t>agrees not to make any payment prohibited by this</w:t>
      </w:r>
      <w:r w:rsidRPr="00137236">
        <w:t xml:space="preserve"> </w:t>
      </w:r>
      <w:r w:rsidRPr="008A12F0">
        <w:t>clause.</w:t>
      </w:r>
    </w:p>
    <w:p w14:paraId="0631EED6" w14:textId="77777777" w:rsidR="00D85DCC" w:rsidRPr="00C9225E" w:rsidRDefault="00461987" w:rsidP="00221A74">
      <w:pPr>
        <w:pStyle w:val="ListParagraph"/>
        <w:numPr>
          <w:ilvl w:val="1"/>
          <w:numId w:val="33"/>
        </w:numPr>
      </w:pPr>
      <w:r w:rsidRPr="008A12F0">
        <w:lastRenderedPageBreak/>
        <w:t>Penalties. Any person who makes an expenditure prohibited under paragraph (b) of this clause shall be subject to civil penalties as provided for by 31 U.S.C. 1352. An imposition of a civil penalty does not</w:t>
      </w:r>
      <w:r w:rsidRPr="00137236">
        <w:t xml:space="preserve"> </w:t>
      </w:r>
      <w:r w:rsidRPr="008A12F0">
        <w:t>prevent the Government from seeking any other remedy that may be</w:t>
      </w:r>
      <w:r w:rsidRPr="00137236">
        <w:t xml:space="preserve"> </w:t>
      </w:r>
      <w:r w:rsidRPr="008A12F0">
        <w:t>applicable.</w:t>
      </w:r>
    </w:p>
    <w:p w14:paraId="44A437B2" w14:textId="77777777" w:rsidR="00D85DCC" w:rsidRPr="008A12F0" w:rsidRDefault="00461987" w:rsidP="00221A74">
      <w:pPr>
        <w:pStyle w:val="ListParagraph"/>
        <w:numPr>
          <w:ilvl w:val="1"/>
          <w:numId w:val="33"/>
        </w:numPr>
      </w:pPr>
      <w:r w:rsidRPr="008A12F0">
        <w:t xml:space="preserve">Cost </w:t>
      </w:r>
      <w:proofErr w:type="spellStart"/>
      <w:r w:rsidRPr="008A12F0">
        <w:t>Allowability</w:t>
      </w:r>
      <w:proofErr w:type="spellEnd"/>
      <w:r w:rsidRPr="008A12F0">
        <w:t xml:space="preserve">. Nothing in this clause is to be interpreted to make allowable or reasonable any costs which would be unallowable or unreasonable in accordance with Part 31 of the Federal Acquisition Regulation (FAR), or OMB Circulars dealing with cost </w:t>
      </w:r>
      <w:proofErr w:type="spellStart"/>
      <w:r w:rsidRPr="008A12F0">
        <w:t>allowability</w:t>
      </w:r>
      <w:proofErr w:type="spellEnd"/>
      <w:r w:rsidRPr="008A12F0">
        <w:t xml:space="preserve"> for recipients of assistance agreements. Conversely, costs made specifically unallowable by the requirements in this clause will not be made</w:t>
      </w:r>
      <w:r w:rsidRPr="00137236">
        <w:t xml:space="preserve"> </w:t>
      </w:r>
      <w:r w:rsidRPr="008A12F0">
        <w:t>allowable</w:t>
      </w:r>
      <w:r w:rsidR="00137236">
        <w:t xml:space="preserve"> </w:t>
      </w:r>
      <w:r w:rsidRPr="008A12F0">
        <w:t>under any of the provisions of FAR Part 31 or the relevant OMB Circulars.</w:t>
      </w:r>
    </w:p>
    <w:p w14:paraId="6AF98B17" w14:textId="77777777" w:rsidR="00D85DCC" w:rsidRPr="00137236" w:rsidRDefault="00461987" w:rsidP="00221A74">
      <w:pPr>
        <w:pStyle w:val="ListParagraph"/>
        <w:numPr>
          <w:ilvl w:val="0"/>
          <w:numId w:val="26"/>
        </w:numPr>
        <w:rPr>
          <w:b/>
        </w:rPr>
      </w:pPr>
      <w:r w:rsidRPr="00137236">
        <w:rPr>
          <w:b/>
        </w:rPr>
        <w:t>Equal Employment Opportunity</w:t>
      </w:r>
    </w:p>
    <w:p w14:paraId="0259F2FC" w14:textId="77777777" w:rsidR="00D85DCC" w:rsidRPr="008A12F0" w:rsidRDefault="00461987" w:rsidP="00C9225E">
      <w:pPr>
        <w:pStyle w:val="BodyText"/>
        <w:ind w:left="1340"/>
        <w:rPr>
          <w:sz w:val="22"/>
          <w:szCs w:val="22"/>
        </w:rPr>
      </w:pPr>
      <w:r w:rsidRPr="008A12F0">
        <w:rPr>
          <w:sz w:val="22"/>
          <w:szCs w:val="22"/>
        </w:rPr>
        <w:t>During the performance of this Contract, the Contractor agrees as follows:</w:t>
      </w:r>
    </w:p>
    <w:p w14:paraId="4FCB6A50" w14:textId="77777777" w:rsidR="00D85DCC" w:rsidRPr="00C9225E" w:rsidRDefault="00461987" w:rsidP="00221A74">
      <w:pPr>
        <w:pStyle w:val="ListParagraph"/>
        <w:numPr>
          <w:ilvl w:val="0"/>
          <w:numId w:val="36"/>
        </w:numPr>
      </w:pPr>
      <w:r w:rsidRPr="008A12F0">
        <w:t>The Contractor shall not discriminate against any employee or</w:t>
      </w:r>
      <w:r w:rsidRPr="00137236">
        <w:rPr>
          <w:spacing w:val="-15"/>
        </w:rPr>
        <w:t xml:space="preserve"> </w:t>
      </w:r>
      <w:r w:rsidRPr="008A12F0">
        <w:t>applicant for employment because of race, color, religion, sex, or national</w:t>
      </w:r>
      <w:r w:rsidRPr="00137236">
        <w:rPr>
          <w:spacing w:val="-14"/>
        </w:rPr>
        <w:t xml:space="preserve"> </w:t>
      </w:r>
      <w:r w:rsidRPr="008A12F0">
        <w:t>origin.</w:t>
      </w:r>
    </w:p>
    <w:p w14:paraId="49BA64D1" w14:textId="77777777" w:rsidR="00D85DCC" w:rsidRPr="00137236" w:rsidRDefault="00461987" w:rsidP="00221A74">
      <w:pPr>
        <w:pStyle w:val="ListParagraph"/>
        <w:numPr>
          <w:ilvl w:val="0"/>
          <w:numId w:val="36"/>
        </w:numPr>
      </w:pPr>
      <w:r w:rsidRPr="008A12F0">
        <w:t>The Contractor shall take affirmative action to ensure that 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w:t>
      </w:r>
      <w:r w:rsidRPr="00137236">
        <w:rPr>
          <w:spacing w:val="-11"/>
        </w:rPr>
        <w:t xml:space="preserve"> </w:t>
      </w:r>
      <w:r w:rsidRPr="008A12F0">
        <w:t>and</w:t>
      </w:r>
      <w:r w:rsidR="00137236">
        <w:t xml:space="preserve"> </w:t>
      </w:r>
      <w:r w:rsidRPr="00137236">
        <w:t>(8) selection for training, including apprenticeship.</w:t>
      </w:r>
    </w:p>
    <w:p w14:paraId="0EBA8A09" w14:textId="77777777" w:rsidR="00D85DCC" w:rsidRPr="00C9225E" w:rsidRDefault="00461987" w:rsidP="00221A74">
      <w:pPr>
        <w:pStyle w:val="ListParagraph"/>
        <w:numPr>
          <w:ilvl w:val="0"/>
          <w:numId w:val="36"/>
        </w:numPr>
      </w:pPr>
      <w:r w:rsidRPr="008A12F0">
        <w:t>The Contractor shall post in conspicuous places available to</w:t>
      </w:r>
      <w:r w:rsidRPr="00137236">
        <w:rPr>
          <w:spacing w:val="-13"/>
        </w:rPr>
        <w:t xml:space="preserve"> </w:t>
      </w:r>
      <w:r w:rsidRPr="008A12F0">
        <w:t>employees and applicants for employment the notices to be provided by the Contracting Officer that explain this</w:t>
      </w:r>
      <w:r w:rsidRPr="00137236">
        <w:rPr>
          <w:spacing w:val="-2"/>
        </w:rPr>
        <w:t xml:space="preserve"> </w:t>
      </w:r>
      <w:r w:rsidRPr="008A12F0">
        <w:t>clause.</w:t>
      </w:r>
    </w:p>
    <w:p w14:paraId="254E2229" w14:textId="77777777" w:rsidR="00D85DCC" w:rsidRPr="00C9225E" w:rsidRDefault="00461987" w:rsidP="00221A74">
      <w:pPr>
        <w:pStyle w:val="ListParagraph"/>
        <w:numPr>
          <w:ilvl w:val="0"/>
          <w:numId w:val="36"/>
        </w:numPr>
      </w:pPr>
      <w:r w:rsidRPr="008A12F0">
        <w:t>The Contractor shall, in all solicitations or advertisements for employees placed by or on behalf of the Contractor, state that all qualified</w:t>
      </w:r>
      <w:r w:rsidRPr="00137236">
        <w:rPr>
          <w:spacing w:val="-13"/>
        </w:rPr>
        <w:t xml:space="preserve"> </w:t>
      </w:r>
      <w:r w:rsidRPr="008A12F0">
        <w:t>applicants will receive consideration for employment without regard to race, color, religion, sex, or national origin.</w:t>
      </w:r>
    </w:p>
    <w:p w14:paraId="41813CC9" w14:textId="77777777" w:rsidR="00D85DCC" w:rsidRPr="00C9225E" w:rsidRDefault="00461987" w:rsidP="00221A74">
      <w:pPr>
        <w:pStyle w:val="ListParagraph"/>
        <w:numPr>
          <w:ilvl w:val="0"/>
          <w:numId w:val="36"/>
        </w:numPr>
      </w:pPr>
      <w:r w:rsidRPr="008A12F0">
        <w:t>The Contractor shall send, to each labor union or representative of</w:t>
      </w:r>
      <w:r w:rsidRPr="00137236">
        <w:rPr>
          <w:spacing w:val="-14"/>
        </w:rPr>
        <w:t xml:space="preserve"> </w:t>
      </w:r>
      <w:r w:rsidRPr="008A12F0">
        <w:t xml:space="preserve">workers with which it has a collective bargaining agreement or other contract or understanding, the notice to be provided by the Contracting Officer advising the labor union or </w:t>
      </w:r>
      <w:proofErr w:type="gramStart"/>
      <w:r w:rsidR="00C66665" w:rsidRPr="008A12F0">
        <w:t>workers‘</w:t>
      </w:r>
      <w:r w:rsidR="00C66665">
        <w:t xml:space="preserve"> </w:t>
      </w:r>
      <w:r w:rsidR="00C66665" w:rsidRPr="008A12F0">
        <w:t>representative</w:t>
      </w:r>
      <w:proofErr w:type="gramEnd"/>
      <w:r w:rsidRPr="008A12F0">
        <w:t xml:space="preserve"> of the Contractor‘s commitments under this clause, and post copies of the notice in conspicuous places available to employees and applicants for employment.</w:t>
      </w:r>
    </w:p>
    <w:p w14:paraId="1605C636" w14:textId="77777777" w:rsidR="00D85DCC" w:rsidRPr="00C9225E" w:rsidRDefault="00461987" w:rsidP="00221A74">
      <w:pPr>
        <w:pStyle w:val="ListParagraph"/>
        <w:numPr>
          <w:ilvl w:val="0"/>
          <w:numId w:val="36"/>
        </w:numPr>
      </w:pPr>
      <w:r w:rsidRPr="008A12F0">
        <w:t>The Contractor shall comply with Executive Order 11246, as</w:t>
      </w:r>
      <w:r w:rsidRPr="00137236">
        <w:rPr>
          <w:spacing w:val="-14"/>
        </w:rPr>
        <w:t xml:space="preserve"> </w:t>
      </w:r>
      <w:r w:rsidRPr="008A12F0">
        <w:t>amended, and the rules, regulations, and orders of the Secretary of</w:t>
      </w:r>
      <w:r w:rsidRPr="00137236">
        <w:rPr>
          <w:spacing w:val="-9"/>
        </w:rPr>
        <w:t xml:space="preserve"> </w:t>
      </w:r>
      <w:r w:rsidRPr="008A12F0">
        <w:t>Labor.</w:t>
      </w:r>
    </w:p>
    <w:p w14:paraId="7691BB43" w14:textId="77777777" w:rsidR="00D85DCC" w:rsidRPr="00C9225E" w:rsidRDefault="00461987" w:rsidP="00221A74">
      <w:pPr>
        <w:pStyle w:val="ListParagraph"/>
        <w:numPr>
          <w:ilvl w:val="0"/>
          <w:numId w:val="36"/>
        </w:numPr>
      </w:pPr>
      <w:r w:rsidRPr="008A12F0">
        <w:t>The Contractor shall furnish all information and reports required by Executive Order 11246, as amended and by rules, regulations, and orders of the Secretary of Labor, or pursuant thereto. The Contractor shall</w:t>
      </w:r>
      <w:r w:rsidRPr="00137236">
        <w:rPr>
          <w:spacing w:val="-12"/>
        </w:rPr>
        <w:t xml:space="preserve"> </w:t>
      </w:r>
      <w:r w:rsidRPr="008A12F0">
        <w:t>permit access to its books, records, and accounts by the Secretary of Labor for purposes of investigation to ascertain compliance with such rules, regulations, and</w:t>
      </w:r>
      <w:r w:rsidRPr="00137236">
        <w:rPr>
          <w:spacing w:val="-1"/>
        </w:rPr>
        <w:t xml:space="preserve"> </w:t>
      </w:r>
      <w:r w:rsidRPr="008A12F0">
        <w:t>orders.</w:t>
      </w:r>
    </w:p>
    <w:p w14:paraId="4FC9FBA4" w14:textId="77777777" w:rsidR="00D85DCC" w:rsidRPr="00137236" w:rsidRDefault="00461987" w:rsidP="00221A74">
      <w:pPr>
        <w:pStyle w:val="ListParagraph"/>
        <w:numPr>
          <w:ilvl w:val="0"/>
          <w:numId w:val="36"/>
        </w:numPr>
      </w:pPr>
      <w:r w:rsidRPr="008A12F0">
        <w:t>In the event of a determination that the Contractor is not in compliance with this clause or any rule, regulation, or order of the Secretary of</w:t>
      </w:r>
      <w:r w:rsidRPr="00137236">
        <w:rPr>
          <w:spacing w:val="-15"/>
        </w:rPr>
        <w:t xml:space="preserve"> </w:t>
      </w:r>
      <w:r w:rsidRPr="008A12F0">
        <w:t>Labor, this Contract may be canceled, terminated, or suspended in whole or</w:t>
      </w:r>
      <w:r w:rsidRPr="00137236">
        <w:rPr>
          <w:spacing w:val="-11"/>
        </w:rPr>
        <w:t xml:space="preserve"> </w:t>
      </w:r>
      <w:r w:rsidRPr="008A12F0">
        <w:t>in</w:t>
      </w:r>
      <w:r w:rsidR="00137236">
        <w:t xml:space="preserve"> </w:t>
      </w:r>
      <w:r w:rsidRPr="00137236">
        <w:t>part, and the Contractor may be declared ineligible for further</w:t>
      </w:r>
      <w:r w:rsidRPr="00137236">
        <w:rPr>
          <w:spacing w:val="-13"/>
        </w:rPr>
        <w:t xml:space="preserve"> </w:t>
      </w:r>
      <w:r w:rsidRPr="00137236">
        <w:t xml:space="preserve">Government contracts, or federally assisted construction contracts under the procedures authorized in Executive Order 11246, as amended. </w:t>
      </w:r>
      <w:r w:rsidRPr="00137236">
        <w:rPr>
          <w:spacing w:val="-3"/>
        </w:rPr>
        <w:t xml:space="preserve">In </w:t>
      </w:r>
      <w:r w:rsidRPr="00137236">
        <w:t xml:space="preserve">addition, sanctions may be </w:t>
      </w:r>
      <w:r w:rsidR="00253EDD" w:rsidRPr="00137236">
        <w:t>imposed,</w:t>
      </w:r>
      <w:r w:rsidRPr="00137236">
        <w:t xml:space="preserve"> and remedies invoked against the Contractor as provided in Executive Order 11246, as amended, the rules, regulations, and orders of the Secretary of Labor, or as otherwise provided by</w:t>
      </w:r>
      <w:r w:rsidRPr="00137236">
        <w:rPr>
          <w:spacing w:val="-11"/>
        </w:rPr>
        <w:t xml:space="preserve"> </w:t>
      </w:r>
      <w:r w:rsidRPr="00137236">
        <w:t>law.</w:t>
      </w:r>
    </w:p>
    <w:p w14:paraId="12C797A0" w14:textId="77777777" w:rsidR="00D85DCC" w:rsidRDefault="00461987" w:rsidP="00221A74">
      <w:pPr>
        <w:pStyle w:val="ListParagraph"/>
        <w:numPr>
          <w:ilvl w:val="0"/>
          <w:numId w:val="36"/>
        </w:numPr>
      </w:pPr>
      <w:r w:rsidRPr="008A12F0">
        <w:lastRenderedPageBreak/>
        <w:t>The Contractor shall include the terms and conditions of 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 Contractor becomes involved in, or is threatened with, litigation with a subcontractor or vendor as a</w:t>
      </w:r>
      <w:r w:rsidRPr="00137236">
        <w:t xml:space="preserve"> </w:t>
      </w:r>
      <w:r w:rsidRPr="008A12F0">
        <w:t>result of such direction, the Contractor may request the United States to enter into the litigation to protect the interests of the United</w:t>
      </w:r>
      <w:r w:rsidRPr="00137236">
        <w:t xml:space="preserve"> </w:t>
      </w:r>
      <w:r w:rsidRPr="008A12F0">
        <w:t>States.</w:t>
      </w:r>
    </w:p>
    <w:p w14:paraId="0E108ED3" w14:textId="77777777" w:rsidR="00A271FB" w:rsidRPr="00C9225E" w:rsidRDefault="00A271FB" w:rsidP="00A271FB">
      <w:pPr>
        <w:pStyle w:val="ListParagraph"/>
        <w:ind w:left="1700"/>
      </w:pPr>
    </w:p>
    <w:p w14:paraId="2C43E2E2" w14:textId="77777777" w:rsidR="00D85DCC" w:rsidRPr="00137236" w:rsidRDefault="00461987" w:rsidP="00221A74">
      <w:pPr>
        <w:pStyle w:val="ListParagraph"/>
        <w:numPr>
          <w:ilvl w:val="0"/>
          <w:numId w:val="26"/>
        </w:numPr>
        <w:rPr>
          <w:b/>
        </w:rPr>
      </w:pPr>
      <w:r w:rsidRPr="00137236">
        <w:rPr>
          <w:b/>
        </w:rPr>
        <w:t>Dissemination or Disclosure of Information</w:t>
      </w:r>
    </w:p>
    <w:p w14:paraId="4363D4B7" w14:textId="77777777" w:rsidR="00D85DCC" w:rsidRPr="008A12F0" w:rsidRDefault="00461987" w:rsidP="00A10705">
      <w:pPr>
        <w:ind w:left="1440"/>
      </w:pPr>
      <w:r w:rsidRPr="008A12F0">
        <w:t xml:space="preserve">The Contractor shall not disseminate or disclose information or material to the general public, the news media, or any person or organization without prior express written approval by </w:t>
      </w:r>
      <w:r w:rsidR="00C81B66">
        <w:t>MHA</w:t>
      </w:r>
      <w:r w:rsidRPr="008A12F0">
        <w:t>.</w:t>
      </w:r>
    </w:p>
    <w:p w14:paraId="67E4376F" w14:textId="77777777" w:rsidR="00D85DCC" w:rsidRPr="00137236" w:rsidRDefault="00461987" w:rsidP="00221A74">
      <w:pPr>
        <w:pStyle w:val="ListParagraph"/>
        <w:numPr>
          <w:ilvl w:val="0"/>
          <w:numId w:val="26"/>
        </w:numPr>
        <w:rPr>
          <w:b/>
        </w:rPr>
      </w:pPr>
      <w:proofErr w:type="gramStart"/>
      <w:r w:rsidRPr="00137236">
        <w:rPr>
          <w:b/>
        </w:rPr>
        <w:t>Contractor‘</w:t>
      </w:r>
      <w:proofErr w:type="gramEnd"/>
      <w:r w:rsidRPr="00137236">
        <w:rPr>
          <w:b/>
        </w:rPr>
        <w:t>s Status</w:t>
      </w:r>
    </w:p>
    <w:p w14:paraId="392F9E0D" w14:textId="77777777" w:rsidR="00D85DCC" w:rsidRPr="008A12F0" w:rsidRDefault="00461987" w:rsidP="00A10705">
      <w:pPr>
        <w:ind w:left="1440"/>
      </w:pPr>
      <w:r w:rsidRPr="008A12F0">
        <w:t xml:space="preserve">It is understood that the Contractor is an independent contractor and is not to be considered an employee of </w:t>
      </w:r>
      <w:r w:rsidR="00C81B66">
        <w:t>MHA</w:t>
      </w:r>
      <w:r w:rsidRPr="008A12F0">
        <w:t xml:space="preserve">, or assume any right, privilege or duties of an employee, and shall save harmless </w:t>
      </w:r>
      <w:r w:rsidR="00C81B66">
        <w:t>MHA</w:t>
      </w:r>
      <w:r w:rsidRPr="008A12F0">
        <w:t xml:space="preserve"> and its employees from claims suits, actions and costs of every description resulting from the </w:t>
      </w:r>
      <w:proofErr w:type="gramStart"/>
      <w:r w:rsidRPr="008A12F0">
        <w:t>Contractor‘</w:t>
      </w:r>
      <w:proofErr w:type="gramEnd"/>
      <w:r w:rsidRPr="008A12F0">
        <w:t xml:space="preserve">s activities on behalf of </w:t>
      </w:r>
      <w:r w:rsidR="00C81B66">
        <w:t>MHA</w:t>
      </w:r>
      <w:r w:rsidRPr="008A12F0">
        <w:t xml:space="preserve"> in connection with this Agreement.</w:t>
      </w:r>
    </w:p>
    <w:p w14:paraId="72CF34CF" w14:textId="77777777" w:rsidR="00D85DCC" w:rsidRPr="00137236" w:rsidRDefault="00461987" w:rsidP="00221A74">
      <w:pPr>
        <w:pStyle w:val="ListParagraph"/>
        <w:numPr>
          <w:ilvl w:val="0"/>
          <w:numId w:val="26"/>
        </w:numPr>
        <w:rPr>
          <w:b/>
        </w:rPr>
      </w:pPr>
      <w:r w:rsidRPr="00137236">
        <w:rPr>
          <w:b/>
        </w:rPr>
        <w:t>Other Contractors</w:t>
      </w:r>
    </w:p>
    <w:p w14:paraId="1229CC1C" w14:textId="77777777" w:rsidR="00D85DCC" w:rsidRPr="008A12F0" w:rsidRDefault="00C81B66" w:rsidP="00A10705">
      <w:pPr>
        <w:ind w:left="1440"/>
      </w:pPr>
      <w:r>
        <w:t>MHA</w:t>
      </w:r>
      <w:r w:rsidR="00461987" w:rsidRPr="008A12F0">
        <w:t xml:space="preserve"> may undertake or award other contracts for additional work at or near the site(s) of the work under this Contract. The Contractor shall fully cooperate with the other contractors and with </w:t>
      </w:r>
      <w:r>
        <w:t>MHA</w:t>
      </w:r>
      <w:r w:rsidR="00461987" w:rsidRPr="008A12F0">
        <w:t xml:space="preserve"> and HUD employees and shall carefully adapt</w:t>
      </w:r>
      <w:r w:rsidR="00461987" w:rsidRPr="008A12F0">
        <w:rPr>
          <w:spacing w:val="-14"/>
        </w:rPr>
        <w:t xml:space="preserve"> </w:t>
      </w:r>
      <w:r w:rsidR="00461987" w:rsidRPr="008A12F0">
        <w:t xml:space="preserve">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w:t>
      </w:r>
      <w:r>
        <w:t>MHA</w:t>
      </w:r>
      <w:r w:rsidR="00461987" w:rsidRPr="008A12F0">
        <w:rPr>
          <w:spacing w:val="-7"/>
        </w:rPr>
        <w:t xml:space="preserve"> </w:t>
      </w:r>
      <w:r w:rsidR="00461987" w:rsidRPr="008A12F0">
        <w:t>employee.</w:t>
      </w:r>
    </w:p>
    <w:p w14:paraId="6887F8A7" w14:textId="77777777" w:rsidR="00D85DCC" w:rsidRPr="00137236" w:rsidRDefault="00461987" w:rsidP="00221A74">
      <w:pPr>
        <w:pStyle w:val="ListParagraph"/>
        <w:numPr>
          <w:ilvl w:val="0"/>
          <w:numId w:val="26"/>
        </w:numPr>
        <w:rPr>
          <w:b/>
        </w:rPr>
      </w:pPr>
      <w:r w:rsidRPr="00137236">
        <w:rPr>
          <w:b/>
        </w:rPr>
        <w:t>Liens</w:t>
      </w:r>
    </w:p>
    <w:p w14:paraId="435B1E7F" w14:textId="77777777" w:rsidR="004464DC" w:rsidRDefault="00461987" w:rsidP="00A10705">
      <w:pPr>
        <w:ind w:left="1440"/>
        <w:sectPr w:rsidR="004464DC" w:rsidSect="00B8714A">
          <w:pgSz w:w="12240" w:h="15840"/>
          <w:pgMar w:top="1360" w:right="1140" w:bottom="980" w:left="1180" w:header="0" w:footer="288" w:gutter="0"/>
          <w:cols w:space="720"/>
          <w:docGrid w:linePitch="299"/>
        </w:sectPr>
      </w:pPr>
      <w:r w:rsidRPr="008A12F0">
        <w:t xml:space="preserve">The Contractor is prohibited from placing a lien on </w:t>
      </w:r>
      <w:proofErr w:type="gramStart"/>
      <w:r w:rsidR="00C81B66">
        <w:t>MHA</w:t>
      </w:r>
      <w:r w:rsidRPr="008A12F0">
        <w:t>‘</w:t>
      </w:r>
      <w:proofErr w:type="gramEnd"/>
      <w:r w:rsidRPr="008A12F0">
        <w:t>s property. This prohibition sh</w:t>
      </w:r>
      <w:r w:rsidR="000669B0">
        <w:t>all apply to all subcontractors</w:t>
      </w:r>
      <w:r w:rsidR="006E48B7">
        <w:t>.</w:t>
      </w:r>
    </w:p>
    <w:p w14:paraId="19ADC355" w14:textId="77777777" w:rsidR="00D85DCC" w:rsidRPr="00A10705" w:rsidRDefault="00461987" w:rsidP="00221A74">
      <w:pPr>
        <w:pStyle w:val="ListParagraph"/>
        <w:numPr>
          <w:ilvl w:val="0"/>
          <w:numId w:val="26"/>
        </w:numPr>
        <w:rPr>
          <w:b/>
        </w:rPr>
      </w:pPr>
      <w:r w:rsidRPr="00A10705">
        <w:rPr>
          <w:b/>
        </w:rPr>
        <w:lastRenderedPageBreak/>
        <w:t>Procurement of Recovered Materials</w:t>
      </w:r>
    </w:p>
    <w:p w14:paraId="3A2B5B83" w14:textId="77777777" w:rsidR="00D85DCC" w:rsidRPr="00C9225E" w:rsidRDefault="00461987" w:rsidP="00221A74">
      <w:pPr>
        <w:pStyle w:val="ListParagraph"/>
        <w:numPr>
          <w:ilvl w:val="0"/>
          <w:numId w:val="35"/>
        </w:numPr>
      </w:pPr>
      <w:r w:rsidRPr="008A12F0">
        <w:t>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 recovered materials practicable unless the Contractor determines that such items: (1) are not reasonably available in a reasonable period of time; (2) fail to meet reasonable performance standards, which shall be determined on the basis of the guidelines of the National Institute of Standards and Technology, if applicable to the item; or (3) are only available at an unreasonable</w:t>
      </w:r>
      <w:r w:rsidRPr="00137236">
        <w:rPr>
          <w:spacing w:val="-2"/>
        </w:rPr>
        <w:t xml:space="preserve"> </w:t>
      </w:r>
      <w:r w:rsidRPr="008A12F0">
        <w:t>price.</w:t>
      </w:r>
    </w:p>
    <w:p w14:paraId="53F5FEEC" w14:textId="5704E79E" w:rsidR="004254F0" w:rsidRPr="004254F0" w:rsidRDefault="00461987" w:rsidP="001D28AC">
      <w:pPr>
        <w:pStyle w:val="Heading1"/>
      </w:pPr>
      <w:r w:rsidRPr="008A12F0">
        <w:t>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w:t>
      </w:r>
      <w:r w:rsidRPr="003F1CCC">
        <w:rPr>
          <w:spacing w:val="-14"/>
        </w:rPr>
        <w:t xml:space="preserve"> </w:t>
      </w:r>
      <w:r w:rsidRPr="008A12F0">
        <w:t>a State; and (ii) purchased a total of in excess of $10,000 of the item both under and outside that</w:t>
      </w:r>
      <w:r w:rsidRPr="003F1CCC">
        <w:rPr>
          <w:spacing w:val="-1"/>
        </w:rPr>
        <w:t xml:space="preserve"> </w:t>
      </w:r>
      <w:r w:rsidRPr="008A12F0">
        <w:t>contract.</w:t>
      </w:r>
      <w:bookmarkStart w:id="26" w:name="_Toc527303339"/>
      <w:r w:rsidR="006E48B7">
        <w:t xml:space="preserve">Section E: </w:t>
      </w:r>
      <w:r w:rsidRPr="008A12F0">
        <w:t>MARIN HOUSING STANDARD TERMS &amp; CONDITIONS</w:t>
      </w:r>
      <w:bookmarkEnd w:id="26"/>
    </w:p>
    <w:p w14:paraId="1F417B41" w14:textId="77777777" w:rsidR="00D85DCC" w:rsidRPr="00A271FB" w:rsidRDefault="00461987" w:rsidP="00221A74">
      <w:pPr>
        <w:pStyle w:val="ListParagraph"/>
        <w:numPr>
          <w:ilvl w:val="0"/>
          <w:numId w:val="43"/>
        </w:numPr>
        <w:rPr>
          <w:b/>
        </w:rPr>
      </w:pPr>
      <w:r w:rsidRPr="00A271FB">
        <w:rPr>
          <w:b/>
        </w:rPr>
        <w:t>Minimum Acceptance</w:t>
      </w:r>
      <w:r w:rsidRPr="00A271FB">
        <w:rPr>
          <w:b/>
          <w:spacing w:val="-4"/>
        </w:rPr>
        <w:t xml:space="preserve"> </w:t>
      </w:r>
      <w:r w:rsidRPr="00A271FB">
        <w:rPr>
          <w:b/>
        </w:rPr>
        <w:t>Period</w:t>
      </w:r>
    </w:p>
    <w:p w14:paraId="2E222616" w14:textId="77777777" w:rsidR="00D85DCC" w:rsidRPr="001C39DE" w:rsidRDefault="00461987" w:rsidP="00221A74">
      <w:pPr>
        <w:pStyle w:val="ListParagraph"/>
        <w:numPr>
          <w:ilvl w:val="0"/>
          <w:numId w:val="44"/>
        </w:numPr>
      </w:pPr>
      <w:r w:rsidRPr="00A271FB">
        <w:rPr>
          <w:spacing w:val="-1"/>
          <w:w w:val="44"/>
        </w:rPr>
        <w:t>―</w:t>
      </w:r>
      <w:r w:rsidRPr="00A271FB">
        <w:rPr>
          <w:spacing w:val="-1"/>
        </w:rPr>
        <w:t>A</w:t>
      </w:r>
      <w:r w:rsidRPr="00A271FB">
        <w:rPr>
          <w:spacing w:val="-2"/>
        </w:rPr>
        <w:t>c</w:t>
      </w:r>
      <w:r w:rsidRPr="008A12F0">
        <w:t>c</w:t>
      </w:r>
      <w:r w:rsidRPr="00A271FB">
        <w:rPr>
          <w:spacing w:val="-1"/>
        </w:rPr>
        <w:t>e</w:t>
      </w:r>
      <w:r w:rsidRPr="008A12F0">
        <w:t>ptance</w:t>
      </w:r>
      <w:r w:rsidRPr="00A271FB">
        <w:rPr>
          <w:spacing w:val="-1"/>
        </w:rPr>
        <w:t xml:space="preserve"> </w:t>
      </w:r>
      <w:r w:rsidRPr="008A12F0">
        <w:t>p</w:t>
      </w:r>
      <w:r w:rsidRPr="00A271FB">
        <w:rPr>
          <w:spacing w:val="-1"/>
        </w:rPr>
        <w:t>e</w:t>
      </w:r>
      <w:r w:rsidRPr="008A12F0">
        <w:t>riod,</w:t>
      </w:r>
      <w:r w:rsidRPr="00A271FB">
        <w:rPr>
          <w:spacing w:val="-1"/>
        </w:rPr>
        <w:t xml:space="preserve"> a</w:t>
      </w:r>
      <w:r w:rsidRPr="008A12F0">
        <w:t>s</w:t>
      </w:r>
      <w:r w:rsidRPr="00A271FB">
        <w:rPr>
          <w:spacing w:val="1"/>
        </w:rPr>
        <w:t xml:space="preserve"> </w:t>
      </w:r>
      <w:r w:rsidRPr="008A12F0">
        <w:t>used</w:t>
      </w:r>
      <w:r w:rsidRPr="00A271FB">
        <w:rPr>
          <w:spacing w:val="-1"/>
        </w:rPr>
        <w:t xml:space="preserve"> </w:t>
      </w:r>
      <w:r w:rsidRPr="008A12F0">
        <w:t xml:space="preserve">in this provision, </w:t>
      </w:r>
      <w:r w:rsidRPr="00A271FB">
        <w:rPr>
          <w:spacing w:val="-2"/>
        </w:rPr>
        <w:t>m</w:t>
      </w:r>
      <w:r w:rsidRPr="00A271FB">
        <w:rPr>
          <w:spacing w:val="-1"/>
        </w:rPr>
        <w:t>ea</w:t>
      </w:r>
      <w:r w:rsidRPr="008A12F0">
        <w:t>ns the</w:t>
      </w:r>
      <w:r w:rsidRPr="00A271FB">
        <w:rPr>
          <w:spacing w:val="-1"/>
        </w:rPr>
        <w:t xml:space="preserve"> </w:t>
      </w:r>
      <w:r w:rsidRPr="008A12F0">
        <w:t>number</w:t>
      </w:r>
      <w:r w:rsidRPr="00A271FB">
        <w:rPr>
          <w:spacing w:val="-2"/>
        </w:rPr>
        <w:t xml:space="preserve"> </w:t>
      </w:r>
      <w:r w:rsidRPr="00A271FB">
        <w:rPr>
          <w:spacing w:val="1"/>
        </w:rPr>
        <w:t>o</w:t>
      </w:r>
      <w:r w:rsidRPr="008A12F0">
        <w:t xml:space="preserve">f calendar days available to </w:t>
      </w:r>
      <w:r w:rsidR="007729F0">
        <w:t>MHA</w:t>
      </w:r>
      <w:r w:rsidRPr="008A12F0">
        <w:t xml:space="preserve"> for awarding a contract from the</w:t>
      </w:r>
      <w:r w:rsidRPr="00A271FB">
        <w:rPr>
          <w:spacing w:val="-13"/>
        </w:rPr>
        <w:t xml:space="preserve"> </w:t>
      </w:r>
      <w:r w:rsidRPr="008A12F0">
        <w:t>date specified in this solicitation for receipt of</w:t>
      </w:r>
      <w:r w:rsidRPr="00A271FB">
        <w:rPr>
          <w:spacing w:val="-3"/>
        </w:rPr>
        <w:t xml:space="preserve"> </w:t>
      </w:r>
      <w:r w:rsidRPr="008A12F0">
        <w:t>proposals.</w:t>
      </w:r>
    </w:p>
    <w:p w14:paraId="6F1BD9AE" w14:textId="77777777" w:rsidR="00D85DCC" w:rsidRPr="001C39DE" w:rsidRDefault="007729F0" w:rsidP="00221A74">
      <w:pPr>
        <w:pStyle w:val="ListParagraph"/>
        <w:numPr>
          <w:ilvl w:val="0"/>
          <w:numId w:val="44"/>
        </w:numPr>
      </w:pPr>
      <w:r>
        <w:t>MHA</w:t>
      </w:r>
      <w:r w:rsidR="00461987" w:rsidRPr="008A12F0">
        <w:t xml:space="preserve"> requires a minimum acceptance period of 90 calendar days. </w:t>
      </w:r>
    </w:p>
    <w:p w14:paraId="1A7AD130" w14:textId="77777777" w:rsidR="00D85DCC" w:rsidRDefault="00461987" w:rsidP="00221A74">
      <w:pPr>
        <w:pStyle w:val="ListParagraph"/>
        <w:numPr>
          <w:ilvl w:val="0"/>
          <w:numId w:val="44"/>
        </w:numPr>
      </w:pPr>
      <w:r w:rsidRPr="008A12F0">
        <w:t xml:space="preserve">A proposal allowing less than the </w:t>
      </w:r>
      <w:proofErr w:type="gramStart"/>
      <w:r w:rsidR="007729F0">
        <w:t>MHA</w:t>
      </w:r>
      <w:r w:rsidRPr="008A12F0">
        <w:t>‘</w:t>
      </w:r>
      <w:proofErr w:type="gramEnd"/>
      <w:r w:rsidRPr="008A12F0">
        <w:t>s minimum acceptance period will be</w:t>
      </w:r>
      <w:r w:rsidRPr="00A271FB">
        <w:rPr>
          <w:spacing w:val="-2"/>
        </w:rPr>
        <w:t xml:space="preserve"> </w:t>
      </w:r>
      <w:r w:rsidRPr="008A12F0">
        <w:t>rejected.</w:t>
      </w:r>
    </w:p>
    <w:p w14:paraId="74B7E458" w14:textId="77777777" w:rsidR="004254F0" w:rsidRPr="001C39DE" w:rsidRDefault="004254F0" w:rsidP="004254F0">
      <w:pPr>
        <w:pStyle w:val="ListParagraph"/>
        <w:ind w:left="1080"/>
      </w:pPr>
    </w:p>
    <w:p w14:paraId="4DBFEFDD" w14:textId="77777777" w:rsidR="00D85DCC" w:rsidRPr="00A271FB" w:rsidRDefault="00461987" w:rsidP="00221A74">
      <w:pPr>
        <w:pStyle w:val="ListParagraph"/>
        <w:numPr>
          <w:ilvl w:val="0"/>
          <w:numId w:val="43"/>
        </w:numPr>
        <w:rPr>
          <w:b/>
        </w:rPr>
      </w:pPr>
      <w:r w:rsidRPr="00A271FB">
        <w:rPr>
          <w:b/>
        </w:rPr>
        <w:t>Billing and Payment</w:t>
      </w:r>
    </w:p>
    <w:p w14:paraId="5761E0B4" w14:textId="77777777" w:rsidR="00D85DCC" w:rsidRPr="001C39DE" w:rsidRDefault="00461987" w:rsidP="00221A74">
      <w:pPr>
        <w:pStyle w:val="ListParagraph"/>
        <w:numPr>
          <w:ilvl w:val="1"/>
          <w:numId w:val="9"/>
        </w:numPr>
        <w:tabs>
          <w:tab w:val="left" w:pos="2060"/>
          <w:tab w:val="left" w:pos="2061"/>
        </w:tabs>
        <w:spacing w:after="120"/>
        <w:ind w:left="1080" w:right="868"/>
      </w:pPr>
      <w:r w:rsidRPr="008A12F0">
        <w:t xml:space="preserve">The Contractor shall submit invoices to the </w:t>
      </w:r>
      <w:r w:rsidR="007729F0">
        <w:t>MHA</w:t>
      </w:r>
      <w:r w:rsidRPr="008A12F0">
        <w:t xml:space="preserve"> as provided pursuant</w:t>
      </w:r>
      <w:r w:rsidRPr="008A12F0">
        <w:rPr>
          <w:spacing w:val="-12"/>
        </w:rPr>
        <w:t xml:space="preserve"> </w:t>
      </w:r>
      <w:r w:rsidRPr="008A12F0">
        <w:t xml:space="preserve">to the terms of this Contract. Invoices must show the type of service performed and the amount charged to the Contract during the billing period. </w:t>
      </w:r>
      <w:proofErr w:type="gramStart"/>
      <w:r w:rsidR="007729F0">
        <w:t>MHA</w:t>
      </w:r>
      <w:r w:rsidRPr="008A12F0">
        <w:t>‘</w:t>
      </w:r>
      <w:proofErr w:type="gramEnd"/>
      <w:r w:rsidRPr="008A12F0">
        <w:t>s billing address</w:t>
      </w:r>
      <w:r w:rsidRPr="008A12F0">
        <w:rPr>
          <w:spacing w:val="-4"/>
        </w:rPr>
        <w:t xml:space="preserve"> </w:t>
      </w:r>
      <w:r w:rsidRPr="008A12F0">
        <w:t>is:</w:t>
      </w:r>
    </w:p>
    <w:p w14:paraId="60F6370D" w14:textId="77777777" w:rsidR="00FD3F6C" w:rsidRDefault="00640DE5" w:rsidP="004464DC">
      <w:pPr>
        <w:pStyle w:val="BodyText"/>
        <w:tabs>
          <w:tab w:val="left" w:pos="2780"/>
        </w:tabs>
        <w:spacing w:after="0"/>
        <w:ind w:left="2160" w:right="4789"/>
        <w:jc w:val="left"/>
        <w:rPr>
          <w:sz w:val="22"/>
          <w:szCs w:val="22"/>
        </w:rPr>
      </w:pPr>
      <w:r w:rsidRPr="008A12F0">
        <w:rPr>
          <w:sz w:val="22"/>
          <w:szCs w:val="22"/>
        </w:rPr>
        <w:t>Marin Housing Authority</w:t>
      </w:r>
      <w:r w:rsidR="000D0E04">
        <w:rPr>
          <w:sz w:val="22"/>
          <w:szCs w:val="22"/>
        </w:rPr>
        <w:t xml:space="preserve"> </w:t>
      </w:r>
    </w:p>
    <w:p w14:paraId="60AAC982" w14:textId="77777777" w:rsidR="00D85DCC" w:rsidRDefault="000D0E04" w:rsidP="004464DC">
      <w:pPr>
        <w:pStyle w:val="BodyText"/>
        <w:tabs>
          <w:tab w:val="left" w:pos="2780"/>
        </w:tabs>
        <w:spacing w:after="0"/>
        <w:ind w:left="2160" w:right="4789"/>
        <w:jc w:val="left"/>
        <w:rPr>
          <w:sz w:val="22"/>
          <w:szCs w:val="22"/>
        </w:rPr>
      </w:pPr>
      <w:r>
        <w:rPr>
          <w:sz w:val="22"/>
          <w:szCs w:val="22"/>
        </w:rPr>
        <w:t>Attn:</w:t>
      </w:r>
      <w:r w:rsidR="00335E14">
        <w:rPr>
          <w:sz w:val="22"/>
          <w:szCs w:val="22"/>
        </w:rPr>
        <w:t xml:space="preserve"> </w:t>
      </w:r>
      <w:r w:rsidR="00D770BB">
        <w:rPr>
          <w:sz w:val="22"/>
          <w:szCs w:val="22"/>
        </w:rPr>
        <w:t>Accounting Department</w:t>
      </w:r>
    </w:p>
    <w:p w14:paraId="13016DA0" w14:textId="77777777" w:rsidR="00D770BB" w:rsidRDefault="00D770BB" w:rsidP="004464DC">
      <w:pPr>
        <w:pStyle w:val="BodyText"/>
        <w:tabs>
          <w:tab w:val="left" w:pos="2780"/>
        </w:tabs>
        <w:spacing w:after="0"/>
        <w:ind w:left="2160" w:right="4789"/>
        <w:jc w:val="left"/>
        <w:rPr>
          <w:sz w:val="22"/>
          <w:szCs w:val="22"/>
        </w:rPr>
      </w:pPr>
      <w:r>
        <w:rPr>
          <w:sz w:val="22"/>
          <w:szCs w:val="22"/>
        </w:rPr>
        <w:t>4020 Civic Center Drive</w:t>
      </w:r>
    </w:p>
    <w:p w14:paraId="38D74E18" w14:textId="77777777" w:rsidR="00D770BB" w:rsidRPr="008A12F0" w:rsidRDefault="00D770BB" w:rsidP="004254F0">
      <w:pPr>
        <w:pStyle w:val="BodyText"/>
        <w:tabs>
          <w:tab w:val="left" w:pos="2780"/>
        </w:tabs>
        <w:spacing w:after="120"/>
        <w:ind w:left="2160" w:right="4789"/>
        <w:jc w:val="left"/>
        <w:rPr>
          <w:sz w:val="22"/>
          <w:szCs w:val="22"/>
        </w:rPr>
      </w:pPr>
      <w:r>
        <w:rPr>
          <w:sz w:val="22"/>
          <w:szCs w:val="22"/>
        </w:rPr>
        <w:t>San Rafael, CA. 94903</w:t>
      </w:r>
    </w:p>
    <w:p w14:paraId="36DBC6AF" w14:textId="77777777" w:rsidR="00D85DCC" w:rsidRPr="001C39DE" w:rsidRDefault="007729F0" w:rsidP="00221A74">
      <w:pPr>
        <w:pStyle w:val="ListParagraph"/>
        <w:numPr>
          <w:ilvl w:val="1"/>
          <w:numId w:val="9"/>
        </w:numPr>
        <w:tabs>
          <w:tab w:val="left" w:pos="2060"/>
          <w:tab w:val="left" w:pos="2061"/>
        </w:tabs>
        <w:spacing w:after="120"/>
        <w:ind w:left="1080" w:right="807"/>
      </w:pPr>
      <w:r>
        <w:t>MHA</w:t>
      </w:r>
      <w:r w:rsidR="00461987" w:rsidRPr="008A12F0">
        <w:t xml:space="preserve"> shall pay the Contractor within thirty (30) days of receipt of an accurate/uncontested invoice, given fulfillment of deliverable(s), and if Contractor is in compliance with all Contract terms and conditions.</w:t>
      </w:r>
      <w:r w:rsidR="00461987" w:rsidRPr="008A12F0">
        <w:rPr>
          <w:spacing w:val="47"/>
        </w:rPr>
        <w:t xml:space="preserve"> </w:t>
      </w:r>
      <w:r>
        <w:t>MHA</w:t>
      </w:r>
      <w:r w:rsidR="00461987" w:rsidRPr="008A12F0">
        <w:t xml:space="preserve"> reserves the right to withhold payment for performance</w:t>
      </w:r>
      <w:r w:rsidR="00461987" w:rsidRPr="008A12F0">
        <w:rPr>
          <w:spacing w:val="-8"/>
        </w:rPr>
        <w:t xml:space="preserve"> </w:t>
      </w:r>
      <w:r w:rsidR="00461987" w:rsidRPr="008A12F0">
        <w:t>deficiencies.</w:t>
      </w:r>
    </w:p>
    <w:p w14:paraId="28620ADB" w14:textId="77777777" w:rsidR="00D85DCC" w:rsidRPr="006E48B7" w:rsidRDefault="00461987" w:rsidP="00221A74">
      <w:pPr>
        <w:pStyle w:val="ListParagraph"/>
        <w:numPr>
          <w:ilvl w:val="1"/>
          <w:numId w:val="9"/>
        </w:numPr>
        <w:tabs>
          <w:tab w:val="left" w:pos="2060"/>
          <w:tab w:val="left" w:pos="2061"/>
        </w:tabs>
        <w:ind w:left="1080" w:right="1295"/>
      </w:pPr>
      <w:r w:rsidRPr="008A12F0">
        <w:rPr>
          <w:color w:val="181818"/>
        </w:rPr>
        <w:t xml:space="preserve">No interest </w:t>
      </w:r>
      <w:r w:rsidRPr="008A12F0">
        <w:t xml:space="preserve">shall be payable to the Contractor from </w:t>
      </w:r>
      <w:r w:rsidR="007729F0">
        <w:t>MHA</w:t>
      </w:r>
      <w:r w:rsidRPr="008A12F0">
        <w:t xml:space="preserve"> for</w:t>
      </w:r>
      <w:r w:rsidRPr="008A12F0">
        <w:rPr>
          <w:spacing w:val="-10"/>
        </w:rPr>
        <w:t xml:space="preserve"> </w:t>
      </w:r>
      <w:r w:rsidRPr="008A12F0">
        <w:t>delayed progress or final</w:t>
      </w:r>
      <w:r w:rsidRPr="008A12F0">
        <w:rPr>
          <w:spacing w:val="-1"/>
        </w:rPr>
        <w:t xml:space="preserve"> </w:t>
      </w:r>
      <w:r w:rsidRPr="008A12F0">
        <w:t>payment.</w:t>
      </w:r>
    </w:p>
    <w:p w14:paraId="544740E2" w14:textId="77777777" w:rsidR="004254F0" w:rsidRPr="00A271FB" w:rsidRDefault="004254F0" w:rsidP="004254F0">
      <w:pPr>
        <w:pStyle w:val="ListParagraph"/>
        <w:rPr>
          <w:b/>
        </w:rPr>
      </w:pPr>
    </w:p>
    <w:p w14:paraId="4C910953" w14:textId="77777777" w:rsidR="00D85DCC" w:rsidRPr="006E48B7" w:rsidRDefault="00461987" w:rsidP="00221A74">
      <w:pPr>
        <w:pStyle w:val="ListParagraph"/>
        <w:numPr>
          <w:ilvl w:val="0"/>
          <w:numId w:val="43"/>
        </w:numPr>
        <w:rPr>
          <w:b/>
        </w:rPr>
      </w:pPr>
      <w:r w:rsidRPr="006E48B7">
        <w:rPr>
          <w:b/>
        </w:rPr>
        <w:t>Notices</w:t>
      </w:r>
    </w:p>
    <w:p w14:paraId="731F8C37" w14:textId="77777777" w:rsidR="00D85DCC" w:rsidRPr="008A12F0" w:rsidRDefault="00461987" w:rsidP="00A10705">
      <w:pPr>
        <w:ind w:left="720"/>
      </w:pPr>
      <w:r w:rsidRPr="008A12F0">
        <w:t>If applicable, the Contractor shall also provide the name, address, telegraphic abbreviation, and 9-digit Routing</w:t>
      </w:r>
      <w:r w:rsidRPr="008A12F0">
        <w:rPr>
          <w:spacing w:val="-11"/>
        </w:rPr>
        <w:t xml:space="preserve"> </w:t>
      </w:r>
      <w:r w:rsidRPr="008A12F0">
        <w:t>Transit Number of the correspondent financial institution</w:t>
      </w:r>
      <w:r w:rsidRPr="008A12F0">
        <w:rPr>
          <w:spacing w:val="-5"/>
        </w:rPr>
        <w:t xml:space="preserve"> </w:t>
      </w:r>
      <w:r w:rsidRPr="008A12F0">
        <w:t>receiving</w:t>
      </w:r>
      <w:r w:rsidR="00941A2E">
        <w:t xml:space="preserve"> </w:t>
      </w:r>
      <w:r w:rsidRPr="008A12F0">
        <w:t xml:space="preserve">the wire transfer payment </w:t>
      </w:r>
      <w:r w:rsidRPr="008A12F0">
        <w:lastRenderedPageBreak/>
        <w:t xml:space="preserve">if the </w:t>
      </w:r>
      <w:proofErr w:type="gramStart"/>
      <w:r w:rsidRPr="008A12F0">
        <w:t>Contractor‘</w:t>
      </w:r>
      <w:proofErr w:type="gramEnd"/>
      <w:r w:rsidRPr="008A12F0">
        <w:t>s financial agent is not directly on-line to the Fed</w:t>
      </w:r>
      <w:r w:rsidR="00D770BB">
        <w:t>-</w:t>
      </w:r>
      <w:r w:rsidRPr="008A12F0">
        <w:t>wire Transfer System; and, therefore, not the receiver of the wire transfer payment.</w:t>
      </w:r>
    </w:p>
    <w:p w14:paraId="1C531CBC" w14:textId="77777777" w:rsidR="00D85DCC" w:rsidRPr="008A12F0" w:rsidRDefault="00461987" w:rsidP="00221A74">
      <w:pPr>
        <w:pStyle w:val="ListParagraph"/>
        <w:numPr>
          <w:ilvl w:val="0"/>
          <w:numId w:val="24"/>
        </w:numPr>
      </w:pPr>
      <w:r w:rsidRPr="008A12F0">
        <w:t>Any notice to or demand upon the Contractor shall be considered given</w:t>
      </w:r>
      <w:r w:rsidRPr="00941A2E">
        <w:rPr>
          <w:spacing w:val="-10"/>
        </w:rPr>
        <w:t xml:space="preserve"> </w:t>
      </w:r>
      <w:r w:rsidRPr="008A12F0">
        <w:t>if delivered at the office of the Contractor as stated on the signature page of the Contract or at such place or other address as he may designate, in writing, to the</w:t>
      </w:r>
      <w:r w:rsidRPr="00941A2E">
        <w:rPr>
          <w:spacing w:val="-2"/>
        </w:rPr>
        <w:t xml:space="preserve"> </w:t>
      </w:r>
      <w:r w:rsidRPr="008A12F0">
        <w:t>Authority.</w:t>
      </w:r>
    </w:p>
    <w:p w14:paraId="3B820A6D" w14:textId="77777777" w:rsidR="00D85DCC" w:rsidRPr="008A12F0" w:rsidRDefault="00461987" w:rsidP="00221A74">
      <w:pPr>
        <w:pStyle w:val="ListParagraph"/>
        <w:numPr>
          <w:ilvl w:val="0"/>
          <w:numId w:val="24"/>
        </w:numPr>
      </w:pPr>
      <w:r w:rsidRPr="008A12F0">
        <w:t xml:space="preserve">All papers required to be delivered to </w:t>
      </w:r>
      <w:r w:rsidR="007729F0">
        <w:t>MHA</w:t>
      </w:r>
      <w:r w:rsidRPr="008A12F0">
        <w:t>, unless otherwise specified</w:t>
      </w:r>
      <w:r w:rsidRPr="00941A2E">
        <w:rPr>
          <w:spacing w:val="-11"/>
        </w:rPr>
        <w:t xml:space="preserve"> </w:t>
      </w:r>
      <w:r w:rsidRPr="008A12F0">
        <w:t>in writing to the Contractor, shall be sent</w:t>
      </w:r>
      <w:r w:rsidRPr="00941A2E">
        <w:rPr>
          <w:spacing w:val="-3"/>
        </w:rPr>
        <w:t xml:space="preserve"> </w:t>
      </w:r>
      <w:r w:rsidRPr="008A12F0">
        <w:t>to:</w:t>
      </w:r>
    </w:p>
    <w:p w14:paraId="06D6BEEF" w14:textId="77777777" w:rsidR="00D770BB" w:rsidRDefault="00461987" w:rsidP="00A10705">
      <w:pPr>
        <w:spacing w:after="0"/>
        <w:ind w:left="1440"/>
        <w:jc w:val="left"/>
      </w:pPr>
      <w:r w:rsidRPr="008A12F0">
        <w:t>Attn:</w:t>
      </w:r>
      <w:r w:rsidRPr="008A12F0">
        <w:tab/>
        <w:t>Contracting Officer</w:t>
      </w:r>
      <w:r w:rsidR="00335E14">
        <w:br/>
      </w:r>
      <w:r w:rsidRPr="008A12F0">
        <w:t xml:space="preserve"> </w:t>
      </w:r>
      <w:r w:rsidR="00640DE5" w:rsidRPr="008A12F0">
        <w:t>Marin Housing Authority</w:t>
      </w:r>
      <w:r w:rsidR="00335E14">
        <w:t xml:space="preserve"> </w:t>
      </w:r>
      <w:r w:rsidR="00335E14">
        <w:br/>
      </w:r>
      <w:r w:rsidR="00640DE5" w:rsidRPr="008A12F0">
        <w:t>MARIN HOUSING AUTHORITY</w:t>
      </w:r>
    </w:p>
    <w:p w14:paraId="7767874D" w14:textId="77777777" w:rsidR="00D770BB" w:rsidRDefault="00D770BB" w:rsidP="00A10705">
      <w:pPr>
        <w:spacing w:after="0"/>
        <w:ind w:left="1440"/>
        <w:jc w:val="left"/>
      </w:pPr>
      <w:r>
        <w:t>4020 Civic Center Drive</w:t>
      </w:r>
    </w:p>
    <w:p w14:paraId="59BE82D1" w14:textId="77777777" w:rsidR="00D770BB" w:rsidRPr="008A12F0" w:rsidRDefault="00D770BB" w:rsidP="00A10705">
      <w:pPr>
        <w:ind w:left="720" w:firstLine="720"/>
        <w:jc w:val="left"/>
      </w:pPr>
      <w:r>
        <w:t>San Rafael, CA. 944903</w:t>
      </w:r>
    </w:p>
    <w:p w14:paraId="7CAD70DA" w14:textId="77777777" w:rsidR="004464DC" w:rsidRDefault="00461987" w:rsidP="00221A74">
      <w:pPr>
        <w:pStyle w:val="ListParagraph"/>
        <w:numPr>
          <w:ilvl w:val="0"/>
          <w:numId w:val="24"/>
        </w:numPr>
        <w:sectPr w:rsidR="004464DC" w:rsidSect="00B8714A">
          <w:headerReference w:type="default" r:id="rId12"/>
          <w:pgSz w:w="12240" w:h="15840"/>
          <w:pgMar w:top="1360" w:right="1140" w:bottom="980" w:left="1180" w:header="0" w:footer="288" w:gutter="0"/>
          <w:cols w:space="720"/>
          <w:docGrid w:linePitch="299"/>
        </w:sectPr>
      </w:pPr>
      <w:r w:rsidRPr="008A12F0">
        <w:t>All Contractor notices, demands, requests, instructions, approvals,</w:t>
      </w:r>
      <w:r w:rsidRPr="00941A2E">
        <w:rPr>
          <w:spacing w:val="-10"/>
        </w:rPr>
        <w:t xml:space="preserve"> </w:t>
      </w:r>
      <w:r w:rsidRPr="008A12F0">
        <w:t xml:space="preserve">claims, etc., must be made in writing to </w:t>
      </w:r>
      <w:r w:rsidR="007729F0">
        <w:t>MHA</w:t>
      </w:r>
      <w:r w:rsidRPr="008A12F0">
        <w:t>. No oral communications will be considered binding under the terms of this</w:t>
      </w:r>
      <w:r w:rsidRPr="00941A2E">
        <w:rPr>
          <w:spacing w:val="-4"/>
        </w:rPr>
        <w:t xml:space="preserve"> </w:t>
      </w:r>
      <w:r w:rsidRPr="008A12F0">
        <w:t>Contract.</w:t>
      </w:r>
    </w:p>
    <w:p w14:paraId="24CF4EBD" w14:textId="77777777" w:rsidR="00D85DCC" w:rsidRPr="00A271FB" w:rsidRDefault="00461987" w:rsidP="00221A74">
      <w:pPr>
        <w:pStyle w:val="ListParagraph"/>
        <w:numPr>
          <w:ilvl w:val="0"/>
          <w:numId w:val="43"/>
        </w:numPr>
        <w:spacing w:after="120"/>
        <w:rPr>
          <w:b/>
        </w:rPr>
      </w:pPr>
      <w:r w:rsidRPr="00A271FB">
        <w:rPr>
          <w:b/>
        </w:rPr>
        <w:lastRenderedPageBreak/>
        <w:t>Option to Extend Term of Contract</w:t>
      </w:r>
    </w:p>
    <w:p w14:paraId="400C5FBC" w14:textId="77777777" w:rsidR="00D85DCC" w:rsidRPr="008A12F0" w:rsidRDefault="007729F0" w:rsidP="00A10705">
      <w:pPr>
        <w:ind w:left="720"/>
      </w:pPr>
      <w:r>
        <w:t>MHA</w:t>
      </w:r>
      <w:r w:rsidR="00461987" w:rsidRPr="008A12F0">
        <w:t xml:space="preserve"> may extend the term of this Contract through exercise of option year(s), if any, by written notice to the Contractor</w:t>
      </w:r>
      <w:r w:rsidR="00A10705">
        <w:t xml:space="preserve">, with notice within sixty (60) days from the expiration of any contract period </w:t>
      </w:r>
      <w:r w:rsidR="00253EDD">
        <w:t>hereunder.</w:t>
      </w:r>
    </w:p>
    <w:p w14:paraId="35C1762E" w14:textId="77777777" w:rsidR="00D85DCC" w:rsidRPr="00A271FB" w:rsidRDefault="00461987" w:rsidP="00221A74">
      <w:pPr>
        <w:pStyle w:val="ListParagraph"/>
        <w:numPr>
          <w:ilvl w:val="0"/>
          <w:numId w:val="43"/>
        </w:numPr>
        <w:spacing w:after="120"/>
        <w:rPr>
          <w:b/>
        </w:rPr>
      </w:pPr>
      <w:r w:rsidRPr="00A271FB">
        <w:rPr>
          <w:b/>
        </w:rPr>
        <w:t>Option to Extend Services</w:t>
      </w:r>
    </w:p>
    <w:p w14:paraId="59DF961B" w14:textId="77777777" w:rsidR="00D85DCC" w:rsidRPr="008A12F0" w:rsidRDefault="007729F0" w:rsidP="00A10705">
      <w:pPr>
        <w:ind w:left="720"/>
      </w:pPr>
      <w:r>
        <w:t>MHA</w:t>
      </w:r>
      <w:r w:rsidR="00461987" w:rsidRPr="008A12F0">
        <w:t xml:space="preserve"> may require continued performance of any services within the limits and at the rates specified in the Contract. These rates may be adjusted only as a result of revisions to prevailing labor rates provided by the Secretary of Labor. This option provision may be exercised more than once, but the total extension of performance hereunder shall not exceed 6 months. The Contracting Officer may exercise the option by written notice to the Contractor within ten (10) days prior to the expiration of the Contract.</w:t>
      </w:r>
    </w:p>
    <w:p w14:paraId="718E6A04" w14:textId="77777777" w:rsidR="00D85DCC" w:rsidRPr="00A271FB" w:rsidRDefault="00461987" w:rsidP="00221A74">
      <w:pPr>
        <w:pStyle w:val="ListParagraph"/>
        <w:numPr>
          <w:ilvl w:val="0"/>
          <w:numId w:val="43"/>
        </w:numPr>
        <w:rPr>
          <w:b/>
        </w:rPr>
      </w:pPr>
      <w:r w:rsidRPr="00A271FB">
        <w:rPr>
          <w:b/>
        </w:rPr>
        <w:t>Contract Modifications</w:t>
      </w:r>
    </w:p>
    <w:p w14:paraId="7F85FDFB" w14:textId="77777777" w:rsidR="00941A2E" w:rsidRDefault="00461987" w:rsidP="00221A74">
      <w:pPr>
        <w:pStyle w:val="ListParagraph"/>
        <w:numPr>
          <w:ilvl w:val="0"/>
          <w:numId w:val="23"/>
        </w:numPr>
      </w:pPr>
      <w:r w:rsidRPr="008A12F0">
        <w:t xml:space="preserve">Only the Contracting Officer has authority to modify any term or condition of this Contract. </w:t>
      </w:r>
    </w:p>
    <w:p w14:paraId="526D80FE" w14:textId="77777777" w:rsidR="00D85DCC" w:rsidRDefault="00461987" w:rsidP="00221A74">
      <w:pPr>
        <w:pStyle w:val="ListParagraph"/>
        <w:numPr>
          <w:ilvl w:val="0"/>
          <w:numId w:val="23"/>
        </w:numPr>
      </w:pPr>
      <w:r w:rsidRPr="008A12F0">
        <w:t>Any contract modification shall be authorized in</w:t>
      </w:r>
      <w:r w:rsidRPr="00941A2E">
        <w:rPr>
          <w:spacing w:val="-1"/>
        </w:rPr>
        <w:t xml:space="preserve"> </w:t>
      </w:r>
      <w:r w:rsidRPr="008A12F0">
        <w:t>writing.</w:t>
      </w:r>
      <w:r w:rsidR="00D770BB">
        <w:t xml:space="preserve"> </w:t>
      </w:r>
      <w:r w:rsidR="007729F0">
        <w:t>MHA</w:t>
      </w:r>
      <w:r w:rsidRPr="008A12F0">
        <w:t xml:space="preserve"> may modify the Contract unilaterally (1) pursuant to a specific authorization stated in a Contract clause; or (2) for administrative matters which do not change the rights or responsibilities of the parties. All other Contract modifications shall be in the form of supplemental agreements signed by the Contractor and the Contracting</w:t>
      </w:r>
      <w:r w:rsidRPr="00941A2E">
        <w:rPr>
          <w:spacing w:val="-8"/>
        </w:rPr>
        <w:t xml:space="preserve"> </w:t>
      </w:r>
      <w:r w:rsidRPr="008A12F0">
        <w:t>Officer.</w:t>
      </w:r>
    </w:p>
    <w:p w14:paraId="4DFA5F06" w14:textId="77777777" w:rsidR="004464DC" w:rsidRPr="008A12F0" w:rsidRDefault="004464DC" w:rsidP="004464DC">
      <w:pPr>
        <w:pStyle w:val="ListParagraph"/>
        <w:ind w:left="1080"/>
      </w:pPr>
    </w:p>
    <w:p w14:paraId="191C3F5A" w14:textId="77777777" w:rsidR="00D85DCC" w:rsidRPr="00A271FB" w:rsidRDefault="00461987" w:rsidP="00221A74">
      <w:pPr>
        <w:pStyle w:val="ListParagraph"/>
        <w:numPr>
          <w:ilvl w:val="0"/>
          <w:numId w:val="43"/>
        </w:numPr>
        <w:rPr>
          <w:b/>
        </w:rPr>
      </w:pPr>
      <w:r w:rsidRPr="00A271FB">
        <w:rPr>
          <w:b/>
        </w:rPr>
        <w:t>Hold Harmless</w:t>
      </w:r>
    </w:p>
    <w:p w14:paraId="6BB70ED3" w14:textId="77777777" w:rsidR="00D85DCC" w:rsidRDefault="00461987" w:rsidP="00DF5A6B">
      <w:pPr>
        <w:spacing w:after="0"/>
        <w:ind w:left="450" w:firstLine="270"/>
      </w:pPr>
      <w:r w:rsidRPr="008A12F0">
        <w:t xml:space="preserve">The Contractor shall hold </w:t>
      </w:r>
      <w:r w:rsidR="007729F0">
        <w:t>MHA</w:t>
      </w:r>
      <w:r w:rsidRPr="008A12F0">
        <w:t xml:space="preserve"> harmless from and indemnify </w:t>
      </w:r>
      <w:r w:rsidR="007729F0">
        <w:t>MHA</w:t>
      </w:r>
      <w:r w:rsidRPr="008A12F0">
        <w:t xml:space="preserve"> against any and all claims, demands and actions based upon or arising out of any activities performed by the Contractor and its employees and agents pursuant to the Contract and shall, at the request of </w:t>
      </w:r>
      <w:r w:rsidR="007729F0">
        <w:t>MHA</w:t>
      </w:r>
      <w:r w:rsidRPr="008A12F0">
        <w:t xml:space="preserve">, defend any and all actions brought against </w:t>
      </w:r>
      <w:r w:rsidR="007729F0">
        <w:t>MHA</w:t>
      </w:r>
      <w:r w:rsidRPr="008A12F0">
        <w:t xml:space="preserve"> based upon any such claims or demands.</w:t>
      </w:r>
    </w:p>
    <w:p w14:paraId="68C09828" w14:textId="77777777" w:rsidR="00DF5A6B" w:rsidRPr="008A12F0" w:rsidRDefault="00DF5A6B" w:rsidP="00DF5A6B">
      <w:pPr>
        <w:spacing w:after="0"/>
        <w:ind w:left="450" w:firstLine="270"/>
      </w:pPr>
    </w:p>
    <w:p w14:paraId="3F9A18C3" w14:textId="77777777" w:rsidR="00D85DCC" w:rsidRPr="00A271FB" w:rsidRDefault="00461987" w:rsidP="00221A74">
      <w:pPr>
        <w:pStyle w:val="ListParagraph"/>
        <w:numPr>
          <w:ilvl w:val="0"/>
          <w:numId w:val="43"/>
        </w:numPr>
        <w:rPr>
          <w:b/>
        </w:rPr>
      </w:pPr>
      <w:r w:rsidRPr="00A271FB">
        <w:rPr>
          <w:b/>
        </w:rPr>
        <w:t>Suspension of Work</w:t>
      </w:r>
    </w:p>
    <w:p w14:paraId="15B4CFB4" w14:textId="77777777" w:rsidR="00D85DCC" w:rsidRPr="008A12F0" w:rsidRDefault="00461987" w:rsidP="00221A74">
      <w:pPr>
        <w:pStyle w:val="ListParagraph"/>
        <w:numPr>
          <w:ilvl w:val="0"/>
          <w:numId w:val="22"/>
        </w:numPr>
      </w:pPr>
      <w:r w:rsidRPr="008A12F0">
        <w:t>The Contracting Officer may order the Contractor, in writing, to</w:t>
      </w:r>
      <w:r w:rsidRPr="00941A2E">
        <w:rPr>
          <w:spacing w:val="-19"/>
        </w:rPr>
        <w:t xml:space="preserve"> </w:t>
      </w:r>
      <w:r w:rsidRPr="008A12F0">
        <w:t>suspend, delay, or interrupt all or any part of the work of this Contract for the period of time that the Contracting Officer determines appropriate for the convenience of</w:t>
      </w:r>
      <w:r w:rsidRPr="00941A2E">
        <w:rPr>
          <w:spacing w:val="-2"/>
        </w:rPr>
        <w:t xml:space="preserve"> </w:t>
      </w:r>
      <w:r w:rsidR="007729F0">
        <w:t>MHA</w:t>
      </w:r>
      <w:r w:rsidRPr="008A12F0">
        <w:t>.</w:t>
      </w:r>
    </w:p>
    <w:p w14:paraId="5490DE38" w14:textId="77777777" w:rsidR="00D85DCC" w:rsidRPr="008A12F0" w:rsidRDefault="00461987" w:rsidP="00221A74">
      <w:pPr>
        <w:pStyle w:val="ListParagraph"/>
        <w:numPr>
          <w:ilvl w:val="0"/>
          <w:numId w:val="22"/>
        </w:numPr>
      </w:pPr>
      <w:r w:rsidRPr="008A12F0">
        <w:t>If the performance of all or any part of the work is, for an unreasonable period of time, suspended, delayed, or interrupted (1) by an act of the Contracting Officer in the administration of this Contract, or (2) by the Contracting Officer‘s failure to act within the time specified in this Contract (or within a reasonable time if not specified), an adjustment</w:t>
      </w:r>
      <w:r w:rsidRPr="00941A2E">
        <w:rPr>
          <w:spacing w:val="-11"/>
        </w:rPr>
        <w:t xml:space="preserve"> </w:t>
      </w:r>
      <w:r w:rsidRPr="008A12F0">
        <w:t>shall be made for any increase in the cost of performance of this Contract (excluding profit) necessarily caused by the unreasonable suspension, delay, or interruption, and the Contract modified in writing accordingly. However, no adjustment shall be made under this clause for any suspension, delay, or interruption to the extent that performance would have been so suspended, delayed, or interrupted by any other cause, including the fault or negligence of the Contractor, or for which an equitable adjustment is provided for or excluded under any other term or condition of this</w:t>
      </w:r>
      <w:r w:rsidRPr="00941A2E">
        <w:rPr>
          <w:spacing w:val="-1"/>
        </w:rPr>
        <w:t xml:space="preserve"> </w:t>
      </w:r>
      <w:r w:rsidRPr="008A12F0">
        <w:t>Contract.</w:t>
      </w:r>
    </w:p>
    <w:p w14:paraId="54A9DC2A" w14:textId="77777777" w:rsidR="004464DC" w:rsidRDefault="00461987" w:rsidP="00221A74">
      <w:pPr>
        <w:pStyle w:val="ListParagraph"/>
        <w:numPr>
          <w:ilvl w:val="0"/>
          <w:numId w:val="22"/>
        </w:numPr>
        <w:sectPr w:rsidR="004464DC" w:rsidSect="00307D43">
          <w:pgSz w:w="12240" w:h="15840"/>
          <w:pgMar w:top="1360" w:right="1140" w:bottom="980" w:left="1180" w:header="0" w:footer="288" w:gutter="0"/>
          <w:pgNumType w:chapStyle="1"/>
          <w:cols w:space="720"/>
          <w:docGrid w:linePitch="299"/>
        </w:sectPr>
      </w:pPr>
      <w:r w:rsidRPr="008A12F0">
        <w:t>A claim under this clause shall not be allowed (1) for any costs incurred more than 20 days before the Contractor shall have notified the Contracting Officer in writing of the act or failure to act involved (but</w:t>
      </w:r>
      <w:r w:rsidRPr="00941A2E">
        <w:rPr>
          <w:spacing w:val="-16"/>
        </w:rPr>
        <w:t xml:space="preserve"> </w:t>
      </w:r>
      <w:r w:rsidRPr="008A12F0">
        <w:t>this requirement shall not apply as to a claim resulting from a suspension order), and (2) unless the claim, in an amount stated, is asserted in writing as soon as practicable after the termination of the suspension, delay, or interruption, but not later than the date of final payment under the Contract.</w:t>
      </w:r>
    </w:p>
    <w:p w14:paraId="13701E96" w14:textId="77777777" w:rsidR="00D85DCC" w:rsidRPr="00A271FB" w:rsidRDefault="00461987" w:rsidP="00221A74">
      <w:pPr>
        <w:pStyle w:val="ListParagraph"/>
        <w:numPr>
          <w:ilvl w:val="0"/>
          <w:numId w:val="43"/>
        </w:numPr>
        <w:rPr>
          <w:b/>
        </w:rPr>
      </w:pPr>
      <w:r w:rsidRPr="00A271FB">
        <w:rPr>
          <w:b/>
        </w:rPr>
        <w:lastRenderedPageBreak/>
        <w:t>Default</w:t>
      </w:r>
    </w:p>
    <w:p w14:paraId="4F522679" w14:textId="77777777" w:rsidR="00D85DCC" w:rsidRPr="008A12F0" w:rsidRDefault="00461987" w:rsidP="00DF5A6B">
      <w:pPr>
        <w:spacing w:after="120"/>
        <w:ind w:left="720"/>
      </w:pPr>
      <w:r w:rsidRPr="008A12F0">
        <w:t xml:space="preserve">If the Contractor refuses or fails to prosecute the work, or any separable part thereof, with the diligence that will insure its completion within the time specified in this Contract, or any extension thereof, or fails to complete said work within this time, the Contracting Officer may, by written notice to the Contractor, terminate the right to proceed with the work (or separable part of the work) that has been delayed.  </w:t>
      </w:r>
      <w:r w:rsidRPr="008A12F0">
        <w:rPr>
          <w:spacing w:val="-3"/>
        </w:rPr>
        <w:t xml:space="preserve">In </w:t>
      </w:r>
      <w:r w:rsidRPr="008A12F0">
        <w:t xml:space="preserve">this event, </w:t>
      </w:r>
      <w:r w:rsidR="007729F0">
        <w:t>MHA</w:t>
      </w:r>
      <w:r w:rsidRPr="008A12F0">
        <w:t xml:space="preserve"> may take over the work and complete it, by contract or otherwise, and may take possession of and use any materials, equipment, and plant on the work site necessary for completing the work. The Contractor and its sureties shall be liable for any</w:t>
      </w:r>
      <w:r w:rsidRPr="008A12F0">
        <w:rPr>
          <w:spacing w:val="-16"/>
        </w:rPr>
        <w:t xml:space="preserve"> </w:t>
      </w:r>
      <w:r w:rsidRPr="008A12F0">
        <w:t>damage</w:t>
      </w:r>
      <w:r w:rsidR="000D0E04">
        <w:t xml:space="preserve"> </w:t>
      </w:r>
      <w:r w:rsidRPr="008A12F0">
        <w:t xml:space="preserve">to </w:t>
      </w:r>
      <w:r w:rsidR="007729F0">
        <w:t>MHA</w:t>
      </w:r>
      <w:r w:rsidRPr="008A12F0">
        <w:t xml:space="preserve"> resulting from the </w:t>
      </w:r>
      <w:proofErr w:type="gramStart"/>
      <w:r w:rsidRPr="008A12F0">
        <w:t>Contractor‘</w:t>
      </w:r>
      <w:proofErr w:type="gramEnd"/>
      <w:r w:rsidRPr="008A12F0">
        <w:t xml:space="preserve">s refusal or failure to complete the work within the specified time, whether or not the Contractor‘s right to proceed with the work is terminated. This liability includes any increased costs incurred by the </w:t>
      </w:r>
      <w:r w:rsidR="007729F0">
        <w:t>MHA</w:t>
      </w:r>
      <w:r w:rsidRPr="008A12F0">
        <w:t xml:space="preserve"> in completing the</w:t>
      </w:r>
      <w:r w:rsidRPr="008A12F0">
        <w:rPr>
          <w:spacing w:val="-4"/>
        </w:rPr>
        <w:t xml:space="preserve"> </w:t>
      </w:r>
      <w:r w:rsidRPr="008A12F0">
        <w:t>work.</w:t>
      </w:r>
    </w:p>
    <w:p w14:paraId="1D9AE2D3" w14:textId="77777777" w:rsidR="00D85DCC" w:rsidRPr="00A271FB" w:rsidRDefault="00461987" w:rsidP="00221A74">
      <w:pPr>
        <w:pStyle w:val="ListParagraph"/>
        <w:numPr>
          <w:ilvl w:val="0"/>
          <w:numId w:val="43"/>
        </w:numPr>
        <w:rPr>
          <w:b/>
        </w:rPr>
      </w:pPr>
      <w:r w:rsidRPr="00A271FB">
        <w:rPr>
          <w:b/>
        </w:rPr>
        <w:t>Contractor Claims</w:t>
      </w:r>
    </w:p>
    <w:p w14:paraId="59FC7D96" w14:textId="50504F20" w:rsidR="00D85DCC" w:rsidRDefault="00461987" w:rsidP="00DF5A6B">
      <w:pPr>
        <w:spacing w:after="0"/>
        <w:ind w:left="720"/>
      </w:pPr>
      <w:r w:rsidRPr="008A12F0">
        <w:t>In the event of a controversy or claim arising from the Contract, the Contractor must, within six months after the cause of action accrues, file a written claim with the Contracting Officer for a determination. The claim shall state all grounds upon which the Contractor asserts a controversy exists. If the Contractor fails to file a claim or files an untimely claim, the Contractor is deemed to have waived its right to assert a claim in any forum. The Contracting Officer shall review timely-filed claims and issue a</w:t>
      </w:r>
      <w:r w:rsidR="000D0E04">
        <w:t xml:space="preserve"> </w:t>
      </w:r>
      <w:r w:rsidRPr="008A12F0">
        <w:t xml:space="preserve">determination in accordance with the </w:t>
      </w:r>
      <w:r w:rsidRPr="008A12F0">
        <w:rPr>
          <w:w w:val="44"/>
        </w:rPr>
        <w:t>―</w:t>
      </w:r>
      <w:r w:rsidRPr="008A12F0">
        <w:t>Disputes</w:t>
      </w:r>
      <w:r w:rsidRPr="008A12F0">
        <w:rPr>
          <w:w w:val="158"/>
        </w:rPr>
        <w:t>‖</w:t>
      </w:r>
      <w:r w:rsidRPr="008A12F0">
        <w:t xml:space="preserve"> clause in Terms and Conditions, Section I, Article 7.</w:t>
      </w:r>
    </w:p>
    <w:p w14:paraId="33F8505F" w14:textId="77777777" w:rsidR="002A3C15" w:rsidRPr="008A12F0" w:rsidRDefault="002A3C15" w:rsidP="00DF5A6B">
      <w:pPr>
        <w:spacing w:after="0"/>
        <w:ind w:left="720"/>
      </w:pPr>
    </w:p>
    <w:p w14:paraId="466AC187" w14:textId="77777777" w:rsidR="00D85DCC" w:rsidRPr="00A271FB" w:rsidRDefault="00461987" w:rsidP="00221A74">
      <w:pPr>
        <w:pStyle w:val="ListParagraph"/>
        <w:numPr>
          <w:ilvl w:val="0"/>
          <w:numId w:val="43"/>
        </w:numPr>
        <w:rPr>
          <w:b/>
        </w:rPr>
      </w:pPr>
      <w:r w:rsidRPr="00A271FB">
        <w:rPr>
          <w:b/>
        </w:rPr>
        <w:t>Contractor Integrity</w:t>
      </w:r>
    </w:p>
    <w:p w14:paraId="088F3050" w14:textId="77777777" w:rsidR="00D85DCC" w:rsidRPr="008A12F0" w:rsidRDefault="00461987" w:rsidP="00221A74">
      <w:pPr>
        <w:pStyle w:val="ListParagraph"/>
        <w:numPr>
          <w:ilvl w:val="0"/>
          <w:numId w:val="21"/>
        </w:numPr>
      </w:pPr>
      <w:r w:rsidRPr="008A12F0">
        <w:t>Definitions</w:t>
      </w:r>
    </w:p>
    <w:p w14:paraId="783D1F7C" w14:textId="77777777" w:rsidR="00D85DCC" w:rsidRPr="008A12F0" w:rsidRDefault="00461987" w:rsidP="00221A74">
      <w:pPr>
        <w:pStyle w:val="ListParagraph"/>
        <w:numPr>
          <w:ilvl w:val="0"/>
          <w:numId w:val="20"/>
        </w:numPr>
      </w:pPr>
      <w:r w:rsidRPr="008A12F0">
        <w:t>Confidential Information means information that is not public knowledge, or available to the public on request, disclosure</w:t>
      </w:r>
      <w:r w:rsidRPr="00941A2E">
        <w:rPr>
          <w:spacing w:val="-6"/>
        </w:rPr>
        <w:t xml:space="preserve"> </w:t>
      </w:r>
      <w:r w:rsidRPr="008A12F0">
        <w:t>of which would give an unfair, unethical, or illegal advantage to another desiring to contract with</w:t>
      </w:r>
      <w:r w:rsidRPr="00941A2E">
        <w:rPr>
          <w:spacing w:val="-6"/>
        </w:rPr>
        <w:t xml:space="preserve"> </w:t>
      </w:r>
      <w:r w:rsidR="007729F0">
        <w:t>MHA</w:t>
      </w:r>
      <w:r w:rsidRPr="008A12F0">
        <w:t>.</w:t>
      </w:r>
    </w:p>
    <w:p w14:paraId="5BEDE19D" w14:textId="77777777" w:rsidR="00D85DCC" w:rsidRPr="008A12F0" w:rsidRDefault="00461987" w:rsidP="00221A74">
      <w:pPr>
        <w:pStyle w:val="ListParagraph"/>
        <w:numPr>
          <w:ilvl w:val="0"/>
          <w:numId w:val="20"/>
        </w:numPr>
      </w:pPr>
      <w:r w:rsidRPr="008A12F0">
        <w:t>Consent means written permission signed by a duly</w:t>
      </w:r>
      <w:r w:rsidRPr="00941A2E">
        <w:rPr>
          <w:spacing w:val="-13"/>
        </w:rPr>
        <w:t xml:space="preserve"> </w:t>
      </w:r>
      <w:r w:rsidRPr="008A12F0">
        <w:t xml:space="preserve">authorized officer or employee of </w:t>
      </w:r>
      <w:r w:rsidR="007729F0">
        <w:t>MHA</w:t>
      </w:r>
      <w:r w:rsidRPr="008A12F0">
        <w:t xml:space="preserve">, provided that where the material facts have been disclosed, in writing, by prequalification, bid, proposal, or contractual terms, </w:t>
      </w:r>
      <w:r w:rsidR="007729F0">
        <w:t>MHA</w:t>
      </w:r>
      <w:r w:rsidRPr="008A12F0">
        <w:t xml:space="preserve"> shall be deemed to have consented by virtue of execution of this</w:t>
      </w:r>
      <w:r w:rsidRPr="00941A2E">
        <w:rPr>
          <w:spacing w:val="-7"/>
        </w:rPr>
        <w:t xml:space="preserve"> </w:t>
      </w:r>
      <w:r w:rsidRPr="008A12F0">
        <w:t>agreement.</w:t>
      </w:r>
    </w:p>
    <w:p w14:paraId="4FF530C1" w14:textId="77777777" w:rsidR="00D85DCC" w:rsidRPr="008A12F0" w:rsidRDefault="00461987" w:rsidP="00221A74">
      <w:pPr>
        <w:pStyle w:val="ListParagraph"/>
        <w:numPr>
          <w:ilvl w:val="0"/>
          <w:numId w:val="20"/>
        </w:numPr>
      </w:pPr>
      <w:r w:rsidRPr="008A12F0">
        <w:t xml:space="preserve">Contractor means the individual or entity that has entered into this agreement with </w:t>
      </w:r>
      <w:r w:rsidR="007729F0">
        <w:t>MHA</w:t>
      </w:r>
      <w:r w:rsidRPr="008A12F0">
        <w:t>, including directors, officers, partners, managers, key employees, and owners of more than</w:t>
      </w:r>
      <w:r w:rsidRPr="00941A2E">
        <w:rPr>
          <w:spacing w:val="-12"/>
        </w:rPr>
        <w:t xml:space="preserve"> </w:t>
      </w:r>
      <w:r w:rsidRPr="008A12F0">
        <w:t>a five percent</w:t>
      </w:r>
      <w:r w:rsidRPr="00941A2E">
        <w:rPr>
          <w:spacing w:val="-3"/>
        </w:rPr>
        <w:t xml:space="preserve"> </w:t>
      </w:r>
      <w:r w:rsidRPr="008A12F0">
        <w:t>interest.</w:t>
      </w:r>
    </w:p>
    <w:p w14:paraId="0C5C4B76" w14:textId="77777777" w:rsidR="00D85DCC" w:rsidRPr="00941A2E" w:rsidRDefault="00461987" w:rsidP="00221A74">
      <w:pPr>
        <w:pStyle w:val="ListParagraph"/>
        <w:numPr>
          <w:ilvl w:val="0"/>
          <w:numId w:val="20"/>
        </w:numPr>
      </w:pPr>
      <w:r w:rsidRPr="008A12F0">
        <w:t>Financial Interest means: (1) ownership of more than a five percent interest in any business; or (2) holding a position as</w:t>
      </w:r>
      <w:r w:rsidRPr="00941A2E">
        <w:rPr>
          <w:spacing w:val="-11"/>
        </w:rPr>
        <w:t xml:space="preserve"> </w:t>
      </w:r>
      <w:r w:rsidRPr="008A12F0">
        <w:t>an</w:t>
      </w:r>
      <w:r w:rsidR="00D770BB">
        <w:t xml:space="preserve"> </w:t>
      </w:r>
      <w:r w:rsidRPr="00941A2E">
        <w:t>officer, director, trustee, partner, employee, or the like, or holding any position of management.</w:t>
      </w:r>
    </w:p>
    <w:p w14:paraId="4BC79E32" w14:textId="77777777" w:rsidR="00D85DCC" w:rsidRPr="008A12F0" w:rsidRDefault="00461987" w:rsidP="00221A74">
      <w:pPr>
        <w:pStyle w:val="ListParagraph"/>
        <w:numPr>
          <w:ilvl w:val="0"/>
          <w:numId w:val="20"/>
        </w:numPr>
      </w:pPr>
      <w:r w:rsidRPr="008A12F0">
        <w:t>Gratuity means any payment of more than nominal monetary value in the form of cash, travel, entertainment, gifts, meals,</w:t>
      </w:r>
      <w:r w:rsidR="00D770BB">
        <w:t xml:space="preserve"> lodging, loans, subscriptions, </w:t>
      </w:r>
      <w:r w:rsidRPr="008A12F0">
        <w:t>advances, deposits of money, services, employment, or contracts of any</w:t>
      </w:r>
      <w:r w:rsidRPr="00941A2E">
        <w:rPr>
          <w:spacing w:val="-4"/>
        </w:rPr>
        <w:t xml:space="preserve"> </w:t>
      </w:r>
      <w:r w:rsidRPr="008A12F0">
        <w:t>kind.</w:t>
      </w:r>
    </w:p>
    <w:p w14:paraId="440CC413" w14:textId="77777777" w:rsidR="00D85DCC" w:rsidRPr="008A12F0" w:rsidRDefault="00461987" w:rsidP="00221A74">
      <w:pPr>
        <w:pStyle w:val="ListParagraph"/>
        <w:numPr>
          <w:ilvl w:val="0"/>
          <w:numId w:val="21"/>
        </w:numPr>
      </w:pPr>
      <w:r w:rsidRPr="008A12F0">
        <w:t xml:space="preserve">The Contractor shall maintain the highest standards of integrity in the performance of this agreement and shall take no action in violation of state or federal laws, regulations, or other requirements that govern contracting with </w:t>
      </w:r>
      <w:r w:rsidR="007729F0">
        <w:t>MHA</w:t>
      </w:r>
      <w:r w:rsidRPr="008A12F0">
        <w:t>.</w:t>
      </w:r>
    </w:p>
    <w:p w14:paraId="38CAD38F" w14:textId="77777777" w:rsidR="00D85DCC" w:rsidRPr="008A12F0" w:rsidRDefault="00461987" w:rsidP="00221A74">
      <w:pPr>
        <w:pStyle w:val="ListParagraph"/>
        <w:numPr>
          <w:ilvl w:val="0"/>
          <w:numId w:val="21"/>
        </w:numPr>
      </w:pPr>
      <w:r w:rsidRPr="008A12F0">
        <w:t>The Contractor shall not disclose to others any confidential information gained by virtue of this</w:t>
      </w:r>
      <w:r w:rsidRPr="00941A2E">
        <w:t xml:space="preserve"> </w:t>
      </w:r>
      <w:r w:rsidRPr="008A12F0">
        <w:t>agreement.</w:t>
      </w:r>
    </w:p>
    <w:p w14:paraId="5822F9CD" w14:textId="77777777" w:rsidR="00D85DCC" w:rsidRPr="008A12F0" w:rsidRDefault="00461987" w:rsidP="00221A74">
      <w:pPr>
        <w:pStyle w:val="ListParagraph"/>
        <w:numPr>
          <w:ilvl w:val="0"/>
          <w:numId w:val="21"/>
        </w:numPr>
      </w:pPr>
      <w:r w:rsidRPr="008A12F0">
        <w:t>The Contractor shall not, in connection with this or any other</w:t>
      </w:r>
      <w:r w:rsidRPr="00941A2E">
        <w:t xml:space="preserve"> </w:t>
      </w:r>
      <w:r w:rsidRPr="008A12F0">
        <w:t xml:space="preserve">agreement with </w:t>
      </w:r>
      <w:r w:rsidR="007729F0">
        <w:t>MHA</w:t>
      </w:r>
      <w:r w:rsidRPr="008A12F0">
        <w:t>, directly or indirectly, offer, confer, or agree to confer any pecuniary benefit on anyone as consideration for the decision, opinion, recommendation, vote, other exercise of discretion, or violation of a known legal duty by any officer or employee of</w:t>
      </w:r>
      <w:r w:rsidRPr="00941A2E">
        <w:t xml:space="preserve"> </w:t>
      </w:r>
      <w:r w:rsidR="007729F0">
        <w:t>MHA</w:t>
      </w:r>
      <w:r w:rsidRPr="008A12F0">
        <w:t>.</w:t>
      </w:r>
    </w:p>
    <w:p w14:paraId="50D61A0B" w14:textId="77777777" w:rsidR="00D85DCC" w:rsidRPr="008A12F0" w:rsidRDefault="00461987" w:rsidP="00221A74">
      <w:pPr>
        <w:pStyle w:val="ListParagraph"/>
        <w:numPr>
          <w:ilvl w:val="0"/>
          <w:numId w:val="21"/>
        </w:numPr>
      </w:pPr>
      <w:r w:rsidRPr="008A12F0">
        <w:lastRenderedPageBreak/>
        <w:t xml:space="preserve">The Contractor shall not, in connection with this or any other agreement with </w:t>
      </w:r>
      <w:r w:rsidR="007729F0">
        <w:t>MHA</w:t>
      </w:r>
      <w:r w:rsidRPr="008A12F0">
        <w:t>, directly or indirectly, offer, give, or agree or promise to give</w:t>
      </w:r>
      <w:r w:rsidRPr="00941A2E">
        <w:t xml:space="preserve"> </w:t>
      </w:r>
      <w:r w:rsidRPr="008A12F0">
        <w:t>to anyone any gratuity for the benefit of or at the direction or request of any officer or employee of</w:t>
      </w:r>
      <w:r w:rsidRPr="00941A2E">
        <w:t xml:space="preserve"> </w:t>
      </w:r>
      <w:r w:rsidR="007729F0">
        <w:t>MHA</w:t>
      </w:r>
      <w:r w:rsidRPr="008A12F0">
        <w:t>.</w:t>
      </w:r>
    </w:p>
    <w:p w14:paraId="40B1F967" w14:textId="77777777" w:rsidR="00D85DCC" w:rsidRPr="008A12F0" w:rsidRDefault="00461987" w:rsidP="00221A74">
      <w:pPr>
        <w:pStyle w:val="ListParagraph"/>
        <w:numPr>
          <w:ilvl w:val="0"/>
          <w:numId w:val="21"/>
        </w:numPr>
      </w:pPr>
      <w:r w:rsidRPr="008A12F0">
        <w:t xml:space="preserve">Except with the consent of </w:t>
      </w:r>
      <w:r w:rsidR="007729F0">
        <w:t>MHA</w:t>
      </w:r>
      <w:r w:rsidRPr="008A12F0">
        <w:t xml:space="preserve">, neither the Contractor nor anyone in </w:t>
      </w:r>
      <w:proofErr w:type="spellStart"/>
      <w:r w:rsidRPr="008A12F0">
        <w:t>privity</w:t>
      </w:r>
      <w:proofErr w:type="spellEnd"/>
      <w:r w:rsidRPr="008A12F0">
        <w:t xml:space="preserve"> with him or her shall accept or agree to accept from, or give or agree to give to, any person, any gratuity from any person in</w:t>
      </w:r>
      <w:r w:rsidRPr="00941A2E">
        <w:t xml:space="preserve"> </w:t>
      </w:r>
      <w:r w:rsidRPr="008A12F0">
        <w:t>connection with the performance of work under this agreement except as provided therein.</w:t>
      </w:r>
    </w:p>
    <w:p w14:paraId="06B9C35B" w14:textId="77777777" w:rsidR="00D85DCC" w:rsidRPr="008A12F0" w:rsidRDefault="00461987" w:rsidP="00221A74">
      <w:pPr>
        <w:pStyle w:val="ListParagraph"/>
        <w:numPr>
          <w:ilvl w:val="0"/>
          <w:numId w:val="21"/>
        </w:numPr>
      </w:pPr>
      <w:r w:rsidRPr="008A12F0">
        <w:t xml:space="preserve">Except with the consent of </w:t>
      </w:r>
      <w:r w:rsidR="007729F0">
        <w:t>MHA</w:t>
      </w:r>
      <w:r w:rsidRPr="008A12F0">
        <w:t>, the Contractor shall not have a</w:t>
      </w:r>
      <w:r w:rsidRPr="00941A2E">
        <w:t xml:space="preserve"> </w:t>
      </w:r>
      <w:r w:rsidRPr="008A12F0">
        <w:t>financial interest in any other contractor, subcontractor, or supplier providing services, labor, or material on this</w:t>
      </w:r>
      <w:r w:rsidRPr="00941A2E">
        <w:t xml:space="preserve"> </w:t>
      </w:r>
      <w:r w:rsidRPr="008A12F0">
        <w:t>project.</w:t>
      </w:r>
    </w:p>
    <w:p w14:paraId="1F8832DB" w14:textId="77777777" w:rsidR="00D85DCC" w:rsidRPr="008A12F0" w:rsidRDefault="00461987" w:rsidP="00221A74">
      <w:pPr>
        <w:pStyle w:val="ListParagraph"/>
        <w:numPr>
          <w:ilvl w:val="0"/>
          <w:numId w:val="21"/>
        </w:numPr>
      </w:pPr>
      <w:r w:rsidRPr="008A12F0">
        <w:t xml:space="preserve">The Contractor, upon being informed that any violation of these provisions has occurred or may occur, shall immediately notify </w:t>
      </w:r>
      <w:r w:rsidR="007729F0">
        <w:t>MHA</w:t>
      </w:r>
      <w:r w:rsidRPr="00941A2E">
        <w:t xml:space="preserve"> </w:t>
      </w:r>
      <w:r w:rsidRPr="008A12F0">
        <w:t>in writing.</w:t>
      </w:r>
    </w:p>
    <w:p w14:paraId="4713C942" w14:textId="77777777" w:rsidR="00D85DCC" w:rsidRPr="008A12F0" w:rsidRDefault="00461987" w:rsidP="00221A74">
      <w:pPr>
        <w:pStyle w:val="ListParagraph"/>
        <w:numPr>
          <w:ilvl w:val="0"/>
          <w:numId w:val="21"/>
        </w:numPr>
      </w:pPr>
      <w:r w:rsidRPr="008A12F0">
        <w:t>The Contractor, by execution of this agreement and by the submission of any bills or invoices for payment pursuant thereto, certifies and</w:t>
      </w:r>
      <w:r w:rsidRPr="00941A2E">
        <w:t xml:space="preserve"> </w:t>
      </w:r>
      <w:r w:rsidRPr="008A12F0">
        <w:t>represents that he or she has not violated any of these</w:t>
      </w:r>
      <w:r w:rsidRPr="00941A2E">
        <w:t xml:space="preserve"> </w:t>
      </w:r>
      <w:r w:rsidRPr="008A12F0">
        <w:t>provisions.</w:t>
      </w:r>
    </w:p>
    <w:p w14:paraId="5D1CD0AD" w14:textId="77777777" w:rsidR="00D85DCC" w:rsidRPr="00941A2E" w:rsidRDefault="00461987" w:rsidP="00221A74">
      <w:pPr>
        <w:pStyle w:val="ListParagraph"/>
        <w:numPr>
          <w:ilvl w:val="0"/>
          <w:numId w:val="21"/>
        </w:numPr>
      </w:pPr>
      <w:r w:rsidRPr="008A12F0">
        <w:t xml:space="preserve">The Contractor, upon the inquiry or request of </w:t>
      </w:r>
      <w:r w:rsidR="007729F0">
        <w:t>MHA</w:t>
      </w:r>
      <w:r w:rsidRPr="008A12F0">
        <w:t xml:space="preserve">, HUD, </w:t>
      </w:r>
      <w:r w:rsidR="00D31698">
        <w:t xml:space="preserve">or </w:t>
      </w:r>
      <w:r w:rsidRPr="008A12F0">
        <w:t xml:space="preserve">the Inspector General of the </w:t>
      </w:r>
      <w:r w:rsidR="00D31698">
        <w:t>United States</w:t>
      </w:r>
      <w:r w:rsidRPr="008A12F0">
        <w:t xml:space="preserve"> or any agents or representatives of </w:t>
      </w:r>
      <w:r w:rsidR="007729F0">
        <w:t>MHA</w:t>
      </w:r>
      <w:r w:rsidRPr="008A12F0">
        <w:t>, HUD or the Inspector General, shall provide, or</w:t>
      </w:r>
      <w:r w:rsidRPr="00941A2E">
        <w:t xml:space="preserve"> </w:t>
      </w:r>
      <w:r w:rsidRPr="008A12F0">
        <w:t>if</w:t>
      </w:r>
      <w:r w:rsidR="00941A2E">
        <w:t xml:space="preserve"> </w:t>
      </w:r>
      <w:r w:rsidRPr="00941A2E">
        <w:t xml:space="preserve">appropriate, make promptly available for inspection or copying, any information of any type or form deemed relevant by </w:t>
      </w:r>
      <w:r w:rsidR="007729F0">
        <w:t>MHA</w:t>
      </w:r>
      <w:r w:rsidRPr="00941A2E">
        <w:t xml:space="preserve">, HUD or the Inspector General to the </w:t>
      </w:r>
      <w:proofErr w:type="gramStart"/>
      <w:r w:rsidRPr="00941A2E">
        <w:t>Contractor‘</w:t>
      </w:r>
      <w:proofErr w:type="gramEnd"/>
      <w:r w:rsidRPr="00941A2E">
        <w:t xml:space="preserve">s integrity or responsibility, as those terms are defined by federal and state statutes, regulations, or management directives. Such information may include, but shall not be limited to, the </w:t>
      </w:r>
      <w:proofErr w:type="gramStart"/>
      <w:r w:rsidRPr="00941A2E">
        <w:t>Contractor‘</w:t>
      </w:r>
      <w:proofErr w:type="gramEnd"/>
      <w:r w:rsidRPr="00941A2E">
        <w:t>s business or financial records, documents or files of any type or form which refer to or concern this agreement. Such information shall be retained by the Contractor for a period of three years beyond the termination of the Contract unless otherwise provided by law.</w:t>
      </w:r>
    </w:p>
    <w:p w14:paraId="357E65AC" w14:textId="77777777" w:rsidR="00E31882" w:rsidRDefault="00461987" w:rsidP="00221A74">
      <w:pPr>
        <w:pStyle w:val="ListParagraph"/>
        <w:numPr>
          <w:ilvl w:val="0"/>
          <w:numId w:val="21"/>
        </w:numPr>
      </w:pPr>
      <w:r w:rsidRPr="008A12F0">
        <w:t xml:space="preserve">For violation of any of the above provisions, </w:t>
      </w:r>
      <w:r w:rsidR="007729F0">
        <w:t>MHA</w:t>
      </w:r>
      <w:r w:rsidRPr="008A12F0">
        <w:t xml:space="preserve"> may terminate this and any other agreement with the Contractor, claim liquidated damages in an amount equal to the value of anything received in breach of these provisions, claim damages for all expenses incurred in obtaining another contractor to complete performance hereunder, and debar and suspend</w:t>
      </w:r>
      <w:r w:rsidRPr="00941A2E">
        <w:t xml:space="preserve"> </w:t>
      </w:r>
      <w:r w:rsidRPr="008A12F0">
        <w:t xml:space="preserve">the Contractor from doing business with </w:t>
      </w:r>
      <w:r w:rsidR="007729F0">
        <w:t>MHA</w:t>
      </w:r>
      <w:r w:rsidRPr="008A12F0">
        <w:t>. These rights and remedies</w:t>
      </w:r>
      <w:r w:rsidRPr="00941A2E">
        <w:t xml:space="preserve"> </w:t>
      </w:r>
      <w:r w:rsidRPr="008A12F0">
        <w:t xml:space="preserve">are cumulative, and the use or nonuse of any one shall not preclude the use of all or any other. These rights and remedies are in addition to those </w:t>
      </w:r>
      <w:r w:rsidR="007729F0">
        <w:t>MHA</w:t>
      </w:r>
      <w:r w:rsidRPr="008A12F0">
        <w:t xml:space="preserve"> may have under law, statute, regulation, or</w:t>
      </w:r>
      <w:r w:rsidRPr="00941A2E">
        <w:t xml:space="preserve"> </w:t>
      </w:r>
      <w:r w:rsidRPr="008A12F0">
        <w:t>otherwise.</w:t>
      </w:r>
    </w:p>
    <w:p w14:paraId="4D0F55BE" w14:textId="77777777" w:rsidR="004464DC" w:rsidRDefault="004464DC" w:rsidP="004464DC">
      <w:pPr>
        <w:pStyle w:val="ListParagraph"/>
        <w:ind w:left="1080"/>
      </w:pPr>
    </w:p>
    <w:p w14:paraId="60594731" w14:textId="77777777" w:rsidR="00D85DCC" w:rsidRPr="00A271FB" w:rsidRDefault="00461987" w:rsidP="00221A74">
      <w:pPr>
        <w:pStyle w:val="ListParagraph"/>
        <w:numPr>
          <w:ilvl w:val="0"/>
          <w:numId w:val="43"/>
        </w:numPr>
        <w:rPr>
          <w:b/>
        </w:rPr>
      </w:pPr>
      <w:r w:rsidRPr="00A271FB">
        <w:rPr>
          <w:b/>
        </w:rPr>
        <w:t>Subcontracts</w:t>
      </w:r>
    </w:p>
    <w:p w14:paraId="5C0D1597" w14:textId="77777777" w:rsidR="00D85DCC" w:rsidRPr="008A12F0" w:rsidRDefault="00461987" w:rsidP="00221A74">
      <w:pPr>
        <w:pStyle w:val="ListParagraph"/>
        <w:numPr>
          <w:ilvl w:val="0"/>
          <w:numId w:val="19"/>
        </w:numPr>
      </w:pPr>
      <w:r w:rsidRPr="008A12F0">
        <w:t>There shall be no subcontracting without the prior written consent of</w:t>
      </w:r>
      <w:r w:rsidRPr="00941A2E">
        <w:rPr>
          <w:spacing w:val="-12"/>
        </w:rPr>
        <w:t xml:space="preserve"> </w:t>
      </w:r>
      <w:r w:rsidRPr="008A12F0">
        <w:t>the Contracting</w:t>
      </w:r>
      <w:r w:rsidRPr="00941A2E">
        <w:rPr>
          <w:spacing w:val="-4"/>
        </w:rPr>
        <w:t xml:space="preserve"> </w:t>
      </w:r>
      <w:r w:rsidRPr="008A12F0">
        <w:t>Officer.</w:t>
      </w:r>
    </w:p>
    <w:p w14:paraId="7D02262E" w14:textId="77777777" w:rsidR="00D85DCC" w:rsidRPr="008A12F0" w:rsidRDefault="00461987" w:rsidP="00221A74">
      <w:pPr>
        <w:pStyle w:val="ListParagraph"/>
        <w:numPr>
          <w:ilvl w:val="0"/>
          <w:numId w:val="19"/>
        </w:numPr>
      </w:pPr>
      <w:r w:rsidRPr="008A12F0">
        <w:t xml:space="preserve">The </w:t>
      </w:r>
      <w:r w:rsidR="007729F0">
        <w:t>MHA</w:t>
      </w:r>
      <w:r w:rsidRPr="008A12F0">
        <w:t xml:space="preserve"> may, without claim for extra cost by the Contractor,</w:t>
      </w:r>
      <w:r w:rsidRPr="00941A2E">
        <w:rPr>
          <w:spacing w:val="-12"/>
        </w:rPr>
        <w:t xml:space="preserve"> </w:t>
      </w:r>
      <w:r w:rsidRPr="008A12F0">
        <w:t xml:space="preserve">disapprove any subcontractor for cause on the basis of its own determination or because the proposed subcontractor is suspended or debarred by the U.S. Government, the </w:t>
      </w:r>
      <w:r w:rsidR="000D0E04">
        <w:t>State of California</w:t>
      </w:r>
      <w:r w:rsidRPr="008A12F0">
        <w:t xml:space="preserve"> or</w:t>
      </w:r>
      <w:r w:rsidRPr="00941A2E">
        <w:rPr>
          <w:spacing w:val="-3"/>
        </w:rPr>
        <w:t xml:space="preserve"> </w:t>
      </w:r>
      <w:r w:rsidR="007729F0">
        <w:t>MHA</w:t>
      </w:r>
      <w:r w:rsidRPr="008A12F0">
        <w:t>.</w:t>
      </w:r>
    </w:p>
    <w:p w14:paraId="567FBB3B" w14:textId="77777777" w:rsidR="00D85DCC" w:rsidRPr="008A12F0" w:rsidRDefault="00461987" w:rsidP="00221A74">
      <w:pPr>
        <w:pStyle w:val="ListParagraph"/>
        <w:numPr>
          <w:ilvl w:val="0"/>
          <w:numId w:val="19"/>
        </w:numPr>
      </w:pPr>
      <w:r w:rsidRPr="008A12F0">
        <w:t>The Contractor shall cause provisions to be inserted in all subcontracts</w:t>
      </w:r>
      <w:r w:rsidRPr="00941A2E">
        <w:rPr>
          <w:spacing w:val="-14"/>
        </w:rPr>
        <w:t xml:space="preserve"> </w:t>
      </w:r>
      <w:r w:rsidRPr="008A12F0">
        <w:t>to bind subcontractors to the terms of this Contract (including Affirmative Action provisions) insofar as they are applicable to the work of the subcontractor.</w:t>
      </w:r>
    </w:p>
    <w:p w14:paraId="7D3E9E79" w14:textId="77777777" w:rsidR="004464DC" w:rsidRDefault="00461987" w:rsidP="00221A74">
      <w:pPr>
        <w:pStyle w:val="ListParagraph"/>
        <w:numPr>
          <w:ilvl w:val="0"/>
          <w:numId w:val="19"/>
        </w:numPr>
        <w:sectPr w:rsidR="004464DC" w:rsidSect="00307D43">
          <w:pgSz w:w="12240" w:h="15840"/>
          <w:pgMar w:top="1360" w:right="1140" w:bottom="980" w:left="1180" w:header="0" w:footer="288" w:gutter="0"/>
          <w:pgNumType w:chapStyle="1"/>
          <w:cols w:space="720"/>
          <w:docGrid w:linePitch="299"/>
        </w:sectPr>
      </w:pPr>
      <w:r w:rsidRPr="008A12F0">
        <w:t>Nothing contained in the Contract shall create any contractual</w:t>
      </w:r>
      <w:r w:rsidRPr="00941A2E">
        <w:rPr>
          <w:spacing w:val="-11"/>
        </w:rPr>
        <w:t xml:space="preserve"> </w:t>
      </w:r>
      <w:r w:rsidRPr="008A12F0">
        <w:t>relation between any subcontractor and</w:t>
      </w:r>
      <w:r w:rsidRPr="00941A2E">
        <w:rPr>
          <w:spacing w:val="-5"/>
        </w:rPr>
        <w:t xml:space="preserve"> </w:t>
      </w:r>
      <w:r w:rsidR="007729F0">
        <w:t>MHA</w:t>
      </w:r>
      <w:r w:rsidRPr="008A12F0">
        <w:t>.</w:t>
      </w:r>
    </w:p>
    <w:p w14:paraId="66527234" w14:textId="77777777" w:rsidR="004464DC" w:rsidRPr="008A12F0" w:rsidRDefault="004464DC" w:rsidP="004464DC">
      <w:pPr>
        <w:pStyle w:val="ListParagraph"/>
        <w:ind w:left="1080"/>
      </w:pPr>
    </w:p>
    <w:p w14:paraId="03F4249D" w14:textId="77777777" w:rsidR="00D85DCC" w:rsidRPr="00A271FB" w:rsidRDefault="00461987" w:rsidP="00221A74">
      <w:pPr>
        <w:pStyle w:val="ListParagraph"/>
        <w:numPr>
          <w:ilvl w:val="0"/>
          <w:numId w:val="43"/>
        </w:numPr>
        <w:spacing w:after="120"/>
        <w:rPr>
          <w:b/>
        </w:rPr>
      </w:pPr>
      <w:r w:rsidRPr="00A271FB">
        <w:rPr>
          <w:b/>
        </w:rPr>
        <w:t>Contractor Conflicts</w:t>
      </w:r>
    </w:p>
    <w:p w14:paraId="482D47D8" w14:textId="77777777" w:rsidR="00D85DCC" w:rsidRPr="008A12F0" w:rsidRDefault="00461987" w:rsidP="00941A2E">
      <w:r w:rsidRPr="008A12F0">
        <w:t>The Contractor, its employees, agents and subcontractors shall not, during the term of this Contract, undertake any employment or engagement or, except as required</w:t>
      </w:r>
      <w:r w:rsidRPr="008A12F0">
        <w:rPr>
          <w:spacing w:val="-17"/>
        </w:rPr>
        <w:t xml:space="preserve"> </w:t>
      </w:r>
      <w:r w:rsidRPr="008A12F0">
        <w:t xml:space="preserve">by law, perform any act or allow any omission, which may result in a conflict with any of their respective obligations under this Contract. A conflict </w:t>
      </w:r>
      <w:r w:rsidR="00253EDD" w:rsidRPr="008A12F0">
        <w:t>includes but</w:t>
      </w:r>
      <w:r w:rsidRPr="008A12F0">
        <w:t xml:space="preserve"> is not limited to engagement by a third party to review, comment or critique </w:t>
      </w:r>
      <w:r w:rsidR="007729F0">
        <w:t>MHA</w:t>
      </w:r>
      <w:r w:rsidRPr="008A12F0">
        <w:t xml:space="preserve"> work in the same or similar areas as reflected in this </w:t>
      </w:r>
      <w:proofErr w:type="gramStart"/>
      <w:r w:rsidRPr="008A12F0">
        <w:t>Contract‘</w:t>
      </w:r>
      <w:proofErr w:type="gramEnd"/>
      <w:r w:rsidRPr="008A12F0">
        <w:t xml:space="preserve">s scope of work. In the event Contractor, its agents, or subcontractors are called upon under a purported requirement of law to do or omit anything that may be in violation of the foregoing, the Contractor shall give the </w:t>
      </w:r>
      <w:r w:rsidR="007729F0">
        <w:t>MHA</w:t>
      </w:r>
      <w:r w:rsidRPr="008A12F0">
        <w:t xml:space="preserve"> Contracting Officer sufficient advance written notice thereof to allow the matter to be contested by</w:t>
      </w:r>
      <w:r w:rsidRPr="008A12F0">
        <w:rPr>
          <w:spacing w:val="-6"/>
        </w:rPr>
        <w:t xml:space="preserve"> </w:t>
      </w:r>
      <w:r w:rsidR="007729F0">
        <w:t>MHA</w:t>
      </w:r>
      <w:r w:rsidRPr="008A12F0">
        <w:t>.</w:t>
      </w:r>
    </w:p>
    <w:p w14:paraId="0C29F4C6" w14:textId="77777777" w:rsidR="00D85DCC" w:rsidRPr="00A271FB" w:rsidRDefault="00461987" w:rsidP="00221A74">
      <w:pPr>
        <w:pStyle w:val="ListParagraph"/>
        <w:numPr>
          <w:ilvl w:val="0"/>
          <w:numId w:val="43"/>
        </w:numPr>
        <w:spacing w:after="120"/>
        <w:rPr>
          <w:b/>
        </w:rPr>
      </w:pPr>
      <w:r w:rsidRPr="00A271FB">
        <w:rPr>
          <w:b/>
        </w:rPr>
        <w:t>Permits and Licenses</w:t>
      </w:r>
    </w:p>
    <w:p w14:paraId="40A01876" w14:textId="77777777" w:rsidR="00D85DCC" w:rsidRPr="008A12F0" w:rsidRDefault="00461987" w:rsidP="00941A2E">
      <w:r w:rsidRPr="008A12F0">
        <w:t xml:space="preserve">If any permits, licenses or other approvals are necessary for the performance of this Contract, then the Contractor shall obtain all such permits, licenses or approvals, including use of patents, trademarks or copyrights, at no extra charge to </w:t>
      </w:r>
      <w:r w:rsidR="007729F0">
        <w:t>MHA</w:t>
      </w:r>
      <w:r w:rsidRPr="008A12F0">
        <w:t>.</w:t>
      </w:r>
    </w:p>
    <w:p w14:paraId="58D73A1D" w14:textId="77777777" w:rsidR="00D85DCC" w:rsidRPr="008A12F0" w:rsidRDefault="00461987" w:rsidP="00221A74">
      <w:pPr>
        <w:pStyle w:val="ListParagraph"/>
        <w:numPr>
          <w:ilvl w:val="0"/>
          <w:numId w:val="43"/>
        </w:numPr>
        <w:spacing w:after="120"/>
      </w:pPr>
      <w:r w:rsidRPr="00A271FB">
        <w:rPr>
          <w:b/>
        </w:rPr>
        <w:t>Rights in Data and Copyrights</w:t>
      </w:r>
    </w:p>
    <w:p w14:paraId="53DD3CCE" w14:textId="77777777" w:rsidR="00D85DCC" w:rsidRPr="008A12F0" w:rsidRDefault="00461987" w:rsidP="00221A74">
      <w:pPr>
        <w:pStyle w:val="ListParagraph"/>
        <w:numPr>
          <w:ilvl w:val="0"/>
          <w:numId w:val="17"/>
        </w:numPr>
      </w:pPr>
      <w:r w:rsidRPr="008A12F0">
        <w:t xml:space="preserve">Except as provided elsewhere in this clause, </w:t>
      </w:r>
      <w:r w:rsidR="007729F0">
        <w:t>MHA</w:t>
      </w:r>
      <w:r w:rsidRPr="008A12F0">
        <w:t xml:space="preserve"> shall have unlimited rights in data first produced in the performance of this Contract; form, fit, and function data delivered under this Contract;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all other data delivered under this Contract unless provided otherwise for limited rights data or</w:t>
      </w:r>
      <w:r w:rsidRPr="00941A2E">
        <w:rPr>
          <w:spacing w:val="-13"/>
        </w:rPr>
        <w:t xml:space="preserve"> </w:t>
      </w:r>
      <w:r w:rsidRPr="008A12F0">
        <w:t>restricted computer</w:t>
      </w:r>
      <w:r w:rsidRPr="00941A2E">
        <w:rPr>
          <w:spacing w:val="-1"/>
        </w:rPr>
        <w:t xml:space="preserve"> </w:t>
      </w:r>
      <w:r w:rsidRPr="008A12F0">
        <w:t>software.</w:t>
      </w:r>
    </w:p>
    <w:p w14:paraId="6972959B" w14:textId="77777777" w:rsidR="00D85DCC" w:rsidRPr="008A12F0" w:rsidRDefault="00461987" w:rsidP="00221A74">
      <w:pPr>
        <w:pStyle w:val="ListParagraph"/>
        <w:numPr>
          <w:ilvl w:val="0"/>
          <w:numId w:val="17"/>
        </w:numPr>
      </w:pPr>
      <w:r w:rsidRPr="008A12F0">
        <w:t>The Contractor shall have the right to: use, release to others, reproduce, distribute, or publish any data first produced or specifically used by the Contractor in the performance of this Contract, unless provided otherwise in this clause; protect from unauthorized disclosure and use those data which are limited rights data of restricted computer software to the extent provided in this clause; substantiate use of, add or correct limited rights, restricted rights, or copyright notices and to take other appropriate action in accordance with this clause; and establish claim to copyright</w:t>
      </w:r>
      <w:r w:rsidRPr="00941A2E">
        <w:rPr>
          <w:spacing w:val="-13"/>
        </w:rPr>
        <w:t xml:space="preserve"> </w:t>
      </w:r>
      <w:r w:rsidRPr="008A12F0">
        <w:t>subsisting in data first produced in the performance of this Contract to the extent provided</w:t>
      </w:r>
      <w:r w:rsidRPr="00941A2E">
        <w:rPr>
          <w:spacing w:val="-1"/>
        </w:rPr>
        <w:t xml:space="preserve"> </w:t>
      </w:r>
      <w:r w:rsidRPr="008A12F0">
        <w:t>below.</w:t>
      </w:r>
    </w:p>
    <w:p w14:paraId="6BE2554A" w14:textId="77777777" w:rsidR="00D85DCC" w:rsidRPr="008A12F0" w:rsidRDefault="00461987" w:rsidP="00221A74">
      <w:pPr>
        <w:pStyle w:val="ListParagraph"/>
        <w:numPr>
          <w:ilvl w:val="0"/>
          <w:numId w:val="17"/>
        </w:numPr>
      </w:pPr>
      <w:r w:rsidRPr="008A12F0">
        <w:t>For data first produced in the performance of this Contract, the</w:t>
      </w:r>
      <w:r w:rsidRPr="00941A2E">
        <w:rPr>
          <w:spacing w:val="-15"/>
        </w:rPr>
        <w:t xml:space="preserve"> </w:t>
      </w:r>
      <w:r w:rsidRPr="008A12F0">
        <w:t xml:space="preserve">Contractor may establish, without prior approval of the Contracting Officer, claim to copyright subsisting in scientific or technical articles based on or containing data first produced in the performance of this Contract. The Contractor grants the </w:t>
      </w:r>
      <w:r w:rsidR="007729F0">
        <w:t>MHA</w:t>
      </w:r>
      <w:r w:rsidRPr="008A12F0">
        <w:t xml:space="preserve"> and others acting on its behalf a paid-up, non- exclusive, irrevocable, worldwide license in such copyrighted data to reproduce, prepare derivative works, distribute copies to the public, and perform or display publicly by or on behalf of the</w:t>
      </w:r>
      <w:r w:rsidRPr="00941A2E">
        <w:rPr>
          <w:spacing w:val="-15"/>
        </w:rPr>
        <w:t xml:space="preserve"> </w:t>
      </w:r>
      <w:r w:rsidR="007729F0">
        <w:t>MHA</w:t>
      </w:r>
      <w:r w:rsidRPr="008A12F0">
        <w:t>.</w:t>
      </w:r>
    </w:p>
    <w:p w14:paraId="64EEECFE" w14:textId="77777777" w:rsidR="00D85DCC" w:rsidRPr="008A12F0" w:rsidRDefault="00461987" w:rsidP="00221A74">
      <w:pPr>
        <w:pStyle w:val="ListParagraph"/>
        <w:numPr>
          <w:ilvl w:val="0"/>
          <w:numId w:val="17"/>
        </w:numPr>
      </w:pPr>
      <w:r w:rsidRPr="008A12F0">
        <w:t xml:space="preserve">The Contractor shall not, without the prior written permission of the Contracting Officer, incorporate in data delivered under this Contract any data not first produced in the performance of this Contract and which contains copyright notice, unless the Contractor identifies such data and grants the </w:t>
      </w:r>
      <w:r w:rsidR="007729F0">
        <w:t>MHA</w:t>
      </w:r>
      <w:r w:rsidRPr="008A12F0">
        <w:t xml:space="preserve"> a license of the same scope as identified in the preceding paragraph.</w:t>
      </w:r>
    </w:p>
    <w:p w14:paraId="3D06C8E1" w14:textId="77777777" w:rsidR="00D85DCC" w:rsidRPr="008A12F0" w:rsidRDefault="00461987" w:rsidP="00221A74">
      <w:pPr>
        <w:pStyle w:val="ListParagraph"/>
        <w:numPr>
          <w:ilvl w:val="0"/>
          <w:numId w:val="17"/>
        </w:numPr>
      </w:pPr>
      <w:r w:rsidRPr="008A12F0">
        <w:t xml:space="preserve">The </w:t>
      </w:r>
      <w:r w:rsidR="007729F0">
        <w:t>MHA</w:t>
      </w:r>
      <w:r w:rsidRPr="008A12F0">
        <w:t xml:space="preserve"> agrees not to remove any copyright notices placed on data and to include such notices in all reproductions of the data. If any data delivered under this Contract are improperly marked, the Contracting Officer may either return the data to the </w:t>
      </w:r>
      <w:r w:rsidR="00253EDD" w:rsidRPr="008A12F0">
        <w:t>Contractor or</w:t>
      </w:r>
      <w:r w:rsidRPr="008A12F0">
        <w:t xml:space="preserve"> cancel or ignore</w:t>
      </w:r>
      <w:r w:rsidRPr="00941A2E">
        <w:rPr>
          <w:spacing w:val="-13"/>
        </w:rPr>
        <w:t xml:space="preserve"> </w:t>
      </w:r>
      <w:r w:rsidRPr="008A12F0">
        <w:t>the markings.</w:t>
      </w:r>
    </w:p>
    <w:p w14:paraId="48553C33" w14:textId="77777777" w:rsidR="00D85DCC" w:rsidRPr="008A12F0" w:rsidRDefault="00461987" w:rsidP="00221A74">
      <w:pPr>
        <w:pStyle w:val="ListParagraph"/>
        <w:numPr>
          <w:ilvl w:val="0"/>
          <w:numId w:val="17"/>
        </w:numPr>
      </w:pPr>
      <w:r w:rsidRPr="008A12F0">
        <w:t>The Contractor is responsible for obtaining from its subcontractors all</w:t>
      </w:r>
      <w:r w:rsidRPr="00941A2E">
        <w:rPr>
          <w:spacing w:val="-16"/>
        </w:rPr>
        <w:t xml:space="preserve"> </w:t>
      </w:r>
      <w:r w:rsidRPr="008A12F0">
        <w:t xml:space="preserve">data and rights necessary to fulfill the </w:t>
      </w:r>
      <w:proofErr w:type="gramStart"/>
      <w:r w:rsidRPr="008A12F0">
        <w:t>Contractor‘</w:t>
      </w:r>
      <w:proofErr w:type="gramEnd"/>
      <w:r w:rsidRPr="008A12F0">
        <w:t>s obligations under this Contract.</w:t>
      </w:r>
    </w:p>
    <w:p w14:paraId="08F34FEA" w14:textId="77777777" w:rsidR="00D85DCC" w:rsidRPr="00941A2E" w:rsidRDefault="00461987" w:rsidP="00221A74">
      <w:pPr>
        <w:pStyle w:val="ListParagraph"/>
        <w:numPr>
          <w:ilvl w:val="0"/>
          <w:numId w:val="17"/>
        </w:numPr>
      </w:pPr>
      <w:r w:rsidRPr="008A12F0">
        <w:lastRenderedPageBreak/>
        <w:t>Notwithstanding any provisions to the contrary contained in</w:t>
      </w:r>
      <w:r w:rsidRPr="00941A2E">
        <w:rPr>
          <w:spacing w:val="-11"/>
        </w:rPr>
        <w:t xml:space="preserve"> </w:t>
      </w:r>
      <w:r w:rsidRPr="008A12F0">
        <w:t>any</w:t>
      </w:r>
      <w:r w:rsidR="00941A2E">
        <w:t xml:space="preserve"> </w:t>
      </w:r>
      <w:r w:rsidRPr="00941A2E">
        <w:t xml:space="preserve">contractor‘s standard commercial license or lease agreement pertaining to any restricted computer software delivered under this Contract, and irrespective of whether any such agreement has been proposed prior to the award of this Contract or of the fact that such agreement may be affixed to or accompany the restricted computer software upon delivery, the Contractor agrees that the </w:t>
      </w:r>
      <w:r w:rsidR="007729F0">
        <w:t>MHA</w:t>
      </w:r>
      <w:r w:rsidRPr="00941A2E">
        <w:t xml:space="preserve"> shall have the rights set forth below to</w:t>
      </w:r>
      <w:r w:rsidRPr="00941A2E">
        <w:rPr>
          <w:spacing w:val="-10"/>
        </w:rPr>
        <w:t xml:space="preserve"> </w:t>
      </w:r>
      <w:r w:rsidRPr="00941A2E">
        <w:t>use, duplicate, or disclose any restricted computer software delivered under this Contract. The terms and conditions of this Contract, including</w:t>
      </w:r>
      <w:r w:rsidRPr="00941A2E">
        <w:rPr>
          <w:spacing w:val="-6"/>
        </w:rPr>
        <w:t xml:space="preserve"> </w:t>
      </w:r>
      <w:r w:rsidRPr="00941A2E">
        <w:t>any</w:t>
      </w:r>
      <w:r w:rsidR="00941A2E">
        <w:t xml:space="preserve"> </w:t>
      </w:r>
      <w:r w:rsidRPr="00941A2E">
        <w:t>commercial lease of licensing agreement, shall be subject to the following procedures.</w:t>
      </w:r>
    </w:p>
    <w:p w14:paraId="794D803F" w14:textId="77777777" w:rsidR="00D85DCC" w:rsidRPr="00941A2E" w:rsidRDefault="00461987" w:rsidP="00221A74">
      <w:pPr>
        <w:pStyle w:val="ListParagraph"/>
        <w:numPr>
          <w:ilvl w:val="0"/>
          <w:numId w:val="18"/>
        </w:numPr>
      </w:pPr>
      <w:r w:rsidRPr="008A12F0">
        <w:t>The restricted computer software delivered under this</w:t>
      </w:r>
      <w:r w:rsidRPr="00941A2E">
        <w:rPr>
          <w:spacing w:val="-11"/>
        </w:rPr>
        <w:t xml:space="preserve"> </w:t>
      </w:r>
      <w:r w:rsidRPr="008A12F0">
        <w:t xml:space="preserve">Contract may not be used, reproduced, or disclosed by </w:t>
      </w:r>
      <w:r w:rsidR="007729F0">
        <w:t>MHA</w:t>
      </w:r>
      <w:r w:rsidRPr="008A12F0">
        <w:t xml:space="preserve"> except as provided below or as expressly stated otherwise in this Contract.</w:t>
      </w:r>
    </w:p>
    <w:p w14:paraId="2D3DF297" w14:textId="77777777" w:rsidR="00E31882" w:rsidRDefault="00461987" w:rsidP="00221A74">
      <w:pPr>
        <w:pStyle w:val="ListParagraph"/>
        <w:numPr>
          <w:ilvl w:val="0"/>
          <w:numId w:val="18"/>
        </w:numPr>
      </w:pPr>
      <w:r w:rsidRPr="008A12F0">
        <w:t xml:space="preserve">The restricted computer software may be: used or copied for use in or with the computer(s) for which it was acquired, including use at any </w:t>
      </w:r>
      <w:r w:rsidR="007729F0">
        <w:t>MHA</w:t>
      </w:r>
      <w:r w:rsidRPr="008A12F0">
        <w:t xml:space="preserve"> location to which such computer(s) may be transferred; used or copied for use in or with backup computer if any computer for which it was acquired is inoperative; reproduced for safekeeping (archives) or backup purposes; modified, adapted, or combined with other</w:t>
      </w:r>
      <w:r w:rsidRPr="00941A2E">
        <w:rPr>
          <w:spacing w:val="-8"/>
        </w:rPr>
        <w:t xml:space="preserve"> </w:t>
      </w:r>
      <w:r w:rsidRPr="008A12F0">
        <w:t>computer software, provided that the modified, combined, or adapted portions of the derivative software incorporating any of the delivered, restricted computer software shall be subject to the same restrictions set forth in this Contract; and used or copies for use in or transferred to a replacement</w:t>
      </w:r>
      <w:r w:rsidRPr="00941A2E">
        <w:rPr>
          <w:spacing w:val="-6"/>
        </w:rPr>
        <w:t xml:space="preserve"> </w:t>
      </w:r>
      <w:r w:rsidRPr="008A12F0">
        <w:t>computer.</w:t>
      </w:r>
    </w:p>
    <w:p w14:paraId="3C904E84" w14:textId="77777777" w:rsidR="004464DC" w:rsidRDefault="004464DC" w:rsidP="004464DC">
      <w:pPr>
        <w:pStyle w:val="ListParagraph"/>
        <w:ind w:left="2160"/>
      </w:pPr>
    </w:p>
    <w:p w14:paraId="0720F89F" w14:textId="77777777" w:rsidR="00D85DCC" w:rsidRPr="00A271FB" w:rsidRDefault="00461987" w:rsidP="00221A74">
      <w:pPr>
        <w:pStyle w:val="ListParagraph"/>
        <w:numPr>
          <w:ilvl w:val="0"/>
          <w:numId w:val="43"/>
        </w:numPr>
        <w:rPr>
          <w:b/>
        </w:rPr>
      </w:pPr>
      <w:r w:rsidRPr="00A271FB">
        <w:rPr>
          <w:b/>
        </w:rPr>
        <w:t>Royalties and Patents</w:t>
      </w:r>
    </w:p>
    <w:p w14:paraId="16EE9700" w14:textId="77777777" w:rsidR="004074EF" w:rsidRDefault="00461987" w:rsidP="004074EF">
      <w:r w:rsidRPr="008A12F0">
        <w:t xml:space="preserve">The Contractor shall pay all royalties and license fees. It shall defend all suits or claims for infringement of any patent rights and shall save </w:t>
      </w:r>
      <w:r w:rsidR="007729F0">
        <w:t>MHA</w:t>
      </w:r>
      <w:r w:rsidRPr="008A12F0">
        <w:t xml:space="preserve"> harmless from loss on account thereof; except that </w:t>
      </w:r>
      <w:r w:rsidR="007729F0">
        <w:t>MHA</w:t>
      </w:r>
      <w:r w:rsidRPr="008A12F0">
        <w:t xml:space="preserve"> shall be responsible for all such loss when a particular design, process or the product of a particular manufacturer or manufacturers is specified and the Contractor has no reason to believe that the specified design, process, or product is an infringement. If, however, the Contractor has reason to believe that any design, process or product specified by </w:t>
      </w:r>
      <w:r w:rsidR="007729F0">
        <w:t>MHA</w:t>
      </w:r>
      <w:r w:rsidRPr="008A12F0">
        <w:t xml:space="preserve"> is an infringement of a patent, the Contractor shall promptly notify the Contracting Officer. Failure to give such notice shall make the Contractor responsible for resultant loss.</w:t>
      </w:r>
    </w:p>
    <w:p w14:paraId="5A23870E" w14:textId="77777777" w:rsidR="00D85DCC" w:rsidRPr="004074EF" w:rsidRDefault="00461987" w:rsidP="00221A74">
      <w:pPr>
        <w:pStyle w:val="ListParagraph"/>
        <w:numPr>
          <w:ilvl w:val="0"/>
          <w:numId w:val="43"/>
        </w:numPr>
        <w:rPr>
          <w:b/>
        </w:rPr>
      </w:pPr>
      <w:r w:rsidRPr="004074EF">
        <w:rPr>
          <w:b/>
        </w:rPr>
        <w:t>Warranty &amp; Product Documents</w:t>
      </w:r>
    </w:p>
    <w:p w14:paraId="20011CCC" w14:textId="77777777" w:rsidR="00D85DCC" w:rsidRPr="00941A2E" w:rsidRDefault="00461987" w:rsidP="00221A74">
      <w:pPr>
        <w:pStyle w:val="ListParagraph"/>
        <w:numPr>
          <w:ilvl w:val="0"/>
          <w:numId w:val="10"/>
        </w:numPr>
      </w:pPr>
      <w:r w:rsidRPr="008A12F0">
        <w:t>The Contractor shall submit product data and</w:t>
      </w:r>
      <w:r w:rsidRPr="00941A2E">
        <w:rPr>
          <w:spacing w:val="-6"/>
        </w:rPr>
        <w:t xml:space="preserve"> </w:t>
      </w:r>
      <w:proofErr w:type="gramStart"/>
      <w:r w:rsidRPr="008A12F0">
        <w:t>manufacturer‘</w:t>
      </w:r>
      <w:proofErr w:type="gramEnd"/>
      <w:r w:rsidRPr="008A12F0">
        <w:t>s</w:t>
      </w:r>
      <w:r w:rsidR="00941A2E">
        <w:t xml:space="preserve"> </w:t>
      </w:r>
      <w:r w:rsidRPr="00941A2E">
        <w:t xml:space="preserve">specifications as required by </w:t>
      </w:r>
      <w:r w:rsidR="007729F0">
        <w:t>MHA</w:t>
      </w:r>
      <w:r w:rsidRPr="00941A2E">
        <w:t xml:space="preserve">. </w:t>
      </w:r>
      <w:proofErr w:type="gramStart"/>
      <w:r w:rsidRPr="00941A2E">
        <w:t>Manufacturer‘</w:t>
      </w:r>
      <w:proofErr w:type="gramEnd"/>
      <w:r w:rsidRPr="00941A2E">
        <w:t xml:space="preserve">s written product and procedures requirements, when approved by </w:t>
      </w:r>
      <w:r w:rsidR="007729F0">
        <w:t>MHA</w:t>
      </w:r>
      <w:r w:rsidRPr="00941A2E">
        <w:t xml:space="preserve">, become part of the Contract. </w:t>
      </w:r>
      <w:r w:rsidR="007729F0">
        <w:t>MHA</w:t>
      </w:r>
      <w:r w:rsidRPr="00941A2E">
        <w:t xml:space="preserve"> reserves the right to reject items not in compliance with the </w:t>
      </w:r>
      <w:proofErr w:type="gramStart"/>
      <w:r w:rsidRPr="00941A2E">
        <w:t>manufacturer‘</w:t>
      </w:r>
      <w:proofErr w:type="gramEnd"/>
      <w:r w:rsidRPr="00941A2E">
        <w:t>s specifications.</w:t>
      </w:r>
    </w:p>
    <w:p w14:paraId="65BA897C" w14:textId="77777777" w:rsidR="00941A2E" w:rsidRDefault="00461987" w:rsidP="00221A74">
      <w:pPr>
        <w:pStyle w:val="ListParagraph"/>
        <w:numPr>
          <w:ilvl w:val="0"/>
          <w:numId w:val="10"/>
        </w:numPr>
      </w:pPr>
      <w:r w:rsidRPr="008A12F0">
        <w:t xml:space="preserve">The Contractor shall submit warranty and guaranty papers along with the </w:t>
      </w:r>
      <w:proofErr w:type="gramStart"/>
      <w:r w:rsidRPr="008A12F0">
        <w:t>manufacturer‘</w:t>
      </w:r>
      <w:proofErr w:type="gramEnd"/>
      <w:r w:rsidRPr="008A12F0">
        <w:t xml:space="preserve">s data for each product. The adequacy of the documentation is subject to approval </w:t>
      </w:r>
      <w:r w:rsidRPr="00941A2E">
        <w:rPr>
          <w:spacing w:val="1"/>
        </w:rPr>
        <w:t xml:space="preserve">by </w:t>
      </w:r>
      <w:r w:rsidR="007729F0">
        <w:t>MHA</w:t>
      </w:r>
      <w:r w:rsidRPr="008A12F0">
        <w:t>. The Contractor shall be a fully authorized and qualified seller, user or installer of the materials specified and/or approved. The Contractor shall submit proof of certification indicating he is acceptable to the</w:t>
      </w:r>
      <w:r w:rsidRPr="00941A2E">
        <w:rPr>
          <w:spacing w:val="-3"/>
        </w:rPr>
        <w:t xml:space="preserve"> </w:t>
      </w:r>
      <w:r w:rsidRPr="008A12F0">
        <w:t>manufacturer.</w:t>
      </w:r>
    </w:p>
    <w:p w14:paraId="40394FE9" w14:textId="77777777" w:rsidR="00D85DCC" w:rsidRDefault="00461987" w:rsidP="00221A74">
      <w:pPr>
        <w:pStyle w:val="ListParagraph"/>
        <w:numPr>
          <w:ilvl w:val="0"/>
          <w:numId w:val="10"/>
        </w:numPr>
      </w:pPr>
      <w:r w:rsidRPr="008A12F0">
        <w:t>On-Site</w:t>
      </w:r>
      <w:r w:rsidRPr="00941A2E">
        <w:rPr>
          <w:spacing w:val="-2"/>
        </w:rPr>
        <w:t xml:space="preserve"> </w:t>
      </w:r>
      <w:r w:rsidRPr="008A12F0">
        <w:t>Delivery</w:t>
      </w:r>
      <w:r w:rsidR="00941A2E">
        <w:t xml:space="preserve"> </w:t>
      </w:r>
      <w:r w:rsidRPr="00941A2E">
        <w:t xml:space="preserve">If </w:t>
      </w:r>
      <w:r w:rsidR="007729F0">
        <w:t>MHA</w:t>
      </w:r>
      <w:r w:rsidRPr="00941A2E">
        <w:t xml:space="preserve"> requires Contractor to deliver goods to a </w:t>
      </w:r>
      <w:r w:rsidR="007729F0">
        <w:t>MHA</w:t>
      </w:r>
      <w:r w:rsidRPr="00941A2E">
        <w:t xml:space="preserve"> site, then the </w:t>
      </w:r>
      <w:proofErr w:type="gramStart"/>
      <w:r w:rsidRPr="00941A2E">
        <w:t>Contractor‘</w:t>
      </w:r>
      <w:proofErr w:type="gramEnd"/>
      <w:r w:rsidRPr="00941A2E">
        <w:t xml:space="preserve">s representative shall sign in at the </w:t>
      </w:r>
      <w:r w:rsidR="007729F0">
        <w:t>MHA</w:t>
      </w:r>
      <w:r w:rsidRPr="00941A2E">
        <w:t xml:space="preserve"> manager‘s office on-site prior to commencing delivery.</w:t>
      </w:r>
    </w:p>
    <w:p w14:paraId="71BB6CC4" w14:textId="77777777" w:rsidR="004464DC" w:rsidRPr="00941A2E" w:rsidRDefault="004464DC" w:rsidP="004464DC">
      <w:pPr>
        <w:pStyle w:val="ListParagraph"/>
        <w:ind w:left="1080"/>
      </w:pPr>
    </w:p>
    <w:p w14:paraId="3E489436" w14:textId="77777777" w:rsidR="00D85DCC" w:rsidRPr="00A271FB" w:rsidRDefault="00461987" w:rsidP="00221A74">
      <w:pPr>
        <w:pStyle w:val="ListParagraph"/>
        <w:numPr>
          <w:ilvl w:val="0"/>
          <w:numId w:val="43"/>
        </w:numPr>
        <w:rPr>
          <w:b/>
        </w:rPr>
      </w:pPr>
      <w:r w:rsidRPr="00A271FB">
        <w:rPr>
          <w:b/>
        </w:rPr>
        <w:t>Insurance</w:t>
      </w:r>
    </w:p>
    <w:p w14:paraId="016AC2F3" w14:textId="77777777" w:rsidR="00D85DCC" w:rsidRPr="008A12F0" w:rsidRDefault="00461987" w:rsidP="00221A74">
      <w:pPr>
        <w:pStyle w:val="ListParagraph"/>
        <w:numPr>
          <w:ilvl w:val="0"/>
          <w:numId w:val="12"/>
        </w:numPr>
      </w:pPr>
      <w:r w:rsidRPr="008A12F0">
        <w:t>Before commencing work, the Contractor and each sub-contractor</w:t>
      </w:r>
      <w:r w:rsidRPr="00941A2E">
        <w:rPr>
          <w:spacing w:val="-12"/>
        </w:rPr>
        <w:t xml:space="preserve"> </w:t>
      </w:r>
      <w:r w:rsidRPr="008A12F0">
        <w:t xml:space="preserve">shall furnish the </w:t>
      </w:r>
      <w:r w:rsidR="007729F0">
        <w:t>MHA</w:t>
      </w:r>
      <w:r w:rsidRPr="008A12F0">
        <w:t xml:space="preserve"> with certificates of insurance showing the following insurance is in force and will insure all operations under the</w:t>
      </w:r>
      <w:r w:rsidRPr="00941A2E">
        <w:rPr>
          <w:spacing w:val="-11"/>
        </w:rPr>
        <w:t xml:space="preserve"> </w:t>
      </w:r>
      <w:r w:rsidRPr="008A12F0">
        <w:t>Contract:</w:t>
      </w:r>
    </w:p>
    <w:p w14:paraId="77C583E5" w14:textId="77777777" w:rsidR="00D85DCC" w:rsidRPr="008A12F0" w:rsidRDefault="00D770BB" w:rsidP="00221A74">
      <w:pPr>
        <w:pStyle w:val="ListParagraph"/>
        <w:numPr>
          <w:ilvl w:val="0"/>
          <w:numId w:val="11"/>
        </w:numPr>
      </w:pPr>
      <w:r>
        <w:lastRenderedPageBreak/>
        <w:t xml:space="preserve">Worker’s </w:t>
      </w:r>
      <w:r w:rsidR="00461987" w:rsidRPr="008A12F0">
        <w:t xml:space="preserve">Compensation, in accordance with State or Territorial </w:t>
      </w:r>
      <w:proofErr w:type="gramStart"/>
      <w:r w:rsidR="00461987" w:rsidRPr="008A12F0">
        <w:t>Workers‘ Compensation</w:t>
      </w:r>
      <w:proofErr w:type="gramEnd"/>
      <w:r w:rsidR="00461987" w:rsidRPr="008A12F0">
        <w:t xml:space="preserve"> laws and</w:t>
      </w:r>
      <w:r w:rsidR="00461987" w:rsidRPr="00941A2E">
        <w:rPr>
          <w:spacing w:val="-14"/>
        </w:rPr>
        <w:t xml:space="preserve"> </w:t>
      </w:r>
      <w:r w:rsidR="00461987" w:rsidRPr="008A12F0">
        <w:t>Employers Liability with limits of not less than</w:t>
      </w:r>
      <w:r w:rsidR="00461987" w:rsidRPr="00941A2E">
        <w:rPr>
          <w:spacing w:val="-5"/>
        </w:rPr>
        <w:t xml:space="preserve"> </w:t>
      </w:r>
      <w:r w:rsidR="00461987" w:rsidRPr="008A12F0">
        <w:t>$500,000.</w:t>
      </w:r>
    </w:p>
    <w:p w14:paraId="6F61DB0E" w14:textId="77777777" w:rsidR="00D85DCC" w:rsidRPr="008A12F0" w:rsidRDefault="00461987" w:rsidP="00221A74">
      <w:pPr>
        <w:pStyle w:val="ListParagraph"/>
        <w:numPr>
          <w:ilvl w:val="0"/>
          <w:numId w:val="11"/>
        </w:numPr>
      </w:pPr>
      <w:r w:rsidRPr="008A12F0">
        <w:t>Commercial General Liability with a combined single limit</w:t>
      </w:r>
      <w:r w:rsidRPr="00941A2E">
        <w:rPr>
          <w:spacing w:val="-16"/>
        </w:rPr>
        <w:t xml:space="preserve"> </w:t>
      </w:r>
      <w:r w:rsidRPr="008A12F0">
        <w:t>for bodily injury and property damage of not less</w:t>
      </w:r>
      <w:r w:rsidRPr="00941A2E">
        <w:rPr>
          <w:spacing w:val="-12"/>
        </w:rPr>
        <w:t xml:space="preserve"> </w:t>
      </w:r>
      <w:r w:rsidRPr="008A12F0">
        <w:t>than</w:t>
      </w:r>
    </w:p>
    <w:p w14:paraId="181D9F00" w14:textId="77777777" w:rsidR="00D85DCC" w:rsidRPr="008A12F0" w:rsidRDefault="00461987" w:rsidP="00221A74">
      <w:pPr>
        <w:pStyle w:val="ListParagraph"/>
        <w:numPr>
          <w:ilvl w:val="0"/>
          <w:numId w:val="11"/>
        </w:numPr>
      </w:pPr>
      <w:r w:rsidRPr="008A12F0">
        <w:t xml:space="preserve">$1,000,000.00 per occurrence/$2,000,000 General Aggregate. This shall cover the use of all equipment, hoists, and vehicles on the site(s) not covered by Automobile Liability under (3) below.  If the Contractor has a </w:t>
      </w:r>
      <w:r w:rsidRPr="00941A2E">
        <w:rPr>
          <w:w w:val="44"/>
        </w:rPr>
        <w:t>―</w:t>
      </w:r>
      <w:r w:rsidRPr="008A12F0">
        <w:t>claims-made</w:t>
      </w:r>
      <w:r w:rsidRPr="00941A2E">
        <w:rPr>
          <w:w w:val="158"/>
        </w:rPr>
        <w:t>‖</w:t>
      </w:r>
      <w:r w:rsidRPr="008A12F0">
        <w:t xml:space="preserve"> policy, then the following additional requirements apply: the policy must provide a </w:t>
      </w:r>
      <w:r w:rsidRPr="00941A2E">
        <w:rPr>
          <w:w w:val="44"/>
        </w:rPr>
        <w:t>―</w:t>
      </w:r>
      <w:r w:rsidRPr="008A12F0">
        <w:t>retroactive date</w:t>
      </w:r>
      <w:r w:rsidRPr="00941A2E">
        <w:rPr>
          <w:w w:val="158"/>
        </w:rPr>
        <w:t>‖</w:t>
      </w:r>
      <w:r w:rsidRPr="008A12F0">
        <w:t xml:space="preserve"> which must be on or before the execution date of the Contract; and should the policy be canceled on non-renewed, the extended reporting coverage will be purchased to extend coverage to an indefinite period of time, limited only by the exhaustion of the policy limits. </w:t>
      </w:r>
    </w:p>
    <w:p w14:paraId="436980AB" w14:textId="77777777" w:rsidR="00D85DCC" w:rsidRPr="00941A2E" w:rsidRDefault="00461987" w:rsidP="00221A74">
      <w:pPr>
        <w:pStyle w:val="ListParagraph"/>
        <w:numPr>
          <w:ilvl w:val="0"/>
          <w:numId w:val="11"/>
        </w:numPr>
      </w:pPr>
      <w:r w:rsidRPr="008A12F0">
        <w:t>Automobile Liability coverage on owned, non-owned, and hired auto coverage for motor vehicles used on the site(s) or in connection therewith and with a combined single limit for bodily injury and property damage of not less</w:t>
      </w:r>
      <w:r w:rsidRPr="00941A2E">
        <w:rPr>
          <w:spacing w:val="-12"/>
        </w:rPr>
        <w:t xml:space="preserve"> </w:t>
      </w:r>
      <w:r w:rsidRPr="008A12F0">
        <w:t>than</w:t>
      </w:r>
      <w:r w:rsidR="00941A2E">
        <w:t xml:space="preserve"> </w:t>
      </w:r>
      <w:r w:rsidRPr="00941A2E">
        <w:t>$1,000,000.00 per occurrence.</w:t>
      </w:r>
    </w:p>
    <w:p w14:paraId="4179E667" w14:textId="77777777" w:rsidR="00D85DCC" w:rsidRPr="008A12F0" w:rsidRDefault="00461987" w:rsidP="00221A74">
      <w:pPr>
        <w:pStyle w:val="ListParagraph"/>
        <w:numPr>
          <w:ilvl w:val="0"/>
          <w:numId w:val="12"/>
        </w:numPr>
      </w:pPr>
      <w:r w:rsidRPr="008A12F0">
        <w:t>All insurance shall be carried with companies which are financially responsible and admitted to do business in the State in which the project is located and have an A.M. Best Rating of A. If any such insurance is due to expire during the Contract period, the Contractor (including subcontractors, as applicable) shall not permit the coverage to lapse and shall furnish evidence of coverage to the Contracting Officer. All certificates of insurance, as evidence of coverage, shall provide that no coverage may be canceled or non-renewed by the insurance company</w:t>
      </w:r>
      <w:r w:rsidRPr="00941A2E">
        <w:t xml:space="preserve"> </w:t>
      </w:r>
      <w:r w:rsidRPr="008A12F0">
        <w:t>until at least thirty (30) days prior written notice has been given to</w:t>
      </w:r>
      <w:r w:rsidRPr="00941A2E">
        <w:t xml:space="preserve"> </w:t>
      </w:r>
      <w:r w:rsidRPr="008A12F0">
        <w:t>the</w:t>
      </w:r>
      <w:r w:rsidR="00941A2E">
        <w:t xml:space="preserve"> </w:t>
      </w:r>
      <w:r w:rsidRPr="008A12F0">
        <w:t xml:space="preserve">Contracting Officer. Such notice must be sent by Certified Mail, Return Receipt Requested, to the Contracting </w:t>
      </w:r>
      <w:proofErr w:type="gramStart"/>
      <w:r w:rsidRPr="008A12F0">
        <w:t>Officer‘</w:t>
      </w:r>
      <w:proofErr w:type="gramEnd"/>
      <w:r w:rsidRPr="008A12F0">
        <w:t>s attention.</w:t>
      </w:r>
    </w:p>
    <w:p w14:paraId="7C88E5CA" w14:textId="77777777" w:rsidR="00D85DCC" w:rsidRPr="008A12F0" w:rsidRDefault="00461987" w:rsidP="00221A74">
      <w:pPr>
        <w:pStyle w:val="ListParagraph"/>
        <w:numPr>
          <w:ilvl w:val="0"/>
          <w:numId w:val="12"/>
        </w:numPr>
      </w:pPr>
      <w:r w:rsidRPr="008A12F0">
        <w:t xml:space="preserve">Additional Insured Requirement: </w:t>
      </w:r>
      <w:r w:rsidR="007729F0">
        <w:t>MHA</w:t>
      </w:r>
      <w:r w:rsidR="00640DE5" w:rsidRPr="008A12F0">
        <w:t xml:space="preserve"> Authority</w:t>
      </w:r>
      <w:r w:rsidRPr="008A12F0">
        <w:t xml:space="preserve"> is to be n</w:t>
      </w:r>
      <w:r w:rsidRPr="00941A2E">
        <w:t>a</w:t>
      </w:r>
      <w:r w:rsidRPr="008A12F0">
        <w:t xml:space="preserve">med </w:t>
      </w:r>
      <w:r w:rsidRPr="00941A2E">
        <w:t>a</w:t>
      </w:r>
      <w:r w:rsidRPr="008A12F0">
        <w:t xml:space="preserve">n </w:t>
      </w:r>
      <w:r w:rsidRPr="00941A2E">
        <w:t>―a</w:t>
      </w:r>
      <w:r w:rsidRPr="008A12F0">
        <w:t>dditional insu</w:t>
      </w:r>
      <w:r w:rsidRPr="00941A2E">
        <w:t xml:space="preserve">red‖ </w:t>
      </w:r>
      <w:r w:rsidRPr="008A12F0">
        <w:t xml:space="preserve">on </w:t>
      </w:r>
      <w:r w:rsidRPr="00941A2E">
        <w:t>a</w:t>
      </w:r>
      <w:r w:rsidRPr="008A12F0">
        <w:t>ll polici</w:t>
      </w:r>
      <w:r w:rsidRPr="00941A2E">
        <w:t>es</w:t>
      </w:r>
      <w:r w:rsidRPr="008A12F0">
        <w:t xml:space="preserve"> r</w:t>
      </w:r>
      <w:r w:rsidRPr="00941A2E">
        <w:t>e</w:t>
      </w:r>
      <w:r w:rsidRPr="008A12F0">
        <w:t>q</w:t>
      </w:r>
      <w:r w:rsidRPr="00941A2E">
        <w:t>u</w:t>
      </w:r>
      <w:r w:rsidRPr="008A12F0">
        <w:t>ir</w:t>
      </w:r>
      <w:r w:rsidRPr="00941A2E">
        <w:t>e</w:t>
      </w:r>
      <w:r w:rsidRPr="008A12F0">
        <w:t>d h</w:t>
      </w:r>
      <w:r w:rsidRPr="00941A2E">
        <w:t>e</w:t>
      </w:r>
      <w:r w:rsidRPr="008A12F0">
        <w:t>r</w:t>
      </w:r>
      <w:r w:rsidRPr="00941A2E">
        <w:t>e</w:t>
      </w:r>
      <w:r w:rsidRPr="008A12F0">
        <w:t>und</w:t>
      </w:r>
      <w:r w:rsidRPr="00941A2E">
        <w:t>e</w:t>
      </w:r>
      <w:r w:rsidRPr="008A12F0">
        <w:t xml:space="preserve">r </w:t>
      </w:r>
      <w:r w:rsidRPr="00941A2E">
        <w:t>exce</w:t>
      </w:r>
      <w:r w:rsidR="00941A2E">
        <w:t xml:space="preserve">pt </w:t>
      </w:r>
      <w:r w:rsidR="00253EDD">
        <w:t>Workers’</w:t>
      </w:r>
      <w:r w:rsidR="00253EDD" w:rsidRPr="008A12F0">
        <w:t xml:space="preserve"> Compensation</w:t>
      </w:r>
      <w:r w:rsidRPr="008A12F0">
        <w:t xml:space="preserve">, </w:t>
      </w:r>
      <w:proofErr w:type="gramStart"/>
      <w:r w:rsidRPr="008A12F0">
        <w:t>Employer‘</w:t>
      </w:r>
      <w:proofErr w:type="gramEnd"/>
      <w:r w:rsidRPr="008A12F0">
        <w:t xml:space="preserve">s Liability, and Professional Liability. An endorsement stating the above shall be provided to the </w:t>
      </w:r>
      <w:r w:rsidR="007729F0">
        <w:t>MHA</w:t>
      </w:r>
      <w:r w:rsidRPr="008A12F0">
        <w:t xml:space="preserve"> by the Contractor prior to the commencement of the work. The General</w:t>
      </w:r>
      <w:r w:rsidRPr="00941A2E">
        <w:t xml:space="preserve"> </w:t>
      </w:r>
      <w:r w:rsidRPr="008A12F0">
        <w:t>Liability additional insured endorsement shall be provided to</w:t>
      </w:r>
      <w:r w:rsidRPr="00941A2E">
        <w:t xml:space="preserve"> </w:t>
      </w:r>
      <w:r w:rsidR="007729F0">
        <w:t>MHA</w:t>
      </w:r>
      <w:r w:rsidRPr="008A12F0">
        <w:t>.</w:t>
      </w:r>
    </w:p>
    <w:p w14:paraId="2AE47790" w14:textId="77777777" w:rsidR="00D85DCC" w:rsidRPr="008A12F0" w:rsidRDefault="00461987" w:rsidP="00221A74">
      <w:pPr>
        <w:pStyle w:val="ListParagraph"/>
        <w:numPr>
          <w:ilvl w:val="0"/>
          <w:numId w:val="12"/>
        </w:numPr>
      </w:pPr>
      <w:r w:rsidRPr="008A12F0">
        <w:t>Minimum Scope of Insurance: Coverage should be at least as broad</w:t>
      </w:r>
      <w:r w:rsidRPr="00941A2E">
        <w:t xml:space="preserve"> </w:t>
      </w:r>
      <w:r w:rsidRPr="008A12F0">
        <w:t>as:</w:t>
      </w:r>
    </w:p>
    <w:p w14:paraId="19CB887C" w14:textId="77777777" w:rsidR="00D85DCC" w:rsidRPr="008A12F0" w:rsidRDefault="00461987" w:rsidP="00221A74">
      <w:pPr>
        <w:pStyle w:val="ListParagraph"/>
        <w:numPr>
          <w:ilvl w:val="0"/>
          <w:numId w:val="14"/>
        </w:numPr>
      </w:pPr>
      <w:r w:rsidRPr="008A12F0">
        <w:t>Insurance Services Office form number CA 0001 (Ed.</w:t>
      </w:r>
      <w:r w:rsidRPr="00941A2E">
        <w:rPr>
          <w:spacing w:val="-10"/>
        </w:rPr>
        <w:t xml:space="preserve"> </w:t>
      </w:r>
      <w:r w:rsidRPr="008A12F0">
        <w:t xml:space="preserve">03/06) </w:t>
      </w:r>
      <w:r w:rsidRPr="00941A2E">
        <w:rPr>
          <w:spacing w:val="-1"/>
        </w:rPr>
        <w:t>c</w:t>
      </w:r>
      <w:r w:rsidRPr="008A12F0">
        <w:t>ov</w:t>
      </w:r>
      <w:r w:rsidRPr="00941A2E">
        <w:rPr>
          <w:spacing w:val="-1"/>
        </w:rPr>
        <w:t>e</w:t>
      </w:r>
      <w:r w:rsidRPr="008A12F0">
        <w:t>ring</w:t>
      </w:r>
      <w:r w:rsidRPr="00941A2E">
        <w:rPr>
          <w:spacing w:val="-3"/>
        </w:rPr>
        <w:t xml:space="preserve"> </w:t>
      </w:r>
      <w:r w:rsidRPr="00941A2E">
        <w:rPr>
          <w:spacing w:val="-1"/>
        </w:rPr>
        <w:t>Automob</w:t>
      </w:r>
      <w:r w:rsidRPr="008A12F0">
        <w:t xml:space="preserve">ile </w:t>
      </w:r>
      <w:r w:rsidRPr="00941A2E">
        <w:rPr>
          <w:spacing w:val="-3"/>
        </w:rPr>
        <w:t>L</w:t>
      </w:r>
      <w:r w:rsidRPr="008A12F0">
        <w:t>iabili</w:t>
      </w:r>
      <w:r w:rsidRPr="00941A2E">
        <w:rPr>
          <w:spacing w:val="2"/>
        </w:rPr>
        <w:t>t</w:t>
      </w:r>
      <w:r w:rsidRPr="00941A2E">
        <w:rPr>
          <w:spacing w:val="-8"/>
        </w:rPr>
        <w:t>y</w:t>
      </w:r>
      <w:r w:rsidRPr="008A12F0">
        <w:t xml:space="preserve">, </w:t>
      </w:r>
      <w:r w:rsidRPr="00941A2E">
        <w:rPr>
          <w:spacing w:val="5"/>
        </w:rPr>
        <w:t>S</w:t>
      </w:r>
      <w:r w:rsidRPr="00941A2E">
        <w:rPr>
          <w:spacing w:val="-5"/>
        </w:rPr>
        <w:t>y</w:t>
      </w:r>
      <w:r w:rsidRPr="008A12F0">
        <w:t xml:space="preserve">mbol </w:t>
      </w:r>
      <w:r w:rsidRPr="00941A2E">
        <w:rPr>
          <w:spacing w:val="-1"/>
          <w:w w:val="44"/>
        </w:rPr>
        <w:t>―</w:t>
      </w:r>
      <w:r w:rsidRPr="00941A2E">
        <w:rPr>
          <w:w w:val="120"/>
        </w:rPr>
        <w:t>1‖</w:t>
      </w:r>
      <w:r w:rsidRPr="008A12F0">
        <w:t xml:space="preserve"> - </w:t>
      </w:r>
      <w:r w:rsidRPr="00941A2E">
        <w:rPr>
          <w:spacing w:val="-1"/>
          <w:w w:val="44"/>
        </w:rPr>
        <w:t>―</w:t>
      </w:r>
      <w:r w:rsidRPr="00941A2E">
        <w:rPr>
          <w:spacing w:val="-1"/>
        </w:rPr>
        <w:t>a</w:t>
      </w:r>
      <w:r w:rsidRPr="00941A2E">
        <w:rPr>
          <w:spacing w:val="3"/>
        </w:rPr>
        <w:t>n</w:t>
      </w:r>
      <w:r w:rsidRPr="008A12F0">
        <w:t>y</w:t>
      </w:r>
      <w:r w:rsidRPr="00941A2E">
        <w:rPr>
          <w:spacing w:val="-3"/>
        </w:rPr>
        <w:t xml:space="preserve"> </w:t>
      </w:r>
      <w:r w:rsidRPr="00941A2E">
        <w:rPr>
          <w:spacing w:val="-1"/>
        </w:rPr>
        <w:t>a</w:t>
      </w:r>
      <w:r w:rsidRPr="00941A2E">
        <w:rPr>
          <w:w w:val="109"/>
        </w:rPr>
        <w:t>uto‖.</w:t>
      </w:r>
    </w:p>
    <w:p w14:paraId="303FC73A" w14:textId="77777777" w:rsidR="00D85DCC" w:rsidRPr="008A12F0" w:rsidRDefault="00461987" w:rsidP="00221A74">
      <w:pPr>
        <w:pStyle w:val="ListParagraph"/>
        <w:numPr>
          <w:ilvl w:val="0"/>
          <w:numId w:val="14"/>
        </w:numPr>
      </w:pPr>
      <w:proofErr w:type="gramStart"/>
      <w:r w:rsidRPr="008A12F0">
        <w:t>Workers‘ Compensation</w:t>
      </w:r>
      <w:proofErr w:type="gramEnd"/>
      <w:r w:rsidRPr="008A12F0">
        <w:t xml:space="preserve"> Insurance as required by the </w:t>
      </w:r>
      <w:r w:rsidR="00DF5A6B">
        <w:t>State of California</w:t>
      </w:r>
      <w:r w:rsidRPr="008A12F0">
        <w:t>, with $500,000.00 limit of liability for Employers Liability</w:t>
      </w:r>
      <w:r w:rsidRPr="00941A2E">
        <w:rPr>
          <w:spacing w:val="-12"/>
        </w:rPr>
        <w:t xml:space="preserve"> </w:t>
      </w:r>
      <w:r w:rsidRPr="008A12F0">
        <w:t>Insurance.</w:t>
      </w:r>
    </w:p>
    <w:p w14:paraId="19CACF2B" w14:textId="77777777" w:rsidR="00D85DCC" w:rsidRPr="008A12F0" w:rsidRDefault="00461987" w:rsidP="00221A74">
      <w:pPr>
        <w:pStyle w:val="ListParagraph"/>
        <w:numPr>
          <w:ilvl w:val="0"/>
          <w:numId w:val="12"/>
        </w:numPr>
      </w:pPr>
      <w:r w:rsidRPr="008A12F0">
        <w:t>Other Insurance Provisions: The policies are to contain, or be endorsed</w:t>
      </w:r>
      <w:r w:rsidRPr="00941A2E">
        <w:t xml:space="preserve"> </w:t>
      </w:r>
      <w:r w:rsidRPr="008A12F0">
        <w:t>to contain, the following</w:t>
      </w:r>
      <w:r w:rsidRPr="00941A2E">
        <w:t xml:space="preserve"> </w:t>
      </w:r>
      <w:r w:rsidRPr="008A12F0">
        <w:t>provisions:</w:t>
      </w:r>
    </w:p>
    <w:p w14:paraId="147A68F5" w14:textId="77777777" w:rsidR="00D85DCC" w:rsidRPr="008A12F0" w:rsidRDefault="00461987" w:rsidP="00221A74">
      <w:pPr>
        <w:pStyle w:val="ListParagraph"/>
        <w:numPr>
          <w:ilvl w:val="0"/>
          <w:numId w:val="16"/>
        </w:numPr>
      </w:pPr>
      <w:r w:rsidRPr="008A12F0">
        <w:t>General Liability and Automobile Liability</w:t>
      </w:r>
      <w:r w:rsidRPr="00941A2E">
        <w:rPr>
          <w:spacing w:val="-8"/>
        </w:rPr>
        <w:t xml:space="preserve"> </w:t>
      </w:r>
      <w:r w:rsidRPr="008A12F0">
        <w:t>coverages</w:t>
      </w:r>
    </w:p>
    <w:p w14:paraId="37194BA8" w14:textId="77777777" w:rsidR="00D85DCC" w:rsidRPr="008A12F0" w:rsidRDefault="00461987" w:rsidP="00221A74">
      <w:pPr>
        <w:pStyle w:val="ListParagraph"/>
        <w:numPr>
          <w:ilvl w:val="0"/>
          <w:numId w:val="15"/>
        </w:numPr>
      </w:pPr>
      <w:r w:rsidRPr="008A12F0">
        <w:t xml:space="preserve">The </w:t>
      </w:r>
      <w:r w:rsidR="007729F0">
        <w:t>MHA</w:t>
      </w:r>
      <w:r w:rsidRPr="008A12F0">
        <w:t>, its Board of Commissioners, officers,</w:t>
      </w:r>
      <w:r w:rsidRPr="00941A2E">
        <w:rPr>
          <w:spacing w:val="-16"/>
        </w:rPr>
        <w:t xml:space="preserve"> </w:t>
      </w:r>
      <w:r w:rsidRPr="008A12F0">
        <w:t xml:space="preserve">employees and volunteers are to be covered as additional insureds as respects: liability arising out of activities performed or should have been performed by or on behalf of the Contractor; products and completed operations of the Contractor; automobiles owned, leased, hired or borrowed by the Contractor. The coverage shall contain no special limitations on the scope of protection afforded to the </w:t>
      </w:r>
      <w:r w:rsidR="007729F0">
        <w:t>MHA</w:t>
      </w:r>
      <w:r w:rsidRPr="008A12F0">
        <w:t>, its Board of Commissioners, officers, employees or volunteers.</w:t>
      </w:r>
    </w:p>
    <w:p w14:paraId="60783EE6" w14:textId="77777777" w:rsidR="00D85DCC" w:rsidRPr="008A12F0" w:rsidRDefault="00461987" w:rsidP="00221A74">
      <w:pPr>
        <w:pStyle w:val="ListParagraph"/>
        <w:numPr>
          <w:ilvl w:val="0"/>
          <w:numId w:val="15"/>
        </w:numPr>
      </w:pPr>
      <w:r w:rsidRPr="008A12F0">
        <w:lastRenderedPageBreak/>
        <w:t xml:space="preserve">The </w:t>
      </w:r>
      <w:proofErr w:type="gramStart"/>
      <w:r w:rsidRPr="008A12F0">
        <w:t>Contractor‘</w:t>
      </w:r>
      <w:proofErr w:type="gramEnd"/>
      <w:r w:rsidRPr="008A12F0">
        <w:t xml:space="preserve">s insurance coverage shall be primary insurance as respects the </w:t>
      </w:r>
      <w:r w:rsidR="007729F0">
        <w:t>MHA</w:t>
      </w:r>
      <w:r w:rsidRPr="008A12F0">
        <w:t xml:space="preserve">, its Board of Commissioners, officers, employees and volunteers. Any insurance or self-insurance maintained by </w:t>
      </w:r>
      <w:r w:rsidR="007729F0">
        <w:t>MHA</w:t>
      </w:r>
      <w:r w:rsidRPr="008A12F0">
        <w:t>, its Board of Commissioners, officers, employees, or volunteers</w:t>
      </w:r>
      <w:r w:rsidRPr="00941A2E">
        <w:rPr>
          <w:spacing w:val="-12"/>
        </w:rPr>
        <w:t xml:space="preserve"> </w:t>
      </w:r>
      <w:r w:rsidRPr="008A12F0">
        <w:t xml:space="preserve">shall be excess of the </w:t>
      </w:r>
      <w:proofErr w:type="gramStart"/>
      <w:r w:rsidRPr="008A12F0">
        <w:t>Contractor‘</w:t>
      </w:r>
      <w:proofErr w:type="gramEnd"/>
      <w:r w:rsidRPr="008A12F0">
        <w:t>s insurance and shall not contribute with</w:t>
      </w:r>
      <w:r w:rsidRPr="00941A2E">
        <w:rPr>
          <w:spacing w:val="-2"/>
        </w:rPr>
        <w:t xml:space="preserve"> </w:t>
      </w:r>
      <w:r w:rsidRPr="008A12F0">
        <w:t>it.</w:t>
      </w:r>
    </w:p>
    <w:p w14:paraId="0011F9B7" w14:textId="77777777" w:rsidR="00941A2E" w:rsidRDefault="00461987" w:rsidP="00221A74">
      <w:pPr>
        <w:pStyle w:val="ListParagraph"/>
        <w:numPr>
          <w:ilvl w:val="0"/>
          <w:numId w:val="15"/>
        </w:numPr>
      </w:pPr>
      <w:r w:rsidRPr="008A12F0">
        <w:t xml:space="preserve">Any failure to comply with reporting provisions of the policies shall not affect coverage provided to the </w:t>
      </w:r>
      <w:r w:rsidR="007729F0">
        <w:t>MHA</w:t>
      </w:r>
      <w:r w:rsidRPr="008A12F0">
        <w:t>, its Board of Commissioners, officers, employees or volunteers.</w:t>
      </w:r>
    </w:p>
    <w:p w14:paraId="4CA59422" w14:textId="77777777" w:rsidR="00D85DCC" w:rsidRPr="008A12F0" w:rsidRDefault="00461987" w:rsidP="00221A74">
      <w:pPr>
        <w:pStyle w:val="ListParagraph"/>
        <w:numPr>
          <w:ilvl w:val="0"/>
          <w:numId w:val="15"/>
        </w:numPr>
      </w:pPr>
      <w:r w:rsidRPr="008A12F0">
        <w:t xml:space="preserve">The </w:t>
      </w:r>
      <w:proofErr w:type="gramStart"/>
      <w:r w:rsidRPr="008A12F0">
        <w:t>Contractor‘</w:t>
      </w:r>
      <w:proofErr w:type="gramEnd"/>
      <w:r w:rsidRPr="008A12F0">
        <w:t>s insurance shall apply separately to each insured against whom claim is made or suit brought,</w:t>
      </w:r>
      <w:r w:rsidRPr="00941A2E">
        <w:rPr>
          <w:spacing w:val="-8"/>
        </w:rPr>
        <w:t xml:space="preserve"> </w:t>
      </w:r>
      <w:r w:rsidRPr="008A12F0">
        <w:t>except with respect to the limits of the insurer‘s</w:t>
      </w:r>
      <w:r w:rsidRPr="00941A2E">
        <w:rPr>
          <w:spacing w:val="-9"/>
        </w:rPr>
        <w:t xml:space="preserve"> </w:t>
      </w:r>
      <w:r w:rsidRPr="008A12F0">
        <w:t>liability.</w:t>
      </w:r>
    </w:p>
    <w:p w14:paraId="0730AE1A" w14:textId="77777777" w:rsidR="00D85DCC" w:rsidRPr="00941A2E" w:rsidRDefault="00461987" w:rsidP="00221A74">
      <w:pPr>
        <w:pStyle w:val="ListParagraph"/>
        <w:numPr>
          <w:ilvl w:val="0"/>
          <w:numId w:val="15"/>
        </w:numPr>
      </w:pPr>
      <w:r w:rsidRPr="008A12F0">
        <w:t>In each instance, coverage should be provided on an</w:t>
      </w:r>
      <w:r w:rsidR="00941A2E">
        <w:t xml:space="preserve"> </w:t>
      </w:r>
      <w:r w:rsidRPr="00941A2E">
        <w:t>occurrence</w:t>
      </w:r>
      <w:r w:rsidRPr="00941A2E">
        <w:rPr>
          <w:w w:val="158"/>
        </w:rPr>
        <w:t>‖</w:t>
      </w:r>
      <w:r w:rsidRPr="00941A2E">
        <w:t xml:space="preserve"> basis, as opposed to a </w:t>
      </w:r>
      <w:r w:rsidRPr="00941A2E">
        <w:rPr>
          <w:w w:val="44"/>
        </w:rPr>
        <w:t>―</w:t>
      </w:r>
      <w:r w:rsidRPr="00941A2E">
        <w:t>claims-made</w:t>
      </w:r>
      <w:r w:rsidRPr="00941A2E">
        <w:rPr>
          <w:w w:val="158"/>
        </w:rPr>
        <w:t>‖</w:t>
      </w:r>
      <w:r w:rsidRPr="00941A2E">
        <w:t xml:space="preserve"> basis. Claims-made coverage will only be accepted in the event that it is verified that occurrence coverage is not available.</w:t>
      </w:r>
    </w:p>
    <w:p w14:paraId="7193E313" w14:textId="77777777" w:rsidR="00D85DCC" w:rsidRPr="00941A2E" w:rsidRDefault="00461987" w:rsidP="00221A74">
      <w:pPr>
        <w:pStyle w:val="ListParagraph"/>
        <w:numPr>
          <w:ilvl w:val="0"/>
          <w:numId w:val="16"/>
        </w:numPr>
      </w:pPr>
      <w:proofErr w:type="gramStart"/>
      <w:r w:rsidRPr="008A12F0">
        <w:t>Workers‘ Compensation</w:t>
      </w:r>
      <w:proofErr w:type="gramEnd"/>
      <w:r w:rsidRPr="008A12F0">
        <w:t xml:space="preserve"> and Employer‘s Liability Coverage: The insurer shall agree to waive all rights of subrogation against the </w:t>
      </w:r>
      <w:r w:rsidR="007729F0">
        <w:t>MHA</w:t>
      </w:r>
      <w:r w:rsidRPr="008A12F0">
        <w:t>, its Board of Commissioners, officers, employees and volunteers for losses arising from work performed by, for, or in behalf of the Contractor for the</w:t>
      </w:r>
      <w:r w:rsidRPr="00941A2E">
        <w:t xml:space="preserve"> </w:t>
      </w:r>
      <w:r w:rsidR="007729F0">
        <w:t>MHA</w:t>
      </w:r>
      <w:r w:rsidRPr="008A12F0">
        <w:t>.</w:t>
      </w:r>
    </w:p>
    <w:p w14:paraId="517B429E" w14:textId="77777777" w:rsidR="00D85DCC" w:rsidRPr="00941A2E" w:rsidRDefault="00461987" w:rsidP="00221A74">
      <w:pPr>
        <w:pStyle w:val="ListParagraph"/>
        <w:numPr>
          <w:ilvl w:val="0"/>
          <w:numId w:val="16"/>
        </w:numPr>
      </w:pPr>
      <w:r w:rsidRPr="008A12F0">
        <w:t>All Coverages: Each insurance policy required by this clause shall be endorsed to state that coverage shall not be</w:t>
      </w:r>
      <w:r w:rsidRPr="00941A2E">
        <w:t xml:space="preserve"> </w:t>
      </w:r>
      <w:r w:rsidRPr="008A12F0">
        <w:t xml:space="preserve">suspended, voided, canceled by either party reduced in coverage or in limits except after thirty (30) days prior written notice by certified mail, return receipt requested, has been given to the </w:t>
      </w:r>
      <w:r w:rsidR="007729F0">
        <w:t>MHA</w:t>
      </w:r>
      <w:r w:rsidRPr="008A12F0">
        <w:t xml:space="preserve"> Risk Management Department.</w:t>
      </w:r>
    </w:p>
    <w:p w14:paraId="00B784D7" w14:textId="77777777" w:rsidR="00D85DCC" w:rsidRPr="00941A2E" w:rsidRDefault="00461987" w:rsidP="00221A74">
      <w:pPr>
        <w:pStyle w:val="ListParagraph"/>
        <w:numPr>
          <w:ilvl w:val="0"/>
          <w:numId w:val="16"/>
        </w:numPr>
      </w:pPr>
      <w:r w:rsidRPr="008A12F0">
        <w:t>Professional Liability Insurance: If the entity responding to this Request for Proposal will provide architectural, engineering, consulting, construction management, counseling, medical, legal, or accounting services, the Contractor shall maintain Professional Liability Insurance for negligent acts, errors and omissions and/or the performance or failure to perform medical services. The minimum limit of liability will be $1,000,000.00 per claim, $2,000,000.00 annual aggregate on an occurrence basis. If suitable coverage cannot be obtained on an occurrence basis, then the</w:t>
      </w:r>
      <w:r w:rsidRPr="00941A2E">
        <w:t xml:space="preserve"> </w:t>
      </w:r>
      <w:r w:rsidRPr="008A12F0">
        <w:t>Contractor may purchase suitable coverage on a claims-made basis with the retroactive date being on or before the execution date of the Contract. Should such insurance be cancelled, or not renewed, the Contractor agrees to purchase extended reporting coverage which extends the discovery period indefinitely from the date of cancellation. The Contractor also agrees to continue the above coverage for a period of at least five (5) years from the date of completion of the Contract. This coverage shall not have a deductible maximum greater</w:t>
      </w:r>
      <w:r w:rsidRPr="00941A2E">
        <w:t xml:space="preserve"> </w:t>
      </w:r>
      <w:r w:rsidRPr="008A12F0">
        <w:t>than</w:t>
      </w:r>
      <w:r w:rsidR="00941A2E">
        <w:t xml:space="preserve"> </w:t>
      </w:r>
      <w:r w:rsidRPr="00941A2E">
        <w:t xml:space="preserve">$10,000.00 per loss. </w:t>
      </w:r>
    </w:p>
    <w:p w14:paraId="1B6FCCA0" w14:textId="77777777" w:rsidR="00D85DCC" w:rsidRPr="00941A2E" w:rsidRDefault="00461987" w:rsidP="00221A74">
      <w:pPr>
        <w:pStyle w:val="ListParagraph"/>
        <w:numPr>
          <w:ilvl w:val="0"/>
          <w:numId w:val="12"/>
        </w:numPr>
      </w:pPr>
      <w:r w:rsidRPr="008A12F0">
        <w:t xml:space="preserve">Deductibles and Self-Insured Retention: Self-insured retentions must be declared to and approved by the </w:t>
      </w:r>
      <w:r w:rsidR="007729F0">
        <w:t>MHA</w:t>
      </w:r>
      <w:r w:rsidRPr="008A12F0">
        <w:t xml:space="preserve">. At the option of the </w:t>
      </w:r>
      <w:r w:rsidR="007729F0">
        <w:t>MHA</w:t>
      </w:r>
      <w:r w:rsidRPr="008A12F0">
        <w:t>,</w:t>
      </w:r>
      <w:r w:rsidRPr="00941A2E">
        <w:t xml:space="preserve"> </w:t>
      </w:r>
      <w:r w:rsidRPr="008A12F0">
        <w:t>either:</w:t>
      </w:r>
      <w:r w:rsidR="00941A2E">
        <w:t xml:space="preserve"> </w:t>
      </w:r>
      <w:r w:rsidRPr="00941A2E">
        <w:t xml:space="preserve">The insurer shall reduce or eliminate such deductibles or self-insured retentions as respects the </w:t>
      </w:r>
      <w:r w:rsidR="007729F0">
        <w:t>MHA</w:t>
      </w:r>
      <w:r w:rsidRPr="00941A2E">
        <w:t xml:space="preserve">, its Board of Commissioners, officers, employees and volunteers. Verification of Coverage: Contractor shall furnish the </w:t>
      </w:r>
      <w:r w:rsidR="007729F0">
        <w:t>MHA</w:t>
      </w:r>
      <w:r w:rsidRPr="00941A2E">
        <w:t xml:space="preserve"> with certificates of insurance and with original endorsements affecting coverage required by this clause. The certificate shall include the Contract number and the Development name. These certificates and endorsements for each insurance policy are to be signed by a person authorized by that insurer to bind coverage on its behalf. All certificates </w:t>
      </w:r>
      <w:r w:rsidRPr="00941A2E">
        <w:lastRenderedPageBreak/>
        <w:t xml:space="preserve">and endorsements are to be received and approved by the </w:t>
      </w:r>
      <w:r w:rsidR="007729F0">
        <w:t>MHA</w:t>
      </w:r>
      <w:r w:rsidRPr="00941A2E">
        <w:t xml:space="preserve"> before work commences. The </w:t>
      </w:r>
      <w:r w:rsidR="007729F0">
        <w:t>MHA</w:t>
      </w:r>
      <w:r w:rsidRPr="00941A2E">
        <w:t xml:space="preserve"> reserves the right to require complete, certified copies of all required insurance policies, at any time.</w:t>
      </w:r>
    </w:p>
    <w:p w14:paraId="2B09E986" w14:textId="77777777" w:rsidR="00D85DCC" w:rsidRPr="00941A2E" w:rsidRDefault="00461987" w:rsidP="00221A74">
      <w:pPr>
        <w:pStyle w:val="ListParagraph"/>
        <w:numPr>
          <w:ilvl w:val="0"/>
          <w:numId w:val="12"/>
        </w:numPr>
      </w:pPr>
      <w:r w:rsidRPr="008A12F0">
        <w:t xml:space="preserve">Subcontractors: Coverage provided under the applicable </w:t>
      </w:r>
      <w:proofErr w:type="gramStart"/>
      <w:r w:rsidRPr="008A12F0">
        <w:t>Contractor‘</w:t>
      </w:r>
      <w:proofErr w:type="gramEnd"/>
      <w:r w:rsidRPr="008A12F0">
        <w:t>s policies will include coverage for those liabilities incurred through the actions, omissions and activities of all subcontractors. Contractor will cause any subcontractors to carry insurance coverage identical to that of the Contractor as regards perils insured against, scope of coverage, and limits of liability such as for Workers Compensation and Liability Insurance for asbestos and other hazardous types of</w:t>
      </w:r>
      <w:r w:rsidRPr="00941A2E">
        <w:t xml:space="preserve"> </w:t>
      </w:r>
      <w:r w:rsidRPr="008A12F0">
        <w:t>purchases.</w:t>
      </w:r>
    </w:p>
    <w:p w14:paraId="36507F07" w14:textId="77777777" w:rsidR="00D85DCC" w:rsidRDefault="00461987" w:rsidP="00221A74">
      <w:pPr>
        <w:pStyle w:val="ListParagraph"/>
        <w:numPr>
          <w:ilvl w:val="0"/>
          <w:numId w:val="12"/>
        </w:numPr>
      </w:pPr>
      <w:r w:rsidRPr="008A12F0">
        <w:t>Binders: Binders are not acceptable as adequate insurance</w:t>
      </w:r>
      <w:r w:rsidRPr="00941A2E">
        <w:t xml:space="preserve"> </w:t>
      </w:r>
      <w:r w:rsidRPr="008A12F0">
        <w:t>coverage.</w:t>
      </w:r>
    </w:p>
    <w:p w14:paraId="4925FA5C" w14:textId="77777777" w:rsidR="00A271FB" w:rsidRPr="00941A2E" w:rsidRDefault="00A271FB" w:rsidP="00A271FB">
      <w:pPr>
        <w:pStyle w:val="ListParagraph"/>
        <w:ind w:left="1700"/>
      </w:pPr>
    </w:p>
    <w:p w14:paraId="5102703D" w14:textId="77777777" w:rsidR="00D85DCC" w:rsidRPr="00A271FB" w:rsidRDefault="00461987" w:rsidP="00221A74">
      <w:pPr>
        <w:pStyle w:val="ListParagraph"/>
        <w:numPr>
          <w:ilvl w:val="0"/>
          <w:numId w:val="43"/>
        </w:numPr>
        <w:spacing w:after="120"/>
        <w:rPr>
          <w:b/>
        </w:rPr>
      </w:pPr>
      <w:r w:rsidRPr="00A271FB">
        <w:rPr>
          <w:b/>
        </w:rPr>
        <w:t>Compliance with Law</w:t>
      </w:r>
    </w:p>
    <w:p w14:paraId="6598C5AD" w14:textId="77777777" w:rsidR="004074EF" w:rsidRDefault="00461987" w:rsidP="004074EF">
      <w:r w:rsidRPr="008A12F0">
        <w:t>The Contractor shall comply with all applicable federal and state laws and regulations and local ordinances in performing its obligations under the Contract.</w:t>
      </w:r>
    </w:p>
    <w:p w14:paraId="30E45ECE" w14:textId="77777777" w:rsidR="00D85DCC" w:rsidRPr="004074EF" w:rsidRDefault="00461987" w:rsidP="00221A74">
      <w:pPr>
        <w:pStyle w:val="ListParagraph"/>
        <w:numPr>
          <w:ilvl w:val="0"/>
          <w:numId w:val="43"/>
        </w:numPr>
        <w:rPr>
          <w:b/>
        </w:rPr>
      </w:pPr>
      <w:r w:rsidRPr="004074EF">
        <w:rPr>
          <w:b/>
        </w:rPr>
        <w:t>Nondiscrimination/Sexual Harassment</w:t>
      </w:r>
    </w:p>
    <w:p w14:paraId="4415E053" w14:textId="77777777" w:rsidR="00D85DCC" w:rsidRPr="00941A2E" w:rsidRDefault="00461987" w:rsidP="00221A74">
      <w:pPr>
        <w:pStyle w:val="ListParagraph"/>
        <w:numPr>
          <w:ilvl w:val="0"/>
          <w:numId w:val="13"/>
        </w:numPr>
      </w:pPr>
      <w:r w:rsidRPr="008A12F0">
        <w:t>In the hiring of any employees for the manufacture of supplies, performance of work, or any other activity required under the Contract</w:t>
      </w:r>
      <w:r w:rsidRPr="00941A2E">
        <w:rPr>
          <w:spacing w:val="-16"/>
        </w:rPr>
        <w:t xml:space="preserve"> </w:t>
      </w:r>
      <w:r w:rsidRPr="008A12F0">
        <w:t>or any subcontract, the Contractor, subcontractor or any person acting on behalf of the Contractor or subcontractor shall not by reason of gender, race, creed, or color discriminate against any person who is qualified and available to perform the work to which the employment</w:t>
      </w:r>
      <w:r w:rsidRPr="00941A2E">
        <w:rPr>
          <w:spacing w:val="-4"/>
        </w:rPr>
        <w:t xml:space="preserve"> </w:t>
      </w:r>
      <w:r w:rsidRPr="008A12F0">
        <w:t>relates.</w:t>
      </w:r>
    </w:p>
    <w:p w14:paraId="164BA1AD" w14:textId="77777777" w:rsidR="00D85DCC" w:rsidRPr="00941A2E" w:rsidRDefault="00461987" w:rsidP="00221A74">
      <w:pPr>
        <w:pStyle w:val="ListParagraph"/>
        <w:numPr>
          <w:ilvl w:val="0"/>
          <w:numId w:val="13"/>
        </w:numPr>
      </w:pPr>
      <w:r w:rsidRPr="008A12F0">
        <w:t>Neither the Contractor nor any subcontractor nor any person on their behalf shall in any manner discriminate against or intimidate any employee involved in the manufacture of supplies, the performance</w:t>
      </w:r>
      <w:r w:rsidRPr="00941A2E">
        <w:rPr>
          <w:spacing w:val="-11"/>
        </w:rPr>
        <w:t xml:space="preserve"> </w:t>
      </w:r>
      <w:r w:rsidRPr="008A12F0">
        <w:t>of work or any other activity required under the Contract on account of gender, race, creed, or color.</w:t>
      </w:r>
    </w:p>
    <w:p w14:paraId="6E86354C" w14:textId="77777777" w:rsidR="00D85DCC" w:rsidRPr="008A12F0" w:rsidRDefault="00461987" w:rsidP="00221A74">
      <w:pPr>
        <w:pStyle w:val="ListParagraph"/>
        <w:numPr>
          <w:ilvl w:val="0"/>
          <w:numId w:val="13"/>
        </w:numPr>
      </w:pPr>
      <w:r w:rsidRPr="008A12F0">
        <w:t>The Contractor and any subcontractors shall establish and maintain a written sexual harassment policy and shall inform their employees of</w:t>
      </w:r>
      <w:r w:rsidRPr="00941A2E">
        <w:rPr>
          <w:spacing w:val="-15"/>
        </w:rPr>
        <w:t xml:space="preserve"> </w:t>
      </w:r>
      <w:r w:rsidRPr="008A12F0">
        <w:t>the policy. The policy must contain a notice that sexual harassment will not be tolerated and employees who practice it will be</w:t>
      </w:r>
      <w:r w:rsidRPr="00941A2E">
        <w:rPr>
          <w:spacing w:val="-3"/>
        </w:rPr>
        <w:t xml:space="preserve"> </w:t>
      </w:r>
      <w:r w:rsidRPr="008A12F0">
        <w:t>disciplined.</w:t>
      </w:r>
    </w:p>
    <w:p w14:paraId="2DB7A171" w14:textId="77777777" w:rsidR="00D85DCC" w:rsidRPr="008A12F0" w:rsidRDefault="00461987" w:rsidP="00221A74">
      <w:pPr>
        <w:pStyle w:val="ListParagraph"/>
        <w:numPr>
          <w:ilvl w:val="0"/>
          <w:numId w:val="13"/>
        </w:numPr>
      </w:pPr>
      <w:r w:rsidRPr="008A12F0">
        <w:t>The Contractor shall not discriminate by reason of gender, race, creed, or color against any subcontractor or supplier who is qualified to perform</w:t>
      </w:r>
      <w:r w:rsidRPr="00941A2E">
        <w:rPr>
          <w:spacing w:val="-13"/>
        </w:rPr>
        <w:t xml:space="preserve"> </w:t>
      </w:r>
      <w:r w:rsidRPr="008A12F0">
        <w:t>the work to which the Contract</w:t>
      </w:r>
      <w:r w:rsidRPr="00941A2E">
        <w:rPr>
          <w:spacing w:val="-2"/>
        </w:rPr>
        <w:t xml:space="preserve"> </w:t>
      </w:r>
      <w:r w:rsidRPr="008A12F0">
        <w:t>relates.</w:t>
      </w:r>
    </w:p>
    <w:p w14:paraId="78B93733" w14:textId="77777777" w:rsidR="00D85DCC" w:rsidRPr="008A12F0" w:rsidRDefault="00461987" w:rsidP="00221A74">
      <w:pPr>
        <w:pStyle w:val="ListParagraph"/>
        <w:numPr>
          <w:ilvl w:val="0"/>
          <w:numId w:val="13"/>
        </w:numPr>
      </w:pPr>
      <w:r w:rsidRPr="008A12F0">
        <w:t>The Contractor and each subcontractor shall furnish all necessary employment documents and records to and permit access to its books, records, and accounts by the Contracting Officer for purposes of investigation to ascertain compliance with this</w:t>
      </w:r>
      <w:r w:rsidRPr="00941A2E">
        <w:rPr>
          <w:spacing w:val="-1"/>
        </w:rPr>
        <w:t xml:space="preserve"> </w:t>
      </w:r>
      <w:r w:rsidRPr="008A12F0">
        <w:t>clause.</w:t>
      </w:r>
    </w:p>
    <w:p w14:paraId="7487A6D8" w14:textId="77777777" w:rsidR="00D85DCC" w:rsidRPr="008A12F0" w:rsidRDefault="00461987" w:rsidP="00221A74">
      <w:pPr>
        <w:pStyle w:val="ListParagraph"/>
        <w:numPr>
          <w:ilvl w:val="0"/>
          <w:numId w:val="13"/>
        </w:numPr>
      </w:pPr>
      <w:r w:rsidRPr="008A12F0">
        <w:t>The Contractor shall include the provisions of this Nondiscrimination/Sexual Harassment clause in every subcontract so</w:t>
      </w:r>
      <w:r w:rsidRPr="00941A2E">
        <w:rPr>
          <w:spacing w:val="-11"/>
        </w:rPr>
        <w:t xml:space="preserve"> </w:t>
      </w:r>
      <w:r w:rsidRPr="008A12F0">
        <w:t>that such provisions will be binding upon each</w:t>
      </w:r>
      <w:r w:rsidRPr="00941A2E">
        <w:rPr>
          <w:spacing w:val="-4"/>
        </w:rPr>
        <w:t xml:space="preserve"> </w:t>
      </w:r>
      <w:r w:rsidRPr="008A12F0">
        <w:t>subcontractor.</w:t>
      </w:r>
    </w:p>
    <w:p w14:paraId="1318AE79" w14:textId="77777777" w:rsidR="00D85DCC" w:rsidRDefault="007729F0" w:rsidP="00221A74">
      <w:pPr>
        <w:pStyle w:val="ListParagraph"/>
        <w:numPr>
          <w:ilvl w:val="0"/>
          <w:numId w:val="13"/>
        </w:numPr>
      </w:pPr>
      <w:r>
        <w:t>MHA</w:t>
      </w:r>
      <w:r w:rsidR="00461987" w:rsidRPr="008A12F0">
        <w:t xml:space="preserve"> may cancel or terminate the Contract, and all money due or to become due under the Contract may be forfeited for a violation of the terms and conditions of this clause. In addition, </w:t>
      </w:r>
      <w:r>
        <w:t>MHA</w:t>
      </w:r>
      <w:r w:rsidR="00461987" w:rsidRPr="008A12F0">
        <w:t xml:space="preserve"> may proceed</w:t>
      </w:r>
      <w:r w:rsidR="00461987" w:rsidRPr="00941A2E">
        <w:rPr>
          <w:spacing w:val="-12"/>
        </w:rPr>
        <w:t xml:space="preserve"> </w:t>
      </w:r>
      <w:r w:rsidR="00461987" w:rsidRPr="008A12F0">
        <w:t>with debarment or suspension of the</w:t>
      </w:r>
      <w:r w:rsidR="00461987" w:rsidRPr="00941A2E">
        <w:rPr>
          <w:spacing w:val="-3"/>
        </w:rPr>
        <w:t xml:space="preserve"> </w:t>
      </w:r>
      <w:r w:rsidR="00461987" w:rsidRPr="008A12F0">
        <w:t>Contractor.</w:t>
      </w:r>
    </w:p>
    <w:p w14:paraId="34EA1121" w14:textId="77777777" w:rsidR="00C66665" w:rsidRDefault="00C66665" w:rsidP="004464DC">
      <w:pPr>
        <w:pStyle w:val="ListParagraph"/>
        <w:ind w:left="1080"/>
        <w:sectPr w:rsidR="00C66665" w:rsidSect="00307D43">
          <w:pgSz w:w="12240" w:h="15840"/>
          <w:pgMar w:top="1360" w:right="1140" w:bottom="980" w:left="1180" w:header="0" w:footer="288" w:gutter="0"/>
          <w:pgNumType w:chapStyle="1"/>
          <w:cols w:space="720"/>
          <w:docGrid w:linePitch="299"/>
        </w:sectPr>
      </w:pPr>
    </w:p>
    <w:p w14:paraId="129FE92C" w14:textId="77777777" w:rsidR="00D85DCC" w:rsidRPr="00A271FB" w:rsidRDefault="00461987" w:rsidP="00221A74">
      <w:pPr>
        <w:pStyle w:val="ListParagraph"/>
        <w:numPr>
          <w:ilvl w:val="0"/>
          <w:numId w:val="43"/>
        </w:numPr>
        <w:spacing w:after="120"/>
        <w:rPr>
          <w:b/>
        </w:rPr>
      </w:pPr>
      <w:r w:rsidRPr="00A271FB">
        <w:rPr>
          <w:b/>
        </w:rPr>
        <w:lastRenderedPageBreak/>
        <w:t>Americans with Disabilities Act</w:t>
      </w:r>
    </w:p>
    <w:p w14:paraId="1BC0E9B8" w14:textId="77777777" w:rsidR="00D85DCC" w:rsidRPr="008A12F0" w:rsidRDefault="00461987" w:rsidP="00941A2E">
      <w:r w:rsidRPr="008A12F0">
        <w:t>Contractor shall comply with federal regulations promulgated under the authority of The Americans with Disabilities Act, 28 C. F. R. § 35.101 et seq. The Contractor understands and agrees that no individual with a disability shall, on the basis of the disability, be excluded from participation in this Contract or from activities provided for under this Contract. As a condition of accepting and executing this Contract, the Contractor agree</w:t>
      </w:r>
      <w:r w:rsidRPr="008A12F0">
        <w:rPr>
          <w:w w:val="99"/>
        </w:rPr>
        <w:t>s</w:t>
      </w:r>
      <w:r w:rsidRPr="008A12F0">
        <w:t xml:space="preserve"> to comply with the </w:t>
      </w:r>
      <w:r w:rsidRPr="008A12F0">
        <w:rPr>
          <w:w w:val="44"/>
        </w:rPr>
        <w:t>―</w:t>
      </w:r>
      <w:r w:rsidRPr="008A12F0">
        <w:t xml:space="preserve">General Prohibitions Against </w:t>
      </w:r>
      <w:proofErr w:type="gramStart"/>
      <w:r w:rsidRPr="008A12F0">
        <w:t>Discriminati</w:t>
      </w:r>
      <w:r w:rsidRPr="008A12F0">
        <w:rPr>
          <w:w w:val="110"/>
        </w:rPr>
        <w:t>on,‖</w:t>
      </w:r>
      <w:proofErr w:type="gramEnd"/>
      <w:r w:rsidRPr="008A12F0">
        <w:t xml:space="preserve"> 28. R. § 35.130, and all other regulations promulgated under Title II of The</w:t>
      </w:r>
      <w:r w:rsidRPr="008A12F0">
        <w:rPr>
          <w:spacing w:val="-13"/>
        </w:rPr>
        <w:t xml:space="preserve"> </w:t>
      </w:r>
      <w:r w:rsidRPr="008A12F0">
        <w:t xml:space="preserve">Americans </w:t>
      </w:r>
      <w:proofErr w:type="gramStart"/>
      <w:r w:rsidRPr="008A12F0">
        <w:t>With</w:t>
      </w:r>
      <w:proofErr w:type="gramEnd"/>
      <w:r w:rsidRPr="008A12F0">
        <w:t xml:space="preserve"> Disabilities Act which are applicable to the benefits, services, programs, and activities provided by </w:t>
      </w:r>
      <w:r w:rsidR="007729F0">
        <w:t>MHA</w:t>
      </w:r>
      <w:r w:rsidRPr="008A12F0">
        <w:t xml:space="preserve"> through contracts with outside</w:t>
      </w:r>
      <w:r w:rsidRPr="008A12F0">
        <w:rPr>
          <w:spacing w:val="-6"/>
        </w:rPr>
        <w:t xml:space="preserve"> </w:t>
      </w:r>
      <w:r w:rsidRPr="008A12F0">
        <w:t>contractors.</w:t>
      </w:r>
    </w:p>
    <w:p w14:paraId="52D2FC2D" w14:textId="77777777" w:rsidR="00D85DCC" w:rsidRPr="00A271FB" w:rsidRDefault="00461987" w:rsidP="00221A74">
      <w:pPr>
        <w:pStyle w:val="ListParagraph"/>
        <w:numPr>
          <w:ilvl w:val="0"/>
          <w:numId w:val="43"/>
        </w:numPr>
        <w:spacing w:after="120"/>
        <w:rPr>
          <w:b/>
        </w:rPr>
      </w:pPr>
      <w:r w:rsidRPr="00A271FB">
        <w:rPr>
          <w:b/>
        </w:rPr>
        <w:t>Applicable Law</w:t>
      </w:r>
    </w:p>
    <w:p w14:paraId="03213D5E" w14:textId="77777777" w:rsidR="00D85DCC" w:rsidRPr="008A12F0" w:rsidRDefault="00461987" w:rsidP="00941A2E">
      <w:r w:rsidRPr="008A12F0">
        <w:t xml:space="preserve">The Contract shall be governed by and interpreted and enforced in accordance with the laws of the </w:t>
      </w:r>
      <w:r w:rsidR="006E48B7">
        <w:t>State of California</w:t>
      </w:r>
      <w:r w:rsidRPr="008A12F0">
        <w:t xml:space="preserve"> (without regard to any conflict of </w:t>
      </w:r>
      <w:proofErr w:type="spellStart"/>
      <w:r w:rsidRPr="008A12F0">
        <w:t>laws</w:t>
      </w:r>
      <w:proofErr w:type="spellEnd"/>
      <w:r w:rsidRPr="008A12F0">
        <w:t xml:space="preserve"> provisions) and the decisions of the </w:t>
      </w:r>
      <w:r w:rsidR="006E48B7">
        <w:t xml:space="preserve">California </w:t>
      </w:r>
      <w:r w:rsidRPr="008A12F0">
        <w:t xml:space="preserve">courts.  The Contractor consents to the jurisdiction of any court of the </w:t>
      </w:r>
      <w:r w:rsidR="006E48B7">
        <w:t>State of California</w:t>
      </w:r>
      <w:r w:rsidRPr="008A12F0">
        <w:t xml:space="preserve"> and any federal courts in </w:t>
      </w:r>
      <w:r w:rsidR="006E48B7">
        <w:t>California</w:t>
      </w:r>
      <w:r w:rsidRPr="008A12F0">
        <w:t xml:space="preserve">, waiving any claim or defense that such forum is not convenient or proper. The Contractor agrees that any such court shall have in </w:t>
      </w:r>
      <w:r w:rsidR="00D770BB" w:rsidRPr="008A12F0">
        <w:t>personae</w:t>
      </w:r>
      <w:r w:rsidRPr="008A12F0">
        <w:t xml:space="preserve"> jurisdiction over it, and consents to service of process in any manner authorized by </w:t>
      </w:r>
      <w:r w:rsidR="006E48B7">
        <w:t>California</w:t>
      </w:r>
      <w:r w:rsidRPr="008A12F0">
        <w:rPr>
          <w:spacing w:val="-12"/>
        </w:rPr>
        <w:t xml:space="preserve"> </w:t>
      </w:r>
      <w:r w:rsidRPr="008A12F0">
        <w:t>law.</w:t>
      </w:r>
    </w:p>
    <w:p w14:paraId="2D3BEBA8" w14:textId="77777777" w:rsidR="00D85DCC" w:rsidRPr="00A271FB" w:rsidRDefault="00461987" w:rsidP="00221A74">
      <w:pPr>
        <w:pStyle w:val="ListParagraph"/>
        <w:numPr>
          <w:ilvl w:val="0"/>
          <w:numId w:val="43"/>
        </w:numPr>
        <w:spacing w:after="120"/>
        <w:rPr>
          <w:b/>
        </w:rPr>
      </w:pPr>
      <w:r w:rsidRPr="00A271FB">
        <w:rPr>
          <w:b/>
        </w:rPr>
        <w:t>Provisions Required or Prohibited by Law</w:t>
      </w:r>
    </w:p>
    <w:p w14:paraId="6ECC61D3" w14:textId="77777777" w:rsidR="00D85DCC" w:rsidRPr="008A12F0" w:rsidRDefault="00461987" w:rsidP="00941A2E">
      <w:r w:rsidRPr="008A12F0">
        <w:t>Each and every provision of law and clause required by law to be inserted in this Contract shall be deemed to be inserted herein, and this Contract shall be read and enforced as though such provisions were included herein. Any clause in this Contract prohibited by law shall be deemed to be deleted from this Contract, and this Contract shall be read and enforced as though such provision were not included herein.</w:t>
      </w:r>
    </w:p>
    <w:p w14:paraId="31D1CBAC" w14:textId="77777777" w:rsidR="00D85DCC" w:rsidRPr="00A271FB" w:rsidRDefault="00461987" w:rsidP="00221A74">
      <w:pPr>
        <w:pStyle w:val="ListParagraph"/>
        <w:numPr>
          <w:ilvl w:val="0"/>
          <w:numId w:val="43"/>
        </w:numPr>
        <w:spacing w:after="120"/>
        <w:rPr>
          <w:b/>
        </w:rPr>
      </w:pPr>
      <w:r w:rsidRPr="00A271FB">
        <w:rPr>
          <w:b/>
        </w:rPr>
        <w:t>Related Entities</w:t>
      </w:r>
    </w:p>
    <w:p w14:paraId="587F4E3D" w14:textId="77777777" w:rsidR="00D85DCC" w:rsidRPr="008A12F0" w:rsidRDefault="007729F0" w:rsidP="00941A2E">
      <w:r>
        <w:t>MHA</w:t>
      </w:r>
      <w:r w:rsidR="00461987" w:rsidRPr="008A12F0">
        <w:t xml:space="preserve"> reserves the right to procure supplies or services on behalf of its affiliated entities and subsidiaries including but not limited to several limited partnerships</w:t>
      </w:r>
      <w:r w:rsidR="00941A2E">
        <w:t xml:space="preserve"> </w:t>
      </w:r>
      <w:r w:rsidR="00461987" w:rsidRPr="008A12F0">
        <w:t>(―Related</w:t>
      </w:r>
      <w:r w:rsidR="00461987" w:rsidRPr="008A12F0">
        <w:rPr>
          <w:spacing w:val="-8"/>
        </w:rPr>
        <w:t xml:space="preserve"> </w:t>
      </w:r>
      <w:r w:rsidR="00461987" w:rsidRPr="008A12F0">
        <w:t>Entities‖).</w:t>
      </w:r>
      <w:r w:rsidR="00461987" w:rsidRPr="008A12F0">
        <w:rPr>
          <w:spacing w:val="43"/>
        </w:rPr>
        <w:t xml:space="preserve"> </w:t>
      </w:r>
      <w:r w:rsidR="00461987" w:rsidRPr="008A12F0">
        <w:t>Each</w:t>
      </w:r>
      <w:r w:rsidR="00461987" w:rsidRPr="008A12F0">
        <w:rPr>
          <w:spacing w:val="-8"/>
        </w:rPr>
        <w:t xml:space="preserve"> </w:t>
      </w:r>
      <w:r w:rsidR="00461987" w:rsidRPr="008A12F0">
        <w:t>Related</w:t>
      </w:r>
      <w:r w:rsidR="00461987" w:rsidRPr="008A12F0">
        <w:rPr>
          <w:spacing w:val="-8"/>
        </w:rPr>
        <w:t xml:space="preserve"> </w:t>
      </w:r>
      <w:r w:rsidR="00461987" w:rsidRPr="008A12F0">
        <w:t>Entity</w:t>
      </w:r>
      <w:r w:rsidR="00461987" w:rsidRPr="008A12F0">
        <w:rPr>
          <w:spacing w:val="-13"/>
        </w:rPr>
        <w:t xml:space="preserve"> </w:t>
      </w:r>
      <w:r w:rsidR="00461987" w:rsidRPr="008A12F0">
        <w:t>shall</w:t>
      </w:r>
      <w:r w:rsidR="00461987" w:rsidRPr="008A12F0">
        <w:rPr>
          <w:spacing w:val="-9"/>
        </w:rPr>
        <w:t xml:space="preserve"> </w:t>
      </w:r>
      <w:r w:rsidR="00461987" w:rsidRPr="008A12F0">
        <w:t>have</w:t>
      </w:r>
      <w:r w:rsidR="00461987" w:rsidRPr="008A12F0">
        <w:rPr>
          <w:spacing w:val="-9"/>
        </w:rPr>
        <w:t xml:space="preserve"> </w:t>
      </w:r>
      <w:r w:rsidR="00461987" w:rsidRPr="008A12F0">
        <w:t>the</w:t>
      </w:r>
      <w:r w:rsidR="00461987" w:rsidRPr="008A12F0">
        <w:rPr>
          <w:spacing w:val="-8"/>
        </w:rPr>
        <w:t xml:space="preserve"> </w:t>
      </w:r>
      <w:r w:rsidR="00461987" w:rsidRPr="008A12F0">
        <w:t>right</w:t>
      </w:r>
      <w:r w:rsidR="00461987" w:rsidRPr="008A12F0">
        <w:rPr>
          <w:spacing w:val="-8"/>
        </w:rPr>
        <w:t xml:space="preserve"> </w:t>
      </w:r>
      <w:r w:rsidR="00461987" w:rsidRPr="008A12F0">
        <w:t>to</w:t>
      </w:r>
      <w:r w:rsidR="00461987" w:rsidRPr="008A12F0">
        <w:rPr>
          <w:spacing w:val="-8"/>
        </w:rPr>
        <w:t xml:space="preserve"> </w:t>
      </w:r>
      <w:r w:rsidR="00461987" w:rsidRPr="008A12F0">
        <w:t>procure</w:t>
      </w:r>
      <w:r w:rsidR="00461987" w:rsidRPr="008A12F0">
        <w:rPr>
          <w:spacing w:val="-9"/>
        </w:rPr>
        <w:t xml:space="preserve"> </w:t>
      </w:r>
      <w:r w:rsidR="00461987" w:rsidRPr="008A12F0">
        <w:t>such</w:t>
      </w:r>
      <w:r w:rsidR="00461987" w:rsidRPr="008A12F0">
        <w:rPr>
          <w:spacing w:val="-8"/>
        </w:rPr>
        <w:t xml:space="preserve"> </w:t>
      </w:r>
      <w:r w:rsidR="00461987" w:rsidRPr="008A12F0">
        <w:t>supplies</w:t>
      </w:r>
      <w:r w:rsidR="00461987" w:rsidRPr="008A12F0">
        <w:rPr>
          <w:spacing w:val="-8"/>
        </w:rPr>
        <w:t xml:space="preserve"> </w:t>
      </w:r>
      <w:r w:rsidR="00461987" w:rsidRPr="008A12F0">
        <w:t xml:space="preserve">or services directly from Contractor pursuant to this Contract. </w:t>
      </w:r>
      <w:r>
        <w:t>MHA</w:t>
      </w:r>
      <w:r w:rsidR="00461987" w:rsidRPr="008A12F0">
        <w:t xml:space="preserve"> will generally advise the Contractor that the contract or task/delivery order is being issued on behalf of a Related Entity and provide any special instructions. However, failure of </w:t>
      </w:r>
      <w:r>
        <w:t>MHA</w:t>
      </w:r>
      <w:r w:rsidR="00461987" w:rsidRPr="008A12F0">
        <w:t xml:space="preserve"> to do so does not negate the </w:t>
      </w:r>
      <w:proofErr w:type="gramStart"/>
      <w:r w:rsidR="00461987" w:rsidRPr="008A12F0">
        <w:t>Contractor‘</w:t>
      </w:r>
      <w:proofErr w:type="gramEnd"/>
      <w:r w:rsidR="00461987" w:rsidRPr="008A12F0">
        <w:t>s obligation to provide the supply or service</w:t>
      </w:r>
      <w:r w:rsidR="00461987" w:rsidRPr="008A12F0">
        <w:rPr>
          <w:spacing w:val="-16"/>
        </w:rPr>
        <w:t xml:space="preserve"> </w:t>
      </w:r>
      <w:r w:rsidR="00461987" w:rsidRPr="008A12F0">
        <w:t>ordered.</w:t>
      </w:r>
    </w:p>
    <w:p w14:paraId="6C622702" w14:textId="77777777" w:rsidR="00D85DCC" w:rsidRPr="005152E2" w:rsidRDefault="00461987" w:rsidP="005152E2">
      <w:pPr>
        <w:spacing w:after="120"/>
        <w:rPr>
          <w:b/>
        </w:rPr>
      </w:pPr>
      <w:r w:rsidRPr="005152E2">
        <w:rPr>
          <w:b/>
        </w:rPr>
        <w:t>Certifications and Representations</w:t>
      </w:r>
    </w:p>
    <w:p w14:paraId="0C7F62F4" w14:textId="77777777" w:rsidR="00D85DCC" w:rsidRDefault="00461987" w:rsidP="00A271FB">
      <w:r w:rsidRPr="008A12F0">
        <w:t xml:space="preserve">In the event that </w:t>
      </w:r>
      <w:proofErr w:type="gramStart"/>
      <w:r w:rsidRPr="008A12F0">
        <w:t>Contractor‘</w:t>
      </w:r>
      <w:proofErr w:type="gramEnd"/>
      <w:r w:rsidRPr="008A12F0">
        <w:t xml:space="preserve">s certifications and representations set forth in Section I shall at any time cease to be true and correct in all material respects, Contractor shall promptly notify </w:t>
      </w:r>
      <w:r w:rsidR="007729F0">
        <w:t>MHA</w:t>
      </w:r>
      <w:r w:rsidRPr="008A12F0">
        <w:t xml:space="preserve"> of same, setting fort the particulars and identifying the steps, if any, being taken by Contractor to render such representation or certification to be true and correct in all material respects.</w:t>
      </w:r>
    </w:p>
    <w:p w14:paraId="0E03DB6C" w14:textId="77777777" w:rsidR="007729F0" w:rsidRDefault="007729F0" w:rsidP="00A271FB"/>
    <w:p w14:paraId="45057B3A" w14:textId="77777777" w:rsidR="007729F0" w:rsidRDefault="007729F0" w:rsidP="00A271FB"/>
    <w:p w14:paraId="7E55345C" w14:textId="77777777" w:rsidR="007729F0" w:rsidRDefault="007729F0" w:rsidP="00A271FB"/>
    <w:p w14:paraId="25C6BAE3" w14:textId="77777777" w:rsidR="007729F0" w:rsidRDefault="007729F0" w:rsidP="00A271FB"/>
    <w:p w14:paraId="53FC6DE8" w14:textId="77777777" w:rsidR="007729F0" w:rsidRDefault="007729F0" w:rsidP="00A271FB"/>
    <w:p w14:paraId="16113626" w14:textId="77777777" w:rsidR="007729F0" w:rsidRDefault="007729F0" w:rsidP="00A271FB"/>
    <w:p w14:paraId="2D57139E" w14:textId="77777777" w:rsidR="007729F0" w:rsidRDefault="007729F0" w:rsidP="00A271FB"/>
    <w:p w14:paraId="009856A4" w14:textId="77777777" w:rsidR="007729F0" w:rsidRDefault="007729F0" w:rsidP="00A271FB"/>
    <w:p w14:paraId="6F407491" w14:textId="77777777" w:rsidR="007729F0" w:rsidRDefault="007729F0" w:rsidP="00A271FB"/>
    <w:p w14:paraId="18A76676" w14:textId="1C3E03AB" w:rsidR="00D85DCC" w:rsidRPr="008A12F0" w:rsidRDefault="005152E2" w:rsidP="001D28AC">
      <w:pPr>
        <w:pStyle w:val="Heading1"/>
      </w:pPr>
      <w:bookmarkStart w:id="27" w:name="_Toc527303340"/>
      <w:r>
        <w:t>S</w:t>
      </w:r>
      <w:r w:rsidR="006E48B7">
        <w:t xml:space="preserve">ection F: </w:t>
      </w:r>
      <w:r w:rsidR="00461987" w:rsidRPr="008A12F0">
        <w:t>MARIN HOUSING SPECIAL TERMS &amp;</w:t>
      </w:r>
      <w:r w:rsidR="00461987" w:rsidRPr="008A12F0">
        <w:rPr>
          <w:spacing w:val="-1"/>
        </w:rPr>
        <w:t xml:space="preserve"> </w:t>
      </w:r>
      <w:r w:rsidR="00461987" w:rsidRPr="008A12F0">
        <w:t>CONDITIONS</w:t>
      </w:r>
      <w:bookmarkEnd w:id="27"/>
    </w:p>
    <w:p w14:paraId="69128459" w14:textId="77777777" w:rsidR="00D85DCC" w:rsidRPr="008A12F0" w:rsidRDefault="00CC2720" w:rsidP="00221A74">
      <w:pPr>
        <w:pStyle w:val="Heading2"/>
        <w:numPr>
          <w:ilvl w:val="0"/>
          <w:numId w:val="50"/>
        </w:numPr>
      </w:pPr>
      <w:r>
        <w:t>Term o</w:t>
      </w:r>
      <w:r w:rsidR="00461987" w:rsidRPr="008A12F0">
        <w:t>f The</w:t>
      </w:r>
      <w:r w:rsidR="00461987" w:rsidRPr="008A12F0">
        <w:rPr>
          <w:spacing w:val="-5"/>
        </w:rPr>
        <w:t xml:space="preserve"> </w:t>
      </w:r>
      <w:r w:rsidR="00461987" w:rsidRPr="008A12F0">
        <w:t>Contract</w:t>
      </w:r>
    </w:p>
    <w:p w14:paraId="066C2F1D" w14:textId="77777777" w:rsidR="00D85DCC" w:rsidRPr="008A12F0" w:rsidRDefault="00461987">
      <w:pPr>
        <w:pStyle w:val="BodyText"/>
        <w:ind w:left="260" w:right="393" w:firstLine="719"/>
        <w:rPr>
          <w:sz w:val="22"/>
          <w:szCs w:val="22"/>
        </w:rPr>
      </w:pPr>
      <w:r w:rsidRPr="008A12F0">
        <w:rPr>
          <w:sz w:val="22"/>
          <w:szCs w:val="22"/>
        </w:rPr>
        <w:t xml:space="preserve">The term of the Contract shall consist of a two (2) year base period with three (3) one - year option periods to extend services. Contract options may be exercised early if Contract funding is utilized before the Contract performance period expires; provided that </w:t>
      </w:r>
      <w:r w:rsidR="00CE4C1C">
        <w:rPr>
          <w:sz w:val="22"/>
          <w:szCs w:val="22"/>
        </w:rPr>
        <w:t>MHA</w:t>
      </w:r>
      <w:r w:rsidRPr="008A12F0">
        <w:rPr>
          <w:sz w:val="22"/>
          <w:szCs w:val="22"/>
        </w:rPr>
        <w:t xml:space="preserve"> shall be under no obligation to do so, and the Contract rates will not increase until the annual period for which they were proposed has elapsed.</w:t>
      </w:r>
    </w:p>
    <w:p w14:paraId="7F582AC5" w14:textId="77777777" w:rsidR="00D85DCC" w:rsidRPr="00EA2F73" w:rsidRDefault="00461987" w:rsidP="00221A74">
      <w:pPr>
        <w:pStyle w:val="Heading2"/>
        <w:numPr>
          <w:ilvl w:val="0"/>
          <w:numId w:val="50"/>
        </w:numPr>
      </w:pPr>
      <w:bookmarkStart w:id="28" w:name="_Toc527303341"/>
      <w:r w:rsidRPr="00EA2F73">
        <w:t>Cost Proposals</w:t>
      </w:r>
      <w:bookmarkEnd w:id="28"/>
    </w:p>
    <w:p w14:paraId="746DD374" w14:textId="79A6C4F6" w:rsidR="00D85DCC" w:rsidRPr="00EA2F73" w:rsidRDefault="00461987">
      <w:pPr>
        <w:pStyle w:val="BodyText"/>
        <w:ind w:left="980"/>
        <w:rPr>
          <w:sz w:val="22"/>
          <w:szCs w:val="22"/>
        </w:rPr>
      </w:pPr>
      <w:proofErr w:type="spellStart"/>
      <w:r w:rsidRPr="00EA2F73">
        <w:rPr>
          <w:sz w:val="22"/>
          <w:szCs w:val="22"/>
        </w:rPr>
        <w:t>Offerors</w:t>
      </w:r>
      <w:proofErr w:type="spellEnd"/>
      <w:r w:rsidRPr="00EA2F73">
        <w:rPr>
          <w:sz w:val="22"/>
          <w:szCs w:val="22"/>
        </w:rPr>
        <w:t xml:space="preserve"> [</w:t>
      </w:r>
      <w:proofErr w:type="gramStart"/>
      <w:r w:rsidR="00005FA1" w:rsidRPr="00EA2F73">
        <w:rPr>
          <w:sz w:val="22"/>
          <w:szCs w:val="22"/>
        </w:rPr>
        <w:t>x</w:t>
      </w:r>
      <w:r w:rsidRPr="00EA2F73">
        <w:rPr>
          <w:sz w:val="22"/>
          <w:szCs w:val="22"/>
        </w:rPr>
        <w:t xml:space="preserve"> ]</w:t>
      </w:r>
      <w:proofErr w:type="gramEnd"/>
      <w:r w:rsidRPr="00EA2F73">
        <w:rPr>
          <w:sz w:val="22"/>
          <w:szCs w:val="22"/>
        </w:rPr>
        <w:t xml:space="preserve"> are [ ] are not required to propose prices for all line items in the Schedule.</w:t>
      </w:r>
    </w:p>
    <w:p w14:paraId="34560E24" w14:textId="77777777" w:rsidR="00D85DCC" w:rsidRPr="00EA2F73" w:rsidRDefault="00461987">
      <w:pPr>
        <w:ind w:left="980"/>
        <w:rPr>
          <w:i/>
        </w:rPr>
      </w:pPr>
      <w:r w:rsidRPr="00EA2F73">
        <w:rPr>
          <w:i/>
        </w:rPr>
        <w:t>The following selected clauses are applicable to the Contract:</w:t>
      </w:r>
    </w:p>
    <w:p w14:paraId="64693E70" w14:textId="77777777" w:rsidR="00D85DCC" w:rsidRPr="00EA2F73" w:rsidRDefault="00461987" w:rsidP="00221A74">
      <w:pPr>
        <w:pStyle w:val="Heading2"/>
        <w:numPr>
          <w:ilvl w:val="0"/>
          <w:numId w:val="50"/>
        </w:numPr>
      </w:pPr>
      <w:proofErr w:type="gramStart"/>
      <w:r w:rsidRPr="00EA2F73">
        <w:t>[  ]</w:t>
      </w:r>
      <w:proofErr w:type="gramEnd"/>
      <w:r w:rsidRPr="00EA2F73">
        <w:tab/>
        <w:t>Proposal Security</w:t>
      </w:r>
    </w:p>
    <w:p w14:paraId="348D33D7" w14:textId="77777777" w:rsidR="00D85DCC" w:rsidRPr="00EA2F73" w:rsidRDefault="00461987" w:rsidP="000E2987">
      <w:pPr>
        <w:pStyle w:val="ListParagraph"/>
        <w:numPr>
          <w:ilvl w:val="1"/>
          <w:numId w:val="2"/>
        </w:numPr>
        <w:tabs>
          <w:tab w:val="left" w:pos="1700"/>
          <w:tab w:val="left" w:pos="1701"/>
        </w:tabs>
        <w:spacing w:before="1"/>
        <w:ind w:right="321"/>
      </w:pPr>
      <w:r w:rsidRPr="00EA2F73">
        <w:t>Failure to furnish proposal security in the proper form and amount, by the time</w:t>
      </w:r>
      <w:r w:rsidRPr="00EA2F73">
        <w:rPr>
          <w:spacing w:val="-14"/>
        </w:rPr>
        <w:t xml:space="preserve"> </w:t>
      </w:r>
      <w:r w:rsidRPr="00EA2F73">
        <w:t>set for opening of bids, may be cause for rejection of the</w:t>
      </w:r>
      <w:r w:rsidRPr="00EA2F73">
        <w:rPr>
          <w:spacing w:val="-12"/>
        </w:rPr>
        <w:t xml:space="preserve"> </w:t>
      </w:r>
      <w:r w:rsidRPr="00EA2F73">
        <w:t>proposal.</w:t>
      </w:r>
    </w:p>
    <w:p w14:paraId="280AA130" w14:textId="77777777" w:rsidR="00D85DCC" w:rsidRPr="00EA2F73" w:rsidRDefault="00461987" w:rsidP="000E2987">
      <w:pPr>
        <w:pStyle w:val="ListParagraph"/>
        <w:numPr>
          <w:ilvl w:val="1"/>
          <w:numId w:val="2"/>
        </w:numPr>
        <w:tabs>
          <w:tab w:val="left" w:pos="1700"/>
          <w:tab w:val="left" w:pos="1701"/>
        </w:tabs>
        <w:spacing w:before="1"/>
        <w:ind w:right="378"/>
      </w:pPr>
      <w:r w:rsidRPr="00EA2F73">
        <w:t xml:space="preserve">The </w:t>
      </w:r>
      <w:proofErr w:type="spellStart"/>
      <w:r w:rsidRPr="00EA2F73">
        <w:t>Offeror</w:t>
      </w:r>
      <w:proofErr w:type="spellEnd"/>
      <w:r w:rsidRPr="00EA2F73">
        <w:t xml:space="preserve"> shall furnish a proposal guarantee in the form of a firm commitment, e.g., proposal bond supported by good and sufficient surety or sureties acceptable to </w:t>
      </w:r>
      <w:r w:rsidR="00CE4C1C" w:rsidRPr="00EA2F73">
        <w:t>MHA</w:t>
      </w:r>
      <w:r w:rsidRPr="00EA2F73">
        <w:t xml:space="preserve">, postal money order, certified check, </w:t>
      </w:r>
      <w:proofErr w:type="gramStart"/>
      <w:r w:rsidRPr="00EA2F73">
        <w:t>cashier‘</w:t>
      </w:r>
      <w:proofErr w:type="gramEnd"/>
      <w:r w:rsidRPr="00EA2F73">
        <w:t>s check, irrevocable letter</w:t>
      </w:r>
      <w:r w:rsidRPr="00EA2F73">
        <w:rPr>
          <w:spacing w:val="-17"/>
        </w:rPr>
        <w:t xml:space="preserve"> </w:t>
      </w:r>
      <w:r w:rsidRPr="00EA2F73">
        <w:t xml:space="preserve">of credit, or, under Treasury Department regulations, certain bonds or notes of the United States. </w:t>
      </w:r>
      <w:r w:rsidR="00CE4C1C" w:rsidRPr="00EA2F73">
        <w:t>MHA</w:t>
      </w:r>
      <w:r w:rsidRPr="00EA2F73">
        <w:t xml:space="preserve"> will return proposal guarantees, other than proposal</w:t>
      </w:r>
      <w:r w:rsidRPr="00EA2F73">
        <w:rPr>
          <w:spacing w:val="-4"/>
        </w:rPr>
        <w:t xml:space="preserve"> </w:t>
      </w:r>
      <w:r w:rsidRPr="00EA2F73">
        <w:t>bonds,</w:t>
      </w:r>
    </w:p>
    <w:p w14:paraId="3AD67F5C" w14:textId="77777777" w:rsidR="00D85DCC" w:rsidRPr="00EA2F73" w:rsidRDefault="00461987" w:rsidP="000E2987">
      <w:pPr>
        <w:pStyle w:val="ListParagraph"/>
        <w:numPr>
          <w:ilvl w:val="2"/>
          <w:numId w:val="2"/>
        </w:numPr>
        <w:tabs>
          <w:tab w:val="left" w:pos="2039"/>
        </w:tabs>
        <w:ind w:right="403" w:firstLine="0"/>
      </w:pPr>
      <w:r w:rsidRPr="00EA2F73">
        <w:t xml:space="preserve">to unsuccessful </w:t>
      </w:r>
      <w:proofErr w:type="spellStart"/>
      <w:r w:rsidRPr="00EA2F73">
        <w:t>Offerors</w:t>
      </w:r>
      <w:proofErr w:type="spellEnd"/>
      <w:r w:rsidRPr="00EA2F73">
        <w:t xml:space="preserve"> as soon as practicable after the opening of</w:t>
      </w:r>
      <w:r w:rsidRPr="00EA2F73">
        <w:rPr>
          <w:spacing w:val="-13"/>
        </w:rPr>
        <w:t xml:space="preserve"> </w:t>
      </w:r>
      <w:r w:rsidRPr="00EA2F73">
        <w:t xml:space="preserve">proposals, and (2) to the successful </w:t>
      </w:r>
      <w:proofErr w:type="spellStart"/>
      <w:r w:rsidRPr="00EA2F73">
        <w:t>Offeror</w:t>
      </w:r>
      <w:proofErr w:type="spellEnd"/>
      <w:r w:rsidRPr="00EA2F73">
        <w:t xml:space="preserve"> upon execution of contractual documents and bonds (including any necessary coinsurance or reinsurance agreements), as required by the proposal as</w:t>
      </w:r>
      <w:r w:rsidRPr="00EA2F73">
        <w:rPr>
          <w:spacing w:val="-4"/>
        </w:rPr>
        <w:t xml:space="preserve"> </w:t>
      </w:r>
      <w:r w:rsidRPr="00EA2F73">
        <w:t>accepted.</w:t>
      </w:r>
    </w:p>
    <w:p w14:paraId="51E0CCDB" w14:textId="0DDF17DE" w:rsidR="00D85DCC" w:rsidRPr="00EA2F73" w:rsidRDefault="00461987" w:rsidP="000E2987">
      <w:pPr>
        <w:pStyle w:val="ListParagraph"/>
        <w:numPr>
          <w:ilvl w:val="1"/>
          <w:numId w:val="2"/>
        </w:numPr>
        <w:tabs>
          <w:tab w:val="left" w:pos="1700"/>
          <w:tab w:val="left" w:pos="1701"/>
        </w:tabs>
      </w:pPr>
      <w:r w:rsidRPr="00EA2F73">
        <w:t>The amount of the proposal guarantee shall be 20 percent of the proposal price</w:t>
      </w:r>
      <w:r w:rsidR="00005FA1" w:rsidRPr="00EA2F73">
        <w:t>.</w:t>
      </w:r>
      <w:r w:rsidRPr="00EA2F73">
        <w:rPr>
          <w:spacing w:val="-12"/>
        </w:rPr>
        <w:t xml:space="preserve"> </w:t>
      </w:r>
      <w:r w:rsidRPr="00EA2F73">
        <w:t>or</w:t>
      </w:r>
    </w:p>
    <w:p w14:paraId="381FBEA2" w14:textId="77777777" w:rsidR="00D85DCC" w:rsidRPr="00EA2F73" w:rsidRDefault="00461987">
      <w:pPr>
        <w:pStyle w:val="BodyText"/>
        <w:tabs>
          <w:tab w:val="left" w:pos="2540"/>
        </w:tabs>
        <w:ind w:left="1700"/>
        <w:rPr>
          <w:sz w:val="22"/>
          <w:szCs w:val="22"/>
        </w:rPr>
      </w:pPr>
      <w:r w:rsidRPr="00EA2F73">
        <w:rPr>
          <w:sz w:val="22"/>
          <w:szCs w:val="22"/>
        </w:rPr>
        <w:t>$</w:t>
      </w:r>
      <w:r w:rsidRPr="00EA2F73">
        <w:rPr>
          <w:sz w:val="22"/>
          <w:szCs w:val="22"/>
          <w:u w:val="single"/>
        </w:rPr>
        <w:t xml:space="preserve"> </w:t>
      </w:r>
      <w:r w:rsidRPr="00EA2F73">
        <w:rPr>
          <w:sz w:val="22"/>
          <w:szCs w:val="22"/>
          <w:u w:val="single"/>
        </w:rPr>
        <w:tab/>
      </w:r>
      <w:r w:rsidRPr="00EA2F73">
        <w:rPr>
          <w:sz w:val="22"/>
          <w:szCs w:val="22"/>
        </w:rPr>
        <w:t>, whichever is</w:t>
      </w:r>
      <w:r w:rsidRPr="00EA2F73">
        <w:rPr>
          <w:spacing w:val="-1"/>
          <w:sz w:val="22"/>
          <w:szCs w:val="22"/>
        </w:rPr>
        <w:t xml:space="preserve"> </w:t>
      </w:r>
      <w:r w:rsidRPr="00EA2F73">
        <w:rPr>
          <w:sz w:val="22"/>
          <w:szCs w:val="22"/>
        </w:rPr>
        <w:t>less.</w:t>
      </w:r>
    </w:p>
    <w:p w14:paraId="34E114DC" w14:textId="77777777" w:rsidR="00D85DCC" w:rsidRPr="00EA2F73" w:rsidRDefault="00461987" w:rsidP="000E2987">
      <w:pPr>
        <w:pStyle w:val="ListParagraph"/>
        <w:numPr>
          <w:ilvl w:val="1"/>
          <w:numId w:val="2"/>
        </w:numPr>
        <w:tabs>
          <w:tab w:val="left" w:pos="1700"/>
          <w:tab w:val="left" w:pos="1701"/>
        </w:tabs>
        <w:ind w:right="427"/>
      </w:pPr>
      <w:r w:rsidRPr="00EA2F73">
        <w:t xml:space="preserve">If the successful </w:t>
      </w:r>
      <w:proofErr w:type="spellStart"/>
      <w:r w:rsidRPr="00EA2F73">
        <w:t>Offeror</w:t>
      </w:r>
      <w:proofErr w:type="spellEnd"/>
      <w:r w:rsidRPr="00EA2F73">
        <w:t xml:space="preserve">, upon acceptance of its proposal by </w:t>
      </w:r>
      <w:r w:rsidR="00CE4C1C" w:rsidRPr="00EA2F73">
        <w:t>MHA</w:t>
      </w:r>
      <w:r w:rsidRPr="00EA2F73">
        <w:t xml:space="preserve"> within the period specified for acceptance, fails to execute all contractual documents or furnish executed bond(s) within 10 days after receipt of the forms </w:t>
      </w:r>
      <w:r w:rsidRPr="00EA2F73">
        <w:rPr>
          <w:spacing w:val="1"/>
        </w:rPr>
        <w:t xml:space="preserve">by </w:t>
      </w:r>
      <w:r w:rsidRPr="00EA2F73">
        <w:t>the</w:t>
      </w:r>
      <w:r w:rsidRPr="00EA2F73">
        <w:rPr>
          <w:spacing w:val="-24"/>
        </w:rPr>
        <w:t xml:space="preserve"> </w:t>
      </w:r>
      <w:proofErr w:type="spellStart"/>
      <w:r w:rsidRPr="00EA2F73">
        <w:t>Offeror</w:t>
      </w:r>
      <w:proofErr w:type="spellEnd"/>
      <w:r w:rsidRPr="00EA2F73">
        <w:t>, the Contracting Officer may terminate the Contract for</w:t>
      </w:r>
      <w:r w:rsidRPr="00EA2F73">
        <w:rPr>
          <w:spacing w:val="-9"/>
        </w:rPr>
        <w:t xml:space="preserve"> </w:t>
      </w:r>
      <w:r w:rsidRPr="00EA2F73">
        <w:t>default.</w:t>
      </w:r>
    </w:p>
    <w:p w14:paraId="39EA04C1" w14:textId="77777777" w:rsidR="00D85DCC" w:rsidRPr="00EA2F73" w:rsidRDefault="00461987" w:rsidP="000E2987">
      <w:pPr>
        <w:pStyle w:val="ListParagraph"/>
        <w:numPr>
          <w:ilvl w:val="1"/>
          <w:numId w:val="2"/>
        </w:numPr>
        <w:tabs>
          <w:tab w:val="left" w:pos="1700"/>
          <w:tab w:val="left" w:pos="1701"/>
        </w:tabs>
        <w:ind w:right="715"/>
      </w:pPr>
      <w:r w:rsidRPr="00EA2F73">
        <w:t xml:space="preserve">In the event the Contract is terminated for default, the </w:t>
      </w:r>
      <w:proofErr w:type="spellStart"/>
      <w:r w:rsidRPr="00EA2F73">
        <w:t>Offeror</w:t>
      </w:r>
      <w:proofErr w:type="spellEnd"/>
      <w:r w:rsidRPr="00EA2F73">
        <w:t xml:space="preserve"> is liable for any cost of acquiring the work that exceeds the amount of its proposal, and the proposal guarantee is available to offset the</w:t>
      </w:r>
      <w:r w:rsidRPr="00EA2F73">
        <w:rPr>
          <w:spacing w:val="-5"/>
        </w:rPr>
        <w:t xml:space="preserve"> </w:t>
      </w:r>
      <w:r w:rsidRPr="00EA2F73">
        <w:t>difference.</w:t>
      </w:r>
    </w:p>
    <w:p w14:paraId="61C528DE" w14:textId="3F5C6E88" w:rsidR="00D85DCC" w:rsidRPr="00EA2F73" w:rsidRDefault="00461987" w:rsidP="00221A74">
      <w:pPr>
        <w:pStyle w:val="Heading2"/>
        <w:numPr>
          <w:ilvl w:val="0"/>
          <w:numId w:val="50"/>
        </w:numPr>
      </w:pPr>
      <w:r w:rsidRPr="00EA2F73">
        <w:t xml:space="preserve">[ </w:t>
      </w:r>
      <w:proofErr w:type="gramStart"/>
      <w:r w:rsidR="00005FA1" w:rsidRPr="00EA2F73">
        <w:t>x</w:t>
      </w:r>
      <w:r w:rsidRPr="00EA2F73">
        <w:t xml:space="preserve"> ]</w:t>
      </w:r>
      <w:proofErr w:type="gramEnd"/>
      <w:r w:rsidRPr="00EA2F73">
        <w:tab/>
      </w:r>
      <w:r w:rsidR="00940ECC" w:rsidRPr="00EA2F73">
        <w:t>Single Award</w:t>
      </w:r>
    </w:p>
    <w:p w14:paraId="63BDB4CC" w14:textId="77777777" w:rsidR="00D85DCC" w:rsidRPr="00EA2F73" w:rsidRDefault="00CE4C1C">
      <w:pPr>
        <w:pStyle w:val="BodyText"/>
        <w:ind w:left="260" w:right="335" w:firstLine="719"/>
        <w:rPr>
          <w:sz w:val="22"/>
          <w:szCs w:val="22"/>
        </w:rPr>
      </w:pPr>
      <w:r w:rsidRPr="00EA2F73">
        <w:rPr>
          <w:sz w:val="22"/>
          <w:szCs w:val="22"/>
        </w:rPr>
        <w:t>MHA</w:t>
      </w:r>
      <w:r w:rsidR="006E48B7" w:rsidRPr="00EA2F73">
        <w:rPr>
          <w:sz w:val="22"/>
          <w:szCs w:val="22"/>
        </w:rPr>
        <w:t xml:space="preserve"> </w:t>
      </w:r>
      <w:r w:rsidR="00940ECC" w:rsidRPr="00EA2F73">
        <w:rPr>
          <w:sz w:val="22"/>
          <w:szCs w:val="22"/>
        </w:rPr>
        <w:t>intends to make one award</w:t>
      </w:r>
      <w:r w:rsidR="00461987" w:rsidRPr="00EA2F73">
        <w:rPr>
          <w:sz w:val="22"/>
          <w:szCs w:val="22"/>
        </w:rPr>
        <w:t xml:space="preserve"> under this solicitation. </w:t>
      </w:r>
    </w:p>
    <w:p w14:paraId="7FCDE261" w14:textId="58092C39" w:rsidR="00D85DCC" w:rsidRPr="00EA2F73" w:rsidRDefault="00461987" w:rsidP="00221A74">
      <w:pPr>
        <w:pStyle w:val="Heading2"/>
        <w:numPr>
          <w:ilvl w:val="0"/>
          <w:numId w:val="50"/>
        </w:numPr>
      </w:pPr>
      <w:r w:rsidRPr="00EA2F73">
        <w:t>[</w:t>
      </w:r>
      <w:proofErr w:type="gramStart"/>
      <w:r w:rsidR="00005FA1" w:rsidRPr="00EA2F73">
        <w:t>x</w:t>
      </w:r>
      <w:r w:rsidRPr="00EA2F73">
        <w:t xml:space="preserve">  ]</w:t>
      </w:r>
      <w:proofErr w:type="gramEnd"/>
      <w:r w:rsidRPr="00EA2F73">
        <w:tab/>
        <w:t xml:space="preserve">Fixed </w:t>
      </w:r>
      <w:r w:rsidR="00940ECC" w:rsidRPr="00EA2F73">
        <w:t>Price Contract</w:t>
      </w:r>
    </w:p>
    <w:p w14:paraId="18728F23" w14:textId="77777777" w:rsidR="00D85DCC" w:rsidRPr="00EA2F73" w:rsidRDefault="00CE4C1C" w:rsidP="000E2987">
      <w:pPr>
        <w:pStyle w:val="ListParagraph"/>
        <w:numPr>
          <w:ilvl w:val="1"/>
          <w:numId w:val="2"/>
        </w:numPr>
        <w:tabs>
          <w:tab w:val="left" w:pos="1700"/>
          <w:tab w:val="left" w:pos="1701"/>
        </w:tabs>
        <w:ind w:right="423"/>
      </w:pPr>
      <w:r w:rsidRPr="00EA2F73">
        <w:t>MHA</w:t>
      </w:r>
      <w:r w:rsidR="00461987" w:rsidRPr="00EA2F73">
        <w:t xml:space="preserve"> shall pay the Contractor for performing this Contract </w:t>
      </w:r>
      <w:r w:rsidR="00940ECC" w:rsidRPr="00EA2F73">
        <w:t xml:space="preserve">a fixed monthly management </w:t>
      </w:r>
      <w:r w:rsidR="00461987" w:rsidRPr="00EA2F73">
        <w:t>fixed fee</w:t>
      </w:r>
      <w:r w:rsidR="00461987" w:rsidRPr="00EA2F73">
        <w:rPr>
          <w:spacing w:val="-16"/>
        </w:rPr>
        <w:t xml:space="preserve"> </w:t>
      </w:r>
      <w:r w:rsidR="00461987" w:rsidRPr="00EA2F73">
        <w:t>specified in the</w:t>
      </w:r>
      <w:r w:rsidR="00461987" w:rsidRPr="00EA2F73">
        <w:rPr>
          <w:spacing w:val="-2"/>
        </w:rPr>
        <w:t xml:space="preserve"> </w:t>
      </w:r>
      <w:r w:rsidR="00461987" w:rsidRPr="00EA2F73">
        <w:t>Schedule.</w:t>
      </w:r>
    </w:p>
    <w:p w14:paraId="7DE9FAC4" w14:textId="77777777" w:rsidR="00D85DCC" w:rsidRPr="008A12F0" w:rsidRDefault="00461987">
      <w:pPr>
        <w:sectPr w:rsidR="00D85DCC" w:rsidRPr="008A12F0" w:rsidSect="00B8714A">
          <w:pgSz w:w="12240" w:h="15840"/>
          <w:pgMar w:top="1360" w:right="1140" w:bottom="980" w:left="1180" w:header="0" w:footer="288" w:gutter="0"/>
          <w:cols w:space="720"/>
          <w:docGrid w:linePitch="299"/>
        </w:sectPr>
      </w:pPr>
      <w:r w:rsidRPr="008A12F0">
        <w:tab/>
      </w:r>
    </w:p>
    <w:p w14:paraId="1446353B" w14:textId="77777777" w:rsidR="00D85DCC" w:rsidRPr="0078104B" w:rsidRDefault="00D224CC" w:rsidP="001D28AC">
      <w:pPr>
        <w:pStyle w:val="Heading1"/>
      </w:pPr>
      <w:bookmarkStart w:id="29" w:name="_Toc527303342"/>
      <w:r>
        <w:lastRenderedPageBreak/>
        <w:t xml:space="preserve">Section G: </w:t>
      </w:r>
      <w:r w:rsidR="00461987" w:rsidRPr="0078104B">
        <w:t>EVALUATION CRITERIA</w:t>
      </w:r>
      <w:bookmarkEnd w:id="29"/>
      <w:r w:rsidR="00461987" w:rsidRPr="0078104B">
        <w:t xml:space="preserve"> </w:t>
      </w:r>
    </w:p>
    <w:p w14:paraId="6474CE01" w14:textId="77777777" w:rsidR="00D85DCC" w:rsidRPr="008A12F0" w:rsidRDefault="00461987" w:rsidP="00D224CC">
      <w:pPr>
        <w:ind w:left="720"/>
      </w:pPr>
      <w:r w:rsidRPr="008A12F0">
        <w:t xml:space="preserve">All proposals received by the specified date shall be subject to evaluation by a review committee. The following criteria will be used to rank </w:t>
      </w:r>
      <w:proofErr w:type="spellStart"/>
      <w:r w:rsidRPr="008A12F0">
        <w:t>offerors</w:t>
      </w:r>
      <w:proofErr w:type="spellEnd"/>
      <w:r w:rsidRPr="008A12F0">
        <w:t xml:space="preserve">.  </w:t>
      </w:r>
      <w:r w:rsidR="00CE4C1C">
        <w:t>MHA</w:t>
      </w:r>
      <w:r w:rsidRPr="008A12F0">
        <w:t xml:space="preserve"> reserves the right to hold discussions with and request Best and Final Offers from the highest rated</w:t>
      </w:r>
      <w:r w:rsidRPr="008A12F0">
        <w:rPr>
          <w:spacing w:val="-18"/>
        </w:rPr>
        <w:t xml:space="preserve"> </w:t>
      </w:r>
      <w:proofErr w:type="spellStart"/>
      <w:r w:rsidRPr="008A12F0">
        <w:t>offerors</w:t>
      </w:r>
      <w:proofErr w:type="spellEnd"/>
      <w:r w:rsidRPr="008A12F0">
        <w:t xml:space="preserve"> determined by </w:t>
      </w:r>
      <w:r w:rsidR="00CE4C1C">
        <w:t>MHA</w:t>
      </w:r>
      <w:r w:rsidRPr="008A12F0">
        <w:t xml:space="preserve"> to be within the competitive range. Award will be made to the </w:t>
      </w:r>
      <w:proofErr w:type="spellStart"/>
      <w:r w:rsidRPr="008A12F0">
        <w:t>offeror</w:t>
      </w:r>
      <w:proofErr w:type="spellEnd"/>
      <w:r w:rsidRPr="008A12F0">
        <w:t xml:space="preserve"> whose price and technical factors are most advantageous to</w:t>
      </w:r>
      <w:r w:rsidRPr="008A12F0">
        <w:rPr>
          <w:spacing w:val="-4"/>
        </w:rPr>
        <w:t xml:space="preserve"> </w:t>
      </w:r>
      <w:r w:rsidR="00CE4C1C">
        <w:t>MHA</w:t>
      </w:r>
      <w:r w:rsidRPr="008A12F0">
        <w:t>.</w:t>
      </w:r>
    </w:p>
    <w:tbl>
      <w:tblPr>
        <w:tblW w:w="0" w:type="auto"/>
        <w:tblInd w:w="861" w:type="dxa"/>
        <w:tblLayout w:type="fixed"/>
        <w:tblCellMar>
          <w:left w:w="0" w:type="dxa"/>
          <w:right w:w="0" w:type="dxa"/>
        </w:tblCellMar>
        <w:tblLook w:val="01E0" w:firstRow="1" w:lastRow="1" w:firstColumn="1" w:lastColumn="1" w:noHBand="0" w:noVBand="0"/>
      </w:tblPr>
      <w:tblGrid>
        <w:gridCol w:w="1234"/>
        <w:gridCol w:w="4928"/>
        <w:gridCol w:w="158"/>
        <w:gridCol w:w="2107"/>
      </w:tblGrid>
      <w:tr w:rsidR="00D85DCC" w:rsidRPr="008A12F0" w14:paraId="3E0F92FC" w14:textId="77777777" w:rsidTr="00D8505E">
        <w:trPr>
          <w:trHeight w:val="292"/>
        </w:trPr>
        <w:tc>
          <w:tcPr>
            <w:tcW w:w="1234" w:type="dxa"/>
          </w:tcPr>
          <w:p w14:paraId="700FF7B1" w14:textId="77777777" w:rsidR="00D85DCC" w:rsidRPr="008A12F0" w:rsidRDefault="00461987">
            <w:pPr>
              <w:pStyle w:val="TableParagraph"/>
              <w:spacing w:line="266" w:lineRule="exact"/>
              <w:ind w:left="200"/>
            </w:pPr>
            <w:r w:rsidRPr="008A12F0">
              <w:rPr>
                <w:u w:val="single"/>
              </w:rPr>
              <w:t>NO.</w:t>
            </w:r>
          </w:p>
        </w:tc>
        <w:tc>
          <w:tcPr>
            <w:tcW w:w="4928" w:type="dxa"/>
          </w:tcPr>
          <w:p w14:paraId="2F9E40C1" w14:textId="77777777" w:rsidR="00D85DCC" w:rsidRPr="00D8505E" w:rsidRDefault="00461987">
            <w:pPr>
              <w:pStyle w:val="TableParagraph"/>
              <w:spacing w:line="268" w:lineRule="exact"/>
              <w:ind w:left="29"/>
              <w:rPr>
                <w:u w:val="single"/>
              </w:rPr>
            </w:pPr>
            <w:r w:rsidRPr="00D8505E">
              <w:rPr>
                <w:u w:val="single"/>
              </w:rPr>
              <w:t>ITEM DESCRIPTION</w:t>
            </w:r>
          </w:p>
        </w:tc>
        <w:tc>
          <w:tcPr>
            <w:tcW w:w="158" w:type="dxa"/>
          </w:tcPr>
          <w:p w14:paraId="652704E7" w14:textId="77777777" w:rsidR="00D85DCC" w:rsidRPr="008A12F0" w:rsidRDefault="00D85DCC">
            <w:pPr>
              <w:pStyle w:val="TableParagraph"/>
            </w:pPr>
          </w:p>
        </w:tc>
        <w:tc>
          <w:tcPr>
            <w:tcW w:w="2107" w:type="dxa"/>
          </w:tcPr>
          <w:p w14:paraId="24F3F520" w14:textId="77777777" w:rsidR="00D85DCC" w:rsidRPr="008A12F0" w:rsidRDefault="00461987">
            <w:pPr>
              <w:pStyle w:val="TableParagraph"/>
              <w:spacing w:line="266" w:lineRule="exact"/>
              <w:ind w:right="633"/>
              <w:jc w:val="right"/>
            </w:pPr>
            <w:r w:rsidRPr="008A12F0">
              <w:rPr>
                <w:u w:val="single"/>
              </w:rPr>
              <w:t>POINTS</w:t>
            </w:r>
          </w:p>
        </w:tc>
      </w:tr>
      <w:tr w:rsidR="00D85DCC" w:rsidRPr="008A12F0" w14:paraId="1264EB64" w14:textId="77777777" w:rsidTr="00D8505E">
        <w:trPr>
          <w:trHeight w:val="604"/>
        </w:trPr>
        <w:tc>
          <w:tcPr>
            <w:tcW w:w="1234" w:type="dxa"/>
          </w:tcPr>
          <w:p w14:paraId="76869686" w14:textId="77777777" w:rsidR="00D85DCC" w:rsidRPr="008A12F0" w:rsidRDefault="00D85DCC">
            <w:pPr>
              <w:pStyle w:val="TableParagraph"/>
            </w:pPr>
          </w:p>
        </w:tc>
        <w:tc>
          <w:tcPr>
            <w:tcW w:w="4928" w:type="dxa"/>
          </w:tcPr>
          <w:p w14:paraId="24498FBD" w14:textId="77777777" w:rsidR="00D85DCC" w:rsidRPr="008A12F0" w:rsidRDefault="00461987">
            <w:pPr>
              <w:pStyle w:val="TableParagraph"/>
              <w:spacing w:before="203"/>
              <w:ind w:left="29"/>
            </w:pPr>
            <w:r w:rsidRPr="008A12F0">
              <w:t>Demonstrated understanding of the requirements</w:t>
            </w:r>
          </w:p>
        </w:tc>
        <w:tc>
          <w:tcPr>
            <w:tcW w:w="158" w:type="dxa"/>
          </w:tcPr>
          <w:p w14:paraId="351BFF48" w14:textId="77777777" w:rsidR="00D85DCC" w:rsidRPr="008A12F0" w:rsidRDefault="00D85DCC">
            <w:pPr>
              <w:pStyle w:val="TableParagraph"/>
            </w:pPr>
          </w:p>
        </w:tc>
        <w:tc>
          <w:tcPr>
            <w:tcW w:w="2107" w:type="dxa"/>
          </w:tcPr>
          <w:p w14:paraId="0E1D3AC9" w14:textId="77777777" w:rsidR="00D85DCC" w:rsidRPr="008A12F0" w:rsidRDefault="00461987">
            <w:pPr>
              <w:pStyle w:val="TableParagraph"/>
              <w:spacing w:before="203"/>
              <w:ind w:right="653"/>
              <w:jc w:val="right"/>
            </w:pPr>
            <w:r w:rsidRPr="008A12F0">
              <w:t>20</w:t>
            </w:r>
          </w:p>
        </w:tc>
      </w:tr>
      <w:tr w:rsidR="00D85DCC" w:rsidRPr="008A12F0" w14:paraId="16C776BB" w14:textId="77777777">
        <w:trPr>
          <w:trHeight w:val="1638"/>
        </w:trPr>
        <w:tc>
          <w:tcPr>
            <w:tcW w:w="1234" w:type="dxa"/>
          </w:tcPr>
          <w:p w14:paraId="44A721E9" w14:textId="77777777" w:rsidR="00D85DCC" w:rsidRPr="008A12F0" w:rsidRDefault="00D85DCC">
            <w:pPr>
              <w:pStyle w:val="TableParagraph"/>
            </w:pPr>
          </w:p>
        </w:tc>
        <w:tc>
          <w:tcPr>
            <w:tcW w:w="4928" w:type="dxa"/>
          </w:tcPr>
          <w:p w14:paraId="5ACCC587" w14:textId="77777777" w:rsidR="00D85DCC" w:rsidRPr="008A12F0" w:rsidRDefault="00461987">
            <w:pPr>
              <w:pStyle w:val="TableParagraph"/>
              <w:spacing w:before="115"/>
              <w:ind w:left="29" w:right="173"/>
            </w:pPr>
            <w:r w:rsidRPr="008A12F0">
              <w:t xml:space="preserve">Technical capabilities (in terms of personnel, Equipment, and materials) and management plan (including staffing of key positions, method of assigning work, </w:t>
            </w:r>
            <w:r w:rsidR="00C32D0F" w:rsidRPr="008A12F0">
              <w:t xml:space="preserve">realistic approach to complete the work </w:t>
            </w:r>
            <w:r w:rsidRPr="008A12F0">
              <w:t>and procedures for maintaining level of service)</w:t>
            </w:r>
          </w:p>
        </w:tc>
        <w:tc>
          <w:tcPr>
            <w:tcW w:w="158" w:type="dxa"/>
          </w:tcPr>
          <w:p w14:paraId="7CC2BCBB" w14:textId="77777777" w:rsidR="00D85DCC" w:rsidRPr="008A12F0" w:rsidRDefault="00D85DCC">
            <w:pPr>
              <w:pStyle w:val="TableParagraph"/>
            </w:pPr>
          </w:p>
        </w:tc>
        <w:tc>
          <w:tcPr>
            <w:tcW w:w="2107" w:type="dxa"/>
          </w:tcPr>
          <w:p w14:paraId="55CF5954" w14:textId="77777777" w:rsidR="00D85DCC" w:rsidRPr="008A12F0" w:rsidRDefault="00D85DCC">
            <w:pPr>
              <w:pStyle w:val="TableParagraph"/>
            </w:pPr>
          </w:p>
          <w:p w14:paraId="0EA2CE0D" w14:textId="77777777" w:rsidR="00D85DCC" w:rsidRPr="008A12F0" w:rsidRDefault="00461987">
            <w:pPr>
              <w:pStyle w:val="TableParagraph"/>
              <w:ind w:right="653"/>
              <w:jc w:val="right"/>
            </w:pPr>
            <w:r w:rsidRPr="008A12F0">
              <w:t>30</w:t>
            </w:r>
          </w:p>
        </w:tc>
      </w:tr>
      <w:tr w:rsidR="00D85DCC" w:rsidRPr="008A12F0" w14:paraId="0BD18DB2" w14:textId="77777777">
        <w:trPr>
          <w:trHeight w:val="827"/>
        </w:trPr>
        <w:tc>
          <w:tcPr>
            <w:tcW w:w="1234" w:type="dxa"/>
          </w:tcPr>
          <w:p w14:paraId="7D22ABA3" w14:textId="77777777" w:rsidR="00D85DCC" w:rsidRPr="008A12F0" w:rsidRDefault="00D85DCC">
            <w:pPr>
              <w:pStyle w:val="TableParagraph"/>
            </w:pPr>
          </w:p>
        </w:tc>
        <w:tc>
          <w:tcPr>
            <w:tcW w:w="4928" w:type="dxa"/>
          </w:tcPr>
          <w:p w14:paraId="361F85E6" w14:textId="77777777" w:rsidR="00D85DCC" w:rsidRPr="008A12F0" w:rsidRDefault="00461987">
            <w:pPr>
              <w:pStyle w:val="TableParagraph"/>
              <w:spacing w:before="133"/>
              <w:ind w:left="29" w:right="320"/>
            </w:pPr>
            <w:r w:rsidRPr="008A12F0">
              <w:t>Demonstrated experience in performing similar work</w:t>
            </w:r>
            <w:r w:rsidR="00B32551">
              <w:t xml:space="preserve"> and quality of/attainment of current and previous client’s property management goals and objectives</w:t>
            </w:r>
          </w:p>
        </w:tc>
        <w:tc>
          <w:tcPr>
            <w:tcW w:w="158" w:type="dxa"/>
          </w:tcPr>
          <w:p w14:paraId="7260A1CB" w14:textId="77777777" w:rsidR="00D85DCC" w:rsidRPr="008A12F0" w:rsidRDefault="00D85DCC">
            <w:pPr>
              <w:pStyle w:val="TableParagraph"/>
            </w:pPr>
          </w:p>
        </w:tc>
        <w:tc>
          <w:tcPr>
            <w:tcW w:w="2107" w:type="dxa"/>
          </w:tcPr>
          <w:p w14:paraId="002BCF67" w14:textId="77777777" w:rsidR="00D85DCC" w:rsidRPr="008A12F0" w:rsidRDefault="00D85DCC">
            <w:pPr>
              <w:pStyle w:val="TableParagraph"/>
              <w:spacing w:before="6"/>
            </w:pPr>
          </w:p>
          <w:p w14:paraId="2BC05033" w14:textId="77777777" w:rsidR="00D85DCC" w:rsidRPr="008A12F0" w:rsidRDefault="00B32551">
            <w:pPr>
              <w:pStyle w:val="TableParagraph"/>
              <w:ind w:right="653"/>
              <w:jc w:val="right"/>
            </w:pPr>
            <w:r>
              <w:t>3</w:t>
            </w:r>
            <w:r w:rsidR="00461987" w:rsidRPr="008A12F0">
              <w:t>0</w:t>
            </w:r>
          </w:p>
        </w:tc>
      </w:tr>
      <w:tr w:rsidR="001C40A8" w:rsidRPr="008A12F0" w14:paraId="43901BDD" w14:textId="77777777" w:rsidTr="003671F6">
        <w:trPr>
          <w:trHeight w:val="1380"/>
        </w:trPr>
        <w:tc>
          <w:tcPr>
            <w:tcW w:w="1234" w:type="dxa"/>
          </w:tcPr>
          <w:p w14:paraId="0135AD60" w14:textId="77777777" w:rsidR="001C40A8" w:rsidRPr="008A12F0" w:rsidRDefault="001C40A8">
            <w:pPr>
              <w:pStyle w:val="TableParagraph"/>
            </w:pPr>
          </w:p>
        </w:tc>
        <w:tc>
          <w:tcPr>
            <w:tcW w:w="4928" w:type="dxa"/>
          </w:tcPr>
          <w:p w14:paraId="0348E8D6" w14:textId="77777777" w:rsidR="001C40A8" w:rsidRPr="008A12F0" w:rsidRDefault="001C40A8">
            <w:pPr>
              <w:pStyle w:val="TableParagraph"/>
              <w:spacing w:before="133"/>
              <w:ind w:left="29"/>
            </w:pPr>
            <w:r w:rsidRPr="008A12F0">
              <w:t>Proposed Monthly Fixed Fee</w:t>
            </w:r>
          </w:p>
        </w:tc>
        <w:tc>
          <w:tcPr>
            <w:tcW w:w="158" w:type="dxa"/>
          </w:tcPr>
          <w:p w14:paraId="1F190C9F" w14:textId="77777777" w:rsidR="001C40A8" w:rsidRPr="008A12F0" w:rsidRDefault="001C40A8">
            <w:pPr>
              <w:pStyle w:val="TableParagraph"/>
            </w:pPr>
          </w:p>
        </w:tc>
        <w:tc>
          <w:tcPr>
            <w:tcW w:w="2107" w:type="dxa"/>
            <w:tcBorders>
              <w:bottom w:val="single" w:sz="4" w:space="0" w:color="000000"/>
            </w:tcBorders>
          </w:tcPr>
          <w:p w14:paraId="1F05FB8D" w14:textId="77777777" w:rsidR="001C40A8" w:rsidRPr="008A12F0" w:rsidRDefault="001C40A8" w:rsidP="00D8505E">
            <w:pPr>
              <w:pStyle w:val="TableParagraph"/>
              <w:spacing w:before="1"/>
              <w:ind w:right="653"/>
              <w:jc w:val="right"/>
            </w:pPr>
            <w:r w:rsidRPr="008A12F0">
              <w:t xml:space="preserve">20 </w:t>
            </w:r>
          </w:p>
        </w:tc>
      </w:tr>
      <w:tr w:rsidR="001C40A8" w:rsidRPr="008A12F0" w14:paraId="198A4727" w14:textId="77777777" w:rsidTr="00F465F3">
        <w:trPr>
          <w:trHeight w:val="987"/>
        </w:trPr>
        <w:tc>
          <w:tcPr>
            <w:tcW w:w="1234" w:type="dxa"/>
          </w:tcPr>
          <w:p w14:paraId="0A89C1FF" w14:textId="77777777" w:rsidR="001C40A8" w:rsidRPr="008A12F0" w:rsidRDefault="001C40A8">
            <w:pPr>
              <w:pStyle w:val="TableParagraph"/>
            </w:pPr>
          </w:p>
        </w:tc>
        <w:tc>
          <w:tcPr>
            <w:tcW w:w="4928" w:type="dxa"/>
          </w:tcPr>
          <w:p w14:paraId="61E40131" w14:textId="77777777" w:rsidR="001C40A8" w:rsidRPr="008A12F0" w:rsidRDefault="006E48B7">
            <w:pPr>
              <w:pStyle w:val="TableParagraph"/>
              <w:spacing w:before="133"/>
              <w:ind w:left="29" w:right="986"/>
            </w:pPr>
            <w:r>
              <w:t>Total Points</w:t>
            </w:r>
          </w:p>
        </w:tc>
        <w:tc>
          <w:tcPr>
            <w:tcW w:w="158" w:type="dxa"/>
          </w:tcPr>
          <w:p w14:paraId="030E9F6E" w14:textId="77777777" w:rsidR="001C40A8" w:rsidRPr="008A12F0" w:rsidRDefault="001C40A8">
            <w:pPr>
              <w:pStyle w:val="TableParagraph"/>
            </w:pPr>
          </w:p>
        </w:tc>
        <w:tc>
          <w:tcPr>
            <w:tcW w:w="2107" w:type="dxa"/>
            <w:tcBorders>
              <w:top w:val="single" w:sz="4" w:space="0" w:color="000000"/>
            </w:tcBorders>
          </w:tcPr>
          <w:p w14:paraId="6306DE47" w14:textId="77777777" w:rsidR="001C40A8" w:rsidRPr="008A12F0" w:rsidRDefault="001C40A8">
            <w:pPr>
              <w:pStyle w:val="TableParagraph"/>
              <w:ind w:right="653"/>
              <w:jc w:val="right"/>
            </w:pPr>
            <w:r w:rsidRPr="008A12F0">
              <w:t>100</w:t>
            </w:r>
          </w:p>
        </w:tc>
      </w:tr>
    </w:tbl>
    <w:p w14:paraId="68D86939" w14:textId="77777777" w:rsidR="00D85DCC" w:rsidRPr="008A12F0" w:rsidRDefault="00D85DCC">
      <w:pPr>
        <w:spacing w:line="248" w:lineRule="exact"/>
        <w:jc w:val="right"/>
        <w:sectPr w:rsidR="00D85DCC" w:rsidRPr="008A12F0" w:rsidSect="00B8714A">
          <w:pgSz w:w="12240" w:h="15840"/>
          <w:pgMar w:top="1360" w:right="1140" w:bottom="980" w:left="1180" w:header="0" w:footer="288" w:gutter="0"/>
          <w:cols w:space="720"/>
          <w:docGrid w:linePitch="299"/>
        </w:sectPr>
      </w:pPr>
    </w:p>
    <w:p w14:paraId="5149A98A" w14:textId="77777777" w:rsidR="00D85DCC" w:rsidRPr="0078104B" w:rsidRDefault="00417311" w:rsidP="001D28AC">
      <w:pPr>
        <w:pStyle w:val="Heading1"/>
      </w:pPr>
      <w:bookmarkStart w:id="30" w:name="_Toc527303343"/>
      <w:r>
        <w:lastRenderedPageBreak/>
        <w:t xml:space="preserve">Section h: </w:t>
      </w:r>
      <w:r w:rsidR="00461987" w:rsidRPr="0078104B">
        <w:t>CERTIFICATIONS AND REPRESENTATIONS OF OFFE</w:t>
      </w:r>
      <w:bookmarkStart w:id="31" w:name="_bookmark8"/>
      <w:bookmarkEnd w:id="31"/>
      <w:r w:rsidR="00461987" w:rsidRPr="0078104B">
        <w:t>RORS</w:t>
      </w:r>
      <w:bookmarkEnd w:id="30"/>
    </w:p>
    <w:p w14:paraId="11F9FA50" w14:textId="77777777" w:rsidR="00D85DCC" w:rsidRPr="008A12F0" w:rsidRDefault="00E31882" w:rsidP="00221A74">
      <w:pPr>
        <w:pStyle w:val="Heading2"/>
        <w:numPr>
          <w:ilvl w:val="0"/>
          <w:numId w:val="45"/>
        </w:numPr>
      </w:pPr>
      <w:bookmarkStart w:id="32" w:name="_Toc527303344"/>
      <w:proofErr w:type="spellStart"/>
      <w:r w:rsidRPr="008A12F0">
        <w:t>Offeror’s</w:t>
      </w:r>
      <w:proofErr w:type="spellEnd"/>
      <w:r w:rsidR="00CC2720">
        <w:t xml:space="preserve"> Certification o</w:t>
      </w:r>
      <w:r w:rsidR="00461987" w:rsidRPr="008A12F0">
        <w:t>f Eligibility</w:t>
      </w:r>
      <w:bookmarkEnd w:id="32"/>
    </w:p>
    <w:p w14:paraId="3E04871C" w14:textId="77777777" w:rsidR="00D85DCC" w:rsidRPr="008A12F0" w:rsidRDefault="00461987" w:rsidP="000E2987">
      <w:pPr>
        <w:pStyle w:val="ListParagraph"/>
        <w:numPr>
          <w:ilvl w:val="1"/>
          <w:numId w:val="1"/>
        </w:numPr>
        <w:tabs>
          <w:tab w:val="left" w:pos="1700"/>
          <w:tab w:val="left" w:pos="1701"/>
        </w:tabs>
        <w:ind w:right="907"/>
      </w:pPr>
      <w:r w:rsidRPr="008A12F0">
        <w:t xml:space="preserve">By the submission of this proposal, the </w:t>
      </w:r>
      <w:proofErr w:type="spellStart"/>
      <w:r w:rsidRPr="008A12F0">
        <w:t>offeror</w:t>
      </w:r>
      <w:proofErr w:type="spellEnd"/>
      <w:r w:rsidRPr="008A12F0">
        <w:t xml:space="preserve"> certifies that to the best of</w:t>
      </w:r>
      <w:r w:rsidRPr="008A12F0">
        <w:rPr>
          <w:spacing w:val="-13"/>
        </w:rPr>
        <w:t xml:space="preserve"> </w:t>
      </w:r>
      <w:r w:rsidRPr="008A12F0">
        <w:t>its knowledge and</w:t>
      </w:r>
      <w:r w:rsidRPr="008A12F0">
        <w:rPr>
          <w:spacing w:val="-2"/>
        </w:rPr>
        <w:t xml:space="preserve"> </w:t>
      </w:r>
      <w:r w:rsidRPr="008A12F0">
        <w:t>belief:</w:t>
      </w:r>
    </w:p>
    <w:p w14:paraId="4EC011EA" w14:textId="77777777" w:rsidR="00D85DCC" w:rsidRPr="008A12F0" w:rsidRDefault="00461987" w:rsidP="000E2987">
      <w:pPr>
        <w:pStyle w:val="ListParagraph"/>
        <w:numPr>
          <w:ilvl w:val="2"/>
          <w:numId w:val="1"/>
        </w:numPr>
        <w:tabs>
          <w:tab w:val="left" w:pos="2849"/>
          <w:tab w:val="left" w:pos="2850"/>
        </w:tabs>
        <w:ind w:right="313"/>
      </w:pPr>
      <w:r w:rsidRPr="008A12F0">
        <w:t xml:space="preserve">Neither the </w:t>
      </w:r>
      <w:proofErr w:type="spellStart"/>
      <w:r w:rsidRPr="008A12F0">
        <w:t>offeror</w:t>
      </w:r>
      <w:proofErr w:type="spellEnd"/>
      <w:r w:rsidRPr="008A12F0">
        <w:t>, nor any person or firm which has an interest in</w:t>
      </w:r>
      <w:r w:rsidRPr="008A12F0">
        <w:rPr>
          <w:spacing w:val="-13"/>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is ineligible to be awarded contracts by any agency of the United States Government, HUD, or the State in which this Contract is to be</w:t>
      </w:r>
      <w:r w:rsidRPr="008A12F0">
        <w:rPr>
          <w:spacing w:val="-2"/>
        </w:rPr>
        <w:t xml:space="preserve"> </w:t>
      </w:r>
      <w:r w:rsidRPr="008A12F0">
        <w:t>performed;</w:t>
      </w:r>
    </w:p>
    <w:p w14:paraId="397C288E" w14:textId="77777777" w:rsidR="00D85DCC" w:rsidRPr="008A12F0" w:rsidRDefault="00461987" w:rsidP="000E2987">
      <w:pPr>
        <w:pStyle w:val="ListParagraph"/>
        <w:numPr>
          <w:ilvl w:val="2"/>
          <w:numId w:val="1"/>
        </w:numPr>
        <w:tabs>
          <w:tab w:val="left" w:pos="2849"/>
          <w:tab w:val="left" w:pos="2850"/>
        </w:tabs>
        <w:ind w:right="313"/>
      </w:pPr>
      <w:r w:rsidRPr="008A12F0">
        <w:t xml:space="preserve">Neither the </w:t>
      </w:r>
      <w:proofErr w:type="spellStart"/>
      <w:r w:rsidRPr="008A12F0">
        <w:t>offeror</w:t>
      </w:r>
      <w:proofErr w:type="spellEnd"/>
      <w:r w:rsidRPr="008A12F0">
        <w:t>, nor any person or firm which has an interest in</w:t>
      </w:r>
      <w:r w:rsidRPr="008A12F0">
        <w:rPr>
          <w:spacing w:val="-13"/>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is ineligible to participate in HUD programs pursuant to 24 CFR Part 24;</w:t>
      </w:r>
    </w:p>
    <w:p w14:paraId="6B2CB4A9" w14:textId="77777777" w:rsidR="00D85DCC" w:rsidRPr="008A12F0" w:rsidRDefault="00461987" w:rsidP="000E2987">
      <w:pPr>
        <w:pStyle w:val="ListParagraph"/>
        <w:numPr>
          <w:ilvl w:val="2"/>
          <w:numId w:val="1"/>
        </w:numPr>
        <w:tabs>
          <w:tab w:val="left" w:pos="2849"/>
          <w:tab w:val="left" w:pos="2850"/>
        </w:tabs>
        <w:ind w:right="313"/>
      </w:pPr>
      <w:r w:rsidRPr="008A12F0">
        <w:t xml:space="preserve">Neither the </w:t>
      </w:r>
      <w:proofErr w:type="spellStart"/>
      <w:r w:rsidRPr="008A12F0">
        <w:t>offeror</w:t>
      </w:r>
      <w:proofErr w:type="spellEnd"/>
      <w:r w:rsidRPr="008A12F0">
        <w:t>, nor any person or firm which has an interest in</w:t>
      </w:r>
      <w:r w:rsidRPr="008A12F0">
        <w:rPr>
          <w:spacing w:val="-13"/>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has been suspended, debarred or otherwise restricted by any Department or Agency of the Federal Government or of any State Government or of the </w:t>
      </w:r>
      <w:r w:rsidR="00CE4C1C">
        <w:t xml:space="preserve">County of Marin </w:t>
      </w:r>
      <w:r w:rsidRPr="008A12F0">
        <w:t xml:space="preserve">or the </w:t>
      </w:r>
      <w:r w:rsidR="00640DE5" w:rsidRPr="008A12F0">
        <w:t>Marin Housing Authority</w:t>
      </w:r>
      <w:r w:rsidRPr="008A12F0">
        <w:t xml:space="preserve"> from doing business with such Department or Agency for the period beginning 5 years prior to the date of this</w:t>
      </w:r>
      <w:r w:rsidRPr="008A12F0">
        <w:rPr>
          <w:spacing w:val="-3"/>
        </w:rPr>
        <w:t xml:space="preserve"> </w:t>
      </w:r>
      <w:r w:rsidRPr="008A12F0">
        <w:t>certification;</w:t>
      </w:r>
    </w:p>
    <w:p w14:paraId="2D1BB8DF" w14:textId="77777777" w:rsidR="00D85DCC" w:rsidRPr="008A12F0" w:rsidRDefault="00461987" w:rsidP="000E2987">
      <w:pPr>
        <w:pStyle w:val="ListParagraph"/>
        <w:numPr>
          <w:ilvl w:val="2"/>
          <w:numId w:val="1"/>
        </w:numPr>
        <w:tabs>
          <w:tab w:val="left" w:pos="2849"/>
          <w:tab w:val="left" w:pos="2850"/>
        </w:tabs>
        <w:spacing w:before="1"/>
        <w:ind w:right="313"/>
      </w:pPr>
      <w:r w:rsidRPr="008A12F0">
        <w:t xml:space="preserve">Neither the </w:t>
      </w:r>
      <w:proofErr w:type="spellStart"/>
      <w:r w:rsidRPr="008A12F0">
        <w:t>offeror</w:t>
      </w:r>
      <w:proofErr w:type="spellEnd"/>
      <w:r w:rsidRPr="008A12F0">
        <w:t>, nor any person or firm which has an interest in</w:t>
      </w:r>
      <w:r w:rsidRPr="008A12F0">
        <w:rPr>
          <w:spacing w:val="-13"/>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has experienced default or noncompliance under any contract for the U.S. Department of Housing and Urban Development, or any other governmental agency with which it has contracts for the period beginning 10 years prior to the date of this</w:t>
      </w:r>
      <w:r w:rsidRPr="008A12F0">
        <w:rPr>
          <w:spacing w:val="-3"/>
        </w:rPr>
        <w:t xml:space="preserve"> </w:t>
      </w:r>
      <w:r w:rsidRPr="008A12F0">
        <w:t>certification;</w:t>
      </w:r>
    </w:p>
    <w:p w14:paraId="1B90180F" w14:textId="77777777" w:rsidR="00D85DCC" w:rsidRPr="008A12F0" w:rsidRDefault="00461987" w:rsidP="000E2987">
      <w:pPr>
        <w:pStyle w:val="ListParagraph"/>
        <w:numPr>
          <w:ilvl w:val="2"/>
          <w:numId w:val="1"/>
        </w:numPr>
        <w:tabs>
          <w:tab w:val="left" w:pos="2849"/>
          <w:tab w:val="left" w:pos="2850"/>
        </w:tabs>
        <w:ind w:right="311"/>
      </w:pPr>
      <w:r w:rsidRPr="008A12F0">
        <w:t xml:space="preserve">Neither the </w:t>
      </w:r>
      <w:proofErr w:type="spellStart"/>
      <w:r w:rsidRPr="008A12F0">
        <w:t>offeror</w:t>
      </w:r>
      <w:proofErr w:type="spellEnd"/>
      <w:r w:rsidRPr="008A12F0">
        <w:t>, nor any person or firm which has an interest in</w:t>
      </w:r>
      <w:r w:rsidRPr="008A12F0">
        <w:rPr>
          <w:spacing w:val="-11"/>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has unresolved findings raised as a result of HUD audits, management reviews or any other Governmental investigations concerning the </w:t>
      </w:r>
      <w:proofErr w:type="spellStart"/>
      <w:r w:rsidRPr="008A12F0">
        <w:t>offeror</w:t>
      </w:r>
      <w:proofErr w:type="spellEnd"/>
      <w:r w:rsidRPr="008A12F0">
        <w:t xml:space="preserve"> or any person or firm which has an interest in the </w:t>
      </w:r>
      <w:proofErr w:type="spellStart"/>
      <w:r w:rsidRPr="008A12F0">
        <w:t>offeror‘s</w:t>
      </w:r>
      <w:proofErr w:type="spellEnd"/>
      <w:r w:rsidRPr="008A12F0">
        <w:t xml:space="preserve"> firm under any of the </w:t>
      </w:r>
      <w:proofErr w:type="spellStart"/>
      <w:r w:rsidRPr="008A12F0">
        <w:t>offeror‘s</w:t>
      </w:r>
      <w:proofErr w:type="spellEnd"/>
      <w:r w:rsidRPr="008A12F0">
        <w:t xml:space="preserve"> contracts;</w:t>
      </w:r>
    </w:p>
    <w:p w14:paraId="01F7B126" w14:textId="77777777" w:rsidR="00D85DCC" w:rsidRPr="00D8505E" w:rsidRDefault="00461987" w:rsidP="000E2987">
      <w:pPr>
        <w:pStyle w:val="ListParagraph"/>
        <w:numPr>
          <w:ilvl w:val="2"/>
          <w:numId w:val="1"/>
        </w:numPr>
        <w:tabs>
          <w:tab w:val="left" w:pos="2849"/>
          <w:tab w:val="left" w:pos="2850"/>
        </w:tabs>
        <w:ind w:right="700"/>
      </w:pPr>
      <w:r w:rsidRPr="008A12F0">
        <w:t>There has not been a suspension or termination of payments</w:t>
      </w:r>
      <w:r w:rsidRPr="008A12F0">
        <w:rPr>
          <w:spacing w:val="-12"/>
        </w:rPr>
        <w:t xml:space="preserve"> </w:t>
      </w:r>
      <w:r w:rsidRPr="008A12F0">
        <w:t xml:space="preserve">under any HUD contract in which the </w:t>
      </w:r>
      <w:proofErr w:type="spellStart"/>
      <w:r w:rsidRPr="008A12F0">
        <w:t>offeror</w:t>
      </w:r>
      <w:proofErr w:type="spellEnd"/>
      <w:r w:rsidRPr="008A12F0">
        <w:t xml:space="preserve"> has a legal or</w:t>
      </w:r>
      <w:r w:rsidRPr="008A12F0">
        <w:rPr>
          <w:spacing w:val="-11"/>
        </w:rPr>
        <w:t xml:space="preserve"> </w:t>
      </w:r>
      <w:r w:rsidRPr="008A12F0">
        <w:t>beneficial</w:t>
      </w:r>
      <w:r w:rsidR="00D8505E">
        <w:t xml:space="preserve"> </w:t>
      </w:r>
      <w:r w:rsidRPr="00D8505E">
        <w:t xml:space="preserve">interest attributable to the </w:t>
      </w:r>
      <w:proofErr w:type="spellStart"/>
      <w:proofErr w:type="gramStart"/>
      <w:r w:rsidRPr="00D8505E">
        <w:t>offeror‘</w:t>
      </w:r>
      <w:proofErr w:type="gramEnd"/>
      <w:r w:rsidRPr="00D8505E">
        <w:t>s</w:t>
      </w:r>
      <w:proofErr w:type="spellEnd"/>
      <w:r w:rsidRPr="00D8505E">
        <w:t xml:space="preserve"> fault or negligence;</w:t>
      </w:r>
    </w:p>
    <w:p w14:paraId="1653AD0A" w14:textId="77777777" w:rsidR="00D85DCC" w:rsidRPr="008A12F0" w:rsidRDefault="00461987" w:rsidP="000E2987">
      <w:pPr>
        <w:pStyle w:val="ListParagraph"/>
        <w:numPr>
          <w:ilvl w:val="2"/>
          <w:numId w:val="1"/>
        </w:numPr>
        <w:tabs>
          <w:tab w:val="left" w:pos="2849"/>
          <w:tab w:val="left" w:pos="2850"/>
        </w:tabs>
        <w:spacing w:before="1"/>
        <w:ind w:right="311"/>
      </w:pPr>
      <w:r w:rsidRPr="008A12F0">
        <w:t xml:space="preserve">Neither the </w:t>
      </w:r>
      <w:proofErr w:type="spellStart"/>
      <w:r w:rsidRPr="008A12F0">
        <w:t>offeror</w:t>
      </w:r>
      <w:proofErr w:type="spellEnd"/>
      <w:r w:rsidRPr="008A12F0">
        <w:t>, nor any person or firm which has an interest in</w:t>
      </w:r>
      <w:r w:rsidRPr="008A12F0">
        <w:rPr>
          <w:spacing w:val="-11"/>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has defaulted on an obligation covered by a bond and have not been the subject of a claim under any fidelity bond.</w:t>
      </w:r>
    </w:p>
    <w:p w14:paraId="23220EE3" w14:textId="77777777" w:rsidR="00D85DCC" w:rsidRPr="008A12F0" w:rsidRDefault="00461987" w:rsidP="000E2987">
      <w:pPr>
        <w:pStyle w:val="ListParagraph"/>
        <w:numPr>
          <w:ilvl w:val="2"/>
          <w:numId w:val="1"/>
        </w:numPr>
        <w:tabs>
          <w:tab w:val="left" w:pos="2849"/>
          <w:tab w:val="left" w:pos="2850"/>
        </w:tabs>
        <w:spacing w:before="72"/>
        <w:ind w:right="310"/>
      </w:pPr>
      <w:r w:rsidRPr="008A12F0">
        <w:t xml:space="preserve">Neither the </w:t>
      </w:r>
      <w:proofErr w:type="spellStart"/>
      <w:r w:rsidRPr="008A12F0">
        <w:t>offeror</w:t>
      </w:r>
      <w:proofErr w:type="spellEnd"/>
      <w:r w:rsidRPr="008A12F0">
        <w:t xml:space="preserve">, nor any person or firm which has an interest in the proposal or the </w:t>
      </w:r>
      <w:proofErr w:type="spellStart"/>
      <w:proofErr w:type="gramStart"/>
      <w:r w:rsidRPr="008A12F0">
        <w:t>offeror‘</w:t>
      </w:r>
      <w:proofErr w:type="gramEnd"/>
      <w:r w:rsidRPr="008A12F0">
        <w:t>s</w:t>
      </w:r>
      <w:proofErr w:type="spellEnd"/>
      <w:r w:rsidRPr="008A12F0">
        <w:t xml:space="preserve"> firm, has been found by HUD or the </w:t>
      </w:r>
      <w:r w:rsidR="00DF5A6B">
        <w:t>State of California</w:t>
      </w:r>
      <w:r w:rsidRPr="008A12F0">
        <w:t xml:space="preserve"> to be in noncompliance with any applicable civil rights</w:t>
      </w:r>
      <w:r w:rsidRPr="008A12F0">
        <w:rPr>
          <w:spacing w:val="-1"/>
        </w:rPr>
        <w:t xml:space="preserve"> </w:t>
      </w:r>
      <w:r w:rsidRPr="008A12F0">
        <w:t>laws.</w:t>
      </w:r>
    </w:p>
    <w:p w14:paraId="6CA1D20F" w14:textId="77777777" w:rsidR="00D85DCC" w:rsidRPr="008A12F0" w:rsidRDefault="00461987" w:rsidP="000E2987">
      <w:pPr>
        <w:pStyle w:val="ListParagraph"/>
        <w:numPr>
          <w:ilvl w:val="2"/>
          <w:numId w:val="1"/>
        </w:numPr>
        <w:tabs>
          <w:tab w:val="left" w:pos="2849"/>
          <w:tab w:val="left" w:pos="2850"/>
        </w:tabs>
        <w:ind w:right="313"/>
      </w:pPr>
      <w:r w:rsidRPr="008A12F0">
        <w:t xml:space="preserve">Neither the </w:t>
      </w:r>
      <w:proofErr w:type="spellStart"/>
      <w:r w:rsidRPr="008A12F0">
        <w:t>offeror</w:t>
      </w:r>
      <w:proofErr w:type="spellEnd"/>
      <w:r w:rsidRPr="008A12F0">
        <w:t>, nor any person or firm which has an interest in</w:t>
      </w:r>
      <w:r w:rsidRPr="008A12F0">
        <w:rPr>
          <w:spacing w:val="-13"/>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is a Member of Congress or a Resident Commissioner or otherwise prohibited or limited by law from contracting with the </w:t>
      </w:r>
      <w:r w:rsidR="00640DE5" w:rsidRPr="008A12F0">
        <w:t>Marin Housing Authority</w:t>
      </w:r>
      <w:r w:rsidRPr="008A12F0">
        <w:t>.</w:t>
      </w:r>
    </w:p>
    <w:p w14:paraId="1704811D" w14:textId="77777777" w:rsidR="00D85DCC" w:rsidRPr="008A12F0" w:rsidRDefault="00461987" w:rsidP="000E2987">
      <w:pPr>
        <w:pStyle w:val="ListParagraph"/>
        <w:numPr>
          <w:ilvl w:val="2"/>
          <w:numId w:val="1"/>
        </w:numPr>
        <w:tabs>
          <w:tab w:val="left" w:pos="2849"/>
          <w:tab w:val="left" w:pos="2850"/>
        </w:tabs>
        <w:ind w:right="313"/>
      </w:pPr>
      <w:r w:rsidRPr="008A12F0">
        <w:t xml:space="preserve">Neither the </w:t>
      </w:r>
      <w:proofErr w:type="spellStart"/>
      <w:r w:rsidRPr="008A12F0">
        <w:t>offeror</w:t>
      </w:r>
      <w:proofErr w:type="spellEnd"/>
      <w:r w:rsidRPr="008A12F0">
        <w:t>, nor any person or firm which has an interest in</w:t>
      </w:r>
      <w:r w:rsidRPr="008A12F0">
        <w:rPr>
          <w:spacing w:val="-13"/>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is an officer or employee or commissioner of the </w:t>
      </w:r>
      <w:r w:rsidR="00640DE5" w:rsidRPr="008A12F0">
        <w:t>Marin Housing Authority</w:t>
      </w:r>
      <w:r w:rsidRPr="008A12F0">
        <w:t xml:space="preserve"> who is prohibited or limited by law from contracting with the</w:t>
      </w:r>
      <w:r w:rsidRPr="008A12F0">
        <w:rPr>
          <w:spacing w:val="-10"/>
        </w:rPr>
        <w:t xml:space="preserve"> </w:t>
      </w:r>
      <w:r w:rsidR="00CE4C1C">
        <w:t>MHA</w:t>
      </w:r>
      <w:r w:rsidRPr="008A12F0">
        <w:t>.</w:t>
      </w:r>
    </w:p>
    <w:p w14:paraId="22D9EC29" w14:textId="77777777" w:rsidR="00D85DCC" w:rsidRPr="008A12F0" w:rsidRDefault="00461987" w:rsidP="000E2987">
      <w:pPr>
        <w:pStyle w:val="ListParagraph"/>
        <w:numPr>
          <w:ilvl w:val="2"/>
          <w:numId w:val="1"/>
        </w:numPr>
        <w:tabs>
          <w:tab w:val="left" w:pos="2849"/>
          <w:tab w:val="left" w:pos="2850"/>
        </w:tabs>
        <w:ind w:right="313"/>
      </w:pPr>
      <w:r w:rsidRPr="008A12F0">
        <w:lastRenderedPageBreak/>
        <w:t xml:space="preserve">Neither the </w:t>
      </w:r>
      <w:proofErr w:type="spellStart"/>
      <w:r w:rsidRPr="008A12F0">
        <w:t>offeror</w:t>
      </w:r>
      <w:proofErr w:type="spellEnd"/>
      <w:r w:rsidRPr="008A12F0">
        <w:t>, nor any person or firm which has an interest in</w:t>
      </w:r>
      <w:r w:rsidRPr="008A12F0">
        <w:rPr>
          <w:spacing w:val="-13"/>
        </w:rPr>
        <w:t xml:space="preserve"> </w:t>
      </w:r>
      <w:r w:rsidRPr="008A12F0">
        <w:t xml:space="preserve">the proposal or the </w:t>
      </w:r>
      <w:proofErr w:type="spellStart"/>
      <w:proofErr w:type="gramStart"/>
      <w:r w:rsidRPr="008A12F0">
        <w:t>offeror‘</w:t>
      </w:r>
      <w:proofErr w:type="gramEnd"/>
      <w:r w:rsidRPr="008A12F0">
        <w:t>s</w:t>
      </w:r>
      <w:proofErr w:type="spellEnd"/>
      <w:r w:rsidRPr="008A12F0">
        <w:t xml:space="preserve"> firm, has been convicted of a felony and are not presently the subject of a complaint or indictment charging a felony.  (A felony is any offense punishable by imprisonment for more than one </w:t>
      </w:r>
      <w:r w:rsidR="00253EDD" w:rsidRPr="008A12F0">
        <w:t>year but</w:t>
      </w:r>
      <w:r w:rsidRPr="008A12F0">
        <w:t xml:space="preserve"> does not include any offense classified as a misdemeanor under the laws of a State and punishable by imprisonment of two years or</w:t>
      </w:r>
      <w:r w:rsidRPr="008A12F0">
        <w:rPr>
          <w:spacing w:val="-2"/>
        </w:rPr>
        <w:t xml:space="preserve"> </w:t>
      </w:r>
      <w:r w:rsidRPr="008A12F0">
        <w:t>less.)</w:t>
      </w:r>
    </w:p>
    <w:p w14:paraId="1D45A455" w14:textId="77777777" w:rsidR="00D85DCC" w:rsidRPr="008A12F0" w:rsidRDefault="00461987" w:rsidP="000E2987">
      <w:pPr>
        <w:pStyle w:val="ListParagraph"/>
        <w:numPr>
          <w:ilvl w:val="1"/>
          <w:numId w:val="1"/>
        </w:numPr>
        <w:tabs>
          <w:tab w:val="left" w:pos="1700"/>
          <w:tab w:val="left" w:pos="1701"/>
        </w:tabs>
        <w:spacing w:before="1"/>
        <w:ind w:right="320"/>
      </w:pPr>
      <w:r w:rsidRPr="008A12F0">
        <w:t xml:space="preserve">Statements above to which the </w:t>
      </w:r>
      <w:proofErr w:type="spellStart"/>
      <w:r w:rsidRPr="008A12F0">
        <w:t>offeror</w:t>
      </w:r>
      <w:proofErr w:type="spellEnd"/>
      <w:r w:rsidRPr="008A12F0">
        <w:t xml:space="preserve"> cannot certify (if any) have been deleted by striking through the words with a pen. The </w:t>
      </w:r>
      <w:proofErr w:type="spellStart"/>
      <w:r w:rsidRPr="008A12F0">
        <w:t>offeror</w:t>
      </w:r>
      <w:proofErr w:type="spellEnd"/>
      <w:r w:rsidRPr="008A12F0">
        <w:t xml:space="preserve"> has initialed each deletion (if any) and has attached a true and accurate signed statement (if applicable) to explain the facts and circumstances which qualify the </w:t>
      </w:r>
      <w:proofErr w:type="spellStart"/>
      <w:r w:rsidRPr="008A12F0">
        <w:t>offeror</w:t>
      </w:r>
      <w:proofErr w:type="spellEnd"/>
      <w:r w:rsidRPr="008A12F0">
        <w:t xml:space="preserve"> as a responsible </w:t>
      </w:r>
      <w:proofErr w:type="spellStart"/>
      <w:r w:rsidRPr="008A12F0">
        <w:t>offeror</w:t>
      </w:r>
      <w:proofErr w:type="spellEnd"/>
      <w:r w:rsidRPr="008A12F0">
        <w:t xml:space="preserve"> for participation in this</w:t>
      </w:r>
      <w:r w:rsidRPr="008A12F0">
        <w:rPr>
          <w:spacing w:val="-2"/>
        </w:rPr>
        <w:t xml:space="preserve"> </w:t>
      </w:r>
      <w:r w:rsidRPr="008A12F0">
        <w:t>project.</w:t>
      </w:r>
    </w:p>
    <w:p w14:paraId="13BE16A4" w14:textId="77777777" w:rsidR="00D85DCC" w:rsidRPr="008A12F0" w:rsidRDefault="00461987" w:rsidP="000E2987">
      <w:pPr>
        <w:pStyle w:val="ListParagraph"/>
        <w:numPr>
          <w:ilvl w:val="1"/>
          <w:numId w:val="1"/>
        </w:numPr>
        <w:tabs>
          <w:tab w:val="left" w:pos="1700"/>
          <w:tab w:val="left" w:pos="1701"/>
        </w:tabs>
        <w:spacing w:before="1"/>
        <w:ind w:right="527"/>
      </w:pPr>
      <w:r w:rsidRPr="008A12F0">
        <w:t xml:space="preserve">The certification in paragraph (a) above is a material representation of fact upon which reliance was placed when making the award. If it is later determined that the </w:t>
      </w:r>
      <w:proofErr w:type="spellStart"/>
      <w:r w:rsidRPr="008A12F0">
        <w:t>offeror</w:t>
      </w:r>
      <w:proofErr w:type="spellEnd"/>
      <w:r w:rsidRPr="008A12F0">
        <w:t xml:space="preserve"> knowingly rendered an erroneous certification, the Contract may be terminated for default, and the </w:t>
      </w:r>
      <w:proofErr w:type="spellStart"/>
      <w:r w:rsidRPr="008A12F0">
        <w:t>offeror</w:t>
      </w:r>
      <w:proofErr w:type="spellEnd"/>
      <w:r w:rsidRPr="008A12F0">
        <w:t xml:space="preserve"> may be debarred or suspended from participation in HUD and </w:t>
      </w:r>
      <w:r w:rsidR="00CE4C1C">
        <w:t>MHA</w:t>
      </w:r>
      <w:r w:rsidRPr="008A12F0">
        <w:t xml:space="preserve"> programs and other Federal contract</w:t>
      </w:r>
      <w:r w:rsidRPr="008A12F0">
        <w:rPr>
          <w:spacing w:val="-11"/>
        </w:rPr>
        <w:t xml:space="preserve"> </w:t>
      </w:r>
      <w:r w:rsidRPr="008A12F0">
        <w:t>programs.</w:t>
      </w:r>
    </w:p>
    <w:p w14:paraId="7E77492C" w14:textId="77777777" w:rsidR="00D85DCC" w:rsidRPr="008A12F0" w:rsidRDefault="00461987" w:rsidP="00221A74">
      <w:pPr>
        <w:pStyle w:val="Heading2"/>
        <w:numPr>
          <w:ilvl w:val="0"/>
          <w:numId w:val="45"/>
        </w:numPr>
      </w:pPr>
      <w:bookmarkStart w:id="33" w:name="_Toc527303345"/>
      <w:r w:rsidRPr="008A12F0">
        <w:t>Small, Minority, Women-Owned Business Concern</w:t>
      </w:r>
      <w:r w:rsidRPr="0078104B">
        <w:t xml:space="preserve"> </w:t>
      </w:r>
      <w:r w:rsidRPr="008A12F0">
        <w:t>Representation</w:t>
      </w:r>
      <w:bookmarkEnd w:id="33"/>
    </w:p>
    <w:p w14:paraId="413F14A5" w14:textId="77777777" w:rsidR="00D85DCC" w:rsidRPr="008A12F0" w:rsidRDefault="00461987">
      <w:pPr>
        <w:pStyle w:val="BodyText"/>
        <w:ind w:left="980"/>
        <w:rPr>
          <w:sz w:val="22"/>
          <w:szCs w:val="22"/>
        </w:rPr>
      </w:pPr>
      <w:r w:rsidRPr="008A12F0">
        <w:rPr>
          <w:sz w:val="22"/>
          <w:szCs w:val="22"/>
        </w:rPr>
        <w:t xml:space="preserve">The </w:t>
      </w:r>
      <w:proofErr w:type="spellStart"/>
      <w:r w:rsidRPr="008A12F0">
        <w:rPr>
          <w:sz w:val="22"/>
          <w:szCs w:val="22"/>
        </w:rPr>
        <w:t>offeror</w:t>
      </w:r>
      <w:proofErr w:type="spellEnd"/>
      <w:r w:rsidRPr="008A12F0">
        <w:rPr>
          <w:sz w:val="22"/>
          <w:szCs w:val="22"/>
        </w:rPr>
        <w:t xml:space="preserve"> represents and certifies as part of its offer that it:</w:t>
      </w:r>
    </w:p>
    <w:p w14:paraId="2C07DAEE" w14:textId="77777777" w:rsidR="00D85DCC" w:rsidRPr="008A12F0" w:rsidRDefault="00461987" w:rsidP="000E2987">
      <w:pPr>
        <w:pStyle w:val="ListParagraph"/>
        <w:numPr>
          <w:ilvl w:val="1"/>
          <w:numId w:val="1"/>
        </w:numPr>
        <w:tabs>
          <w:tab w:val="left" w:pos="1700"/>
          <w:tab w:val="left" w:pos="1701"/>
        </w:tabs>
        <w:ind w:right="410"/>
      </w:pPr>
      <w:r w:rsidRPr="008A12F0">
        <w:rPr>
          <w:w w:val="99"/>
        </w:rPr>
        <w:t xml:space="preserve">[ </w:t>
      </w:r>
      <w:proofErr w:type="gramStart"/>
      <w:r w:rsidRPr="008A12F0">
        <w:rPr>
          <w:w w:val="99"/>
        </w:rPr>
        <w:t xml:space="preserve">  ]</w:t>
      </w:r>
      <w:proofErr w:type="gramEnd"/>
      <w:r w:rsidRPr="008A12F0">
        <w:rPr>
          <w:spacing w:val="-1"/>
          <w:w w:val="99"/>
        </w:rPr>
        <w:t xml:space="preserve"> </w:t>
      </w:r>
      <w:r w:rsidRPr="008A12F0">
        <w:rPr>
          <w:w w:val="99"/>
        </w:rPr>
        <w:t xml:space="preserve">is, [  </w:t>
      </w:r>
      <w:r w:rsidRPr="008A12F0">
        <w:rPr>
          <w:spacing w:val="-1"/>
          <w:w w:val="99"/>
        </w:rPr>
        <w:t xml:space="preserve"> </w:t>
      </w:r>
      <w:r w:rsidRPr="008A12F0">
        <w:rPr>
          <w:w w:val="99"/>
        </w:rPr>
        <w:t>] is n</w:t>
      </w:r>
      <w:r w:rsidRPr="008A12F0">
        <w:rPr>
          <w:spacing w:val="-2"/>
          <w:w w:val="99"/>
        </w:rPr>
        <w:t>o</w:t>
      </w:r>
      <w:r w:rsidRPr="008A12F0">
        <w:rPr>
          <w:w w:val="99"/>
        </w:rPr>
        <w:t xml:space="preserve">t a </w:t>
      </w:r>
      <w:r w:rsidRPr="008A12F0">
        <w:rPr>
          <w:spacing w:val="-1"/>
          <w:w w:val="99"/>
        </w:rPr>
        <w:t>sma</w:t>
      </w:r>
      <w:r w:rsidRPr="008A12F0">
        <w:rPr>
          <w:w w:val="99"/>
        </w:rPr>
        <w:t>ll</w:t>
      </w:r>
      <w:r w:rsidRPr="008A12F0">
        <w:rPr>
          <w:spacing w:val="-2"/>
          <w:w w:val="99"/>
        </w:rPr>
        <w:t xml:space="preserve"> </w:t>
      </w:r>
      <w:r w:rsidRPr="008A12F0">
        <w:rPr>
          <w:w w:val="99"/>
        </w:rPr>
        <w:t>busin</w:t>
      </w:r>
      <w:r w:rsidRPr="008A12F0">
        <w:rPr>
          <w:spacing w:val="-1"/>
          <w:w w:val="99"/>
        </w:rPr>
        <w:t>es</w:t>
      </w:r>
      <w:r w:rsidRPr="008A12F0">
        <w:rPr>
          <w:w w:val="99"/>
        </w:rPr>
        <w:t>s</w:t>
      </w:r>
      <w:r w:rsidRPr="008A12F0">
        <w:rPr>
          <w:spacing w:val="-1"/>
          <w:w w:val="99"/>
        </w:rPr>
        <w:t xml:space="preserve"> </w:t>
      </w:r>
      <w:r w:rsidRPr="008A12F0">
        <w:rPr>
          <w:w w:val="99"/>
        </w:rPr>
        <w:t>con</w:t>
      </w:r>
      <w:r w:rsidRPr="008A12F0">
        <w:rPr>
          <w:spacing w:val="-2"/>
          <w:w w:val="99"/>
        </w:rPr>
        <w:t>c</w:t>
      </w:r>
      <w:r w:rsidRPr="008A12F0">
        <w:rPr>
          <w:spacing w:val="-1"/>
          <w:w w:val="99"/>
        </w:rPr>
        <w:t>ern</w:t>
      </w:r>
      <w:r w:rsidRPr="008A12F0">
        <w:rPr>
          <w:w w:val="99"/>
        </w:rPr>
        <w:t xml:space="preserve">. </w:t>
      </w:r>
      <w:r w:rsidRPr="008A12F0">
        <w:rPr>
          <w:spacing w:val="-1"/>
          <w:w w:val="44"/>
        </w:rPr>
        <w:t>―</w:t>
      </w:r>
      <w:r w:rsidRPr="008A12F0">
        <w:t xml:space="preserve">Small </w:t>
      </w:r>
      <w:r w:rsidRPr="008A12F0">
        <w:rPr>
          <w:spacing w:val="1"/>
        </w:rPr>
        <w:t>b</w:t>
      </w:r>
      <w:r w:rsidRPr="008A12F0">
        <w:t xml:space="preserve">usiness </w:t>
      </w:r>
      <w:proofErr w:type="gramStart"/>
      <w:r w:rsidRPr="008A12F0">
        <w:rPr>
          <w:spacing w:val="-1"/>
        </w:rPr>
        <w:t>c</w:t>
      </w:r>
      <w:r w:rsidRPr="008A12F0">
        <w:t>on</w:t>
      </w:r>
      <w:r w:rsidRPr="008A12F0">
        <w:rPr>
          <w:spacing w:val="-1"/>
        </w:rPr>
        <w:t>ce</w:t>
      </w:r>
      <w:r w:rsidRPr="008A12F0">
        <w:t>rn,</w:t>
      </w:r>
      <w:r w:rsidRPr="008A12F0">
        <w:rPr>
          <w:w w:val="158"/>
        </w:rPr>
        <w:t>‖</w:t>
      </w:r>
      <w:proofErr w:type="gramEnd"/>
      <w:r w:rsidRPr="008A12F0">
        <w:rPr>
          <w:spacing w:val="-1"/>
        </w:rPr>
        <w:t xml:space="preserve"> a</w:t>
      </w:r>
      <w:r w:rsidRPr="008A12F0">
        <w:t>s</w:t>
      </w:r>
      <w:r w:rsidRPr="008A12F0">
        <w:rPr>
          <w:spacing w:val="-1"/>
        </w:rPr>
        <w:t xml:space="preserve"> </w:t>
      </w:r>
      <w:r w:rsidRPr="008A12F0">
        <w:t>u</w:t>
      </w:r>
      <w:r w:rsidRPr="008A12F0">
        <w:rPr>
          <w:spacing w:val="1"/>
        </w:rPr>
        <w:t>s</w:t>
      </w:r>
      <w:r w:rsidRPr="008A12F0">
        <w:rPr>
          <w:spacing w:val="-1"/>
        </w:rPr>
        <w:t>e</w:t>
      </w:r>
      <w:r w:rsidRPr="008A12F0">
        <w:t>d in this provision, means a concern, including its affiliates, that is independently owned and operated, not dominant in the field of operation in which it is</w:t>
      </w:r>
      <w:r w:rsidRPr="008A12F0">
        <w:rPr>
          <w:spacing w:val="-11"/>
        </w:rPr>
        <w:t xml:space="preserve"> </w:t>
      </w:r>
      <w:r w:rsidRPr="008A12F0">
        <w:t>bidding, and qualified as a small business under the criteria and size standards in 13 CFR 121.</w:t>
      </w:r>
    </w:p>
    <w:p w14:paraId="44669FE5" w14:textId="77777777" w:rsidR="00D85DCC" w:rsidRPr="00D8505E" w:rsidRDefault="00461987" w:rsidP="000E2987">
      <w:pPr>
        <w:pStyle w:val="ListParagraph"/>
        <w:numPr>
          <w:ilvl w:val="1"/>
          <w:numId w:val="1"/>
        </w:numPr>
        <w:tabs>
          <w:tab w:val="left" w:pos="1700"/>
          <w:tab w:val="left" w:pos="1701"/>
        </w:tabs>
        <w:ind w:right="367"/>
      </w:pPr>
      <w:r w:rsidRPr="008A12F0">
        <w:rPr>
          <w:w w:val="99"/>
        </w:rPr>
        <w:t xml:space="preserve">[ </w:t>
      </w:r>
      <w:proofErr w:type="gramStart"/>
      <w:r w:rsidRPr="008A12F0">
        <w:rPr>
          <w:w w:val="99"/>
        </w:rPr>
        <w:t xml:space="preserve">  ]</w:t>
      </w:r>
      <w:proofErr w:type="gramEnd"/>
      <w:r w:rsidRPr="008A12F0">
        <w:rPr>
          <w:spacing w:val="-1"/>
          <w:w w:val="99"/>
        </w:rPr>
        <w:t xml:space="preserve"> </w:t>
      </w:r>
      <w:r w:rsidRPr="008A12F0">
        <w:rPr>
          <w:w w:val="99"/>
        </w:rPr>
        <w:t>is,</w:t>
      </w:r>
      <w:r w:rsidRPr="008A12F0">
        <w:t xml:space="preserve"> [  </w:t>
      </w:r>
      <w:r w:rsidRPr="008A12F0">
        <w:rPr>
          <w:spacing w:val="-1"/>
        </w:rPr>
        <w:t xml:space="preserve"> </w:t>
      </w:r>
      <w:r w:rsidRPr="008A12F0">
        <w:t xml:space="preserve">] </w:t>
      </w:r>
      <w:r w:rsidRPr="008A12F0">
        <w:rPr>
          <w:w w:val="99"/>
        </w:rPr>
        <w:t>is</w:t>
      </w:r>
      <w:r w:rsidRPr="008A12F0">
        <w:t xml:space="preserve"> n</w:t>
      </w:r>
      <w:r w:rsidRPr="008A12F0">
        <w:rPr>
          <w:spacing w:val="-2"/>
        </w:rPr>
        <w:t>o</w:t>
      </w:r>
      <w:r w:rsidRPr="008A12F0">
        <w:t xml:space="preserve">t a </w:t>
      </w:r>
      <w:r w:rsidRPr="008A12F0">
        <w:rPr>
          <w:spacing w:val="-1"/>
          <w:w w:val="99"/>
        </w:rPr>
        <w:t>w</w:t>
      </w:r>
      <w:r w:rsidRPr="008A12F0">
        <w:t>omen</w:t>
      </w:r>
      <w:r w:rsidRPr="008A12F0">
        <w:rPr>
          <w:spacing w:val="-1"/>
        </w:rPr>
        <w:t>-</w:t>
      </w:r>
      <w:r w:rsidRPr="008A12F0">
        <w:t>own</w:t>
      </w:r>
      <w:r w:rsidRPr="008A12F0">
        <w:rPr>
          <w:spacing w:val="-2"/>
        </w:rPr>
        <w:t>e</w:t>
      </w:r>
      <w:r w:rsidRPr="008A12F0">
        <w:t xml:space="preserve">d </w:t>
      </w:r>
      <w:r w:rsidRPr="008A12F0">
        <w:rPr>
          <w:spacing w:val="-1"/>
        </w:rPr>
        <w:t>s</w:t>
      </w:r>
      <w:r w:rsidRPr="008A12F0">
        <w:t>m</w:t>
      </w:r>
      <w:r w:rsidRPr="008A12F0">
        <w:rPr>
          <w:spacing w:val="-1"/>
        </w:rPr>
        <w:t>a</w:t>
      </w:r>
      <w:r w:rsidRPr="008A12F0">
        <w:t>ll busin</w:t>
      </w:r>
      <w:r w:rsidRPr="008A12F0">
        <w:rPr>
          <w:spacing w:val="-1"/>
        </w:rPr>
        <w:t>es</w:t>
      </w:r>
      <w:r w:rsidRPr="008A12F0">
        <w:t>s</w:t>
      </w:r>
      <w:r w:rsidRPr="008A12F0">
        <w:rPr>
          <w:spacing w:val="1"/>
        </w:rPr>
        <w:t xml:space="preserve"> </w:t>
      </w:r>
      <w:r w:rsidRPr="008A12F0">
        <w:rPr>
          <w:spacing w:val="-1"/>
        </w:rPr>
        <w:t>c</w:t>
      </w:r>
      <w:r w:rsidRPr="008A12F0">
        <w:t>on</w:t>
      </w:r>
      <w:r w:rsidRPr="008A12F0">
        <w:rPr>
          <w:spacing w:val="-1"/>
        </w:rPr>
        <w:t>cern</w:t>
      </w:r>
      <w:r w:rsidRPr="008A12F0">
        <w:t xml:space="preserve">. </w:t>
      </w:r>
      <w:r w:rsidRPr="008A12F0">
        <w:rPr>
          <w:spacing w:val="-1"/>
          <w:w w:val="44"/>
        </w:rPr>
        <w:t>―</w:t>
      </w:r>
      <w:r w:rsidRPr="008A12F0">
        <w:t>Women</w:t>
      </w:r>
      <w:r w:rsidRPr="008A12F0">
        <w:rPr>
          <w:spacing w:val="-1"/>
        </w:rPr>
        <w:t>-</w:t>
      </w:r>
      <w:proofErr w:type="gramStart"/>
      <w:r w:rsidRPr="008A12F0">
        <w:t>owne</w:t>
      </w:r>
      <w:r w:rsidRPr="008A12F0">
        <w:rPr>
          <w:w w:val="115"/>
        </w:rPr>
        <w:t>d,‖</w:t>
      </w:r>
      <w:proofErr w:type="gramEnd"/>
      <w:r w:rsidRPr="008A12F0">
        <w:rPr>
          <w:spacing w:val="-1"/>
        </w:rPr>
        <w:t xml:space="preserve"> a</w:t>
      </w:r>
      <w:r w:rsidRPr="008A12F0">
        <w:t>s used in this provision, means a small business that is at least 51 percent owned</w:t>
      </w:r>
      <w:r w:rsidRPr="008A12F0">
        <w:rPr>
          <w:spacing w:val="-10"/>
        </w:rPr>
        <w:t xml:space="preserve"> </w:t>
      </w:r>
      <w:r w:rsidRPr="008A12F0">
        <w:t>by</w:t>
      </w:r>
      <w:r w:rsidR="00D8505E">
        <w:t xml:space="preserve"> </w:t>
      </w:r>
      <w:r w:rsidRPr="00D8505E">
        <w:t>a woman or women who are U.S. citizens and who also control and operate the business.</w:t>
      </w:r>
    </w:p>
    <w:p w14:paraId="30110050" w14:textId="77777777" w:rsidR="00D85DCC" w:rsidRPr="008A12F0" w:rsidRDefault="00461987">
      <w:pPr>
        <w:pStyle w:val="BodyText"/>
        <w:ind w:left="2420"/>
        <w:rPr>
          <w:sz w:val="22"/>
          <w:szCs w:val="22"/>
        </w:rPr>
      </w:pPr>
      <w:r w:rsidRPr="008A12F0">
        <w:rPr>
          <w:sz w:val="22"/>
          <w:szCs w:val="22"/>
        </w:rPr>
        <w:t>Certifying Agency &amp; Certification Number (if applicable):</w:t>
      </w:r>
    </w:p>
    <w:p w14:paraId="1745DB06" w14:textId="77777777" w:rsidR="00D85DCC" w:rsidRPr="008A12F0" w:rsidRDefault="00C32D0F">
      <w:pPr>
        <w:pStyle w:val="BodyText"/>
        <w:spacing w:before="7"/>
        <w:rPr>
          <w:sz w:val="22"/>
          <w:szCs w:val="22"/>
        </w:rPr>
      </w:pPr>
      <w:r w:rsidRPr="008A12F0">
        <w:rPr>
          <w:noProof/>
          <w:sz w:val="22"/>
          <w:szCs w:val="22"/>
        </w:rPr>
        <mc:AlternateContent>
          <mc:Choice Requires="wps">
            <w:drawing>
              <wp:anchor distT="0" distB="0" distL="0" distR="0" simplePos="0" relativeHeight="1240" behindDoc="0" locked="0" layoutInCell="1" allowOverlap="1" wp14:anchorId="1E9B9189" wp14:editId="512AED91">
                <wp:simplePos x="0" y="0"/>
                <wp:positionH relativeFrom="page">
                  <wp:posOffset>2286000</wp:posOffset>
                </wp:positionH>
                <wp:positionV relativeFrom="paragraph">
                  <wp:posOffset>179070</wp:posOffset>
                </wp:positionV>
                <wp:extent cx="3810000" cy="0"/>
                <wp:effectExtent l="9525" t="7620" r="9525" b="11430"/>
                <wp:wrapTopAndBottom/>
                <wp:docPr id="189"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14AFB0" id="Line 11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4.1pt" to="480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" strokeweight=".48pt">
                <w10:wrap type="topAndBottom" anchorx="page"/>
              </v:line>
            </w:pict>
          </mc:Fallback>
        </mc:AlternateContent>
      </w:r>
    </w:p>
    <w:p w14:paraId="6DF04679" w14:textId="77777777" w:rsidR="00D85DCC" w:rsidRPr="008A12F0" w:rsidRDefault="00461987" w:rsidP="000E2987">
      <w:pPr>
        <w:pStyle w:val="ListParagraph"/>
        <w:numPr>
          <w:ilvl w:val="1"/>
          <w:numId w:val="1"/>
        </w:numPr>
        <w:tabs>
          <w:tab w:val="left" w:pos="1700"/>
          <w:tab w:val="left" w:pos="1701"/>
        </w:tabs>
        <w:spacing w:before="90"/>
        <w:ind w:right="355"/>
      </w:pPr>
      <w:proofErr w:type="gramStart"/>
      <w:r w:rsidRPr="008A12F0">
        <w:t>[ ]</w:t>
      </w:r>
      <w:proofErr w:type="gramEnd"/>
      <w:r w:rsidRPr="008A12F0">
        <w:t xml:space="preserve"> is, [  ] is not a minority enterprise which, pursuant to Executive Order</w:t>
      </w:r>
      <w:r w:rsidRPr="008A12F0">
        <w:rPr>
          <w:spacing w:val="-13"/>
        </w:rPr>
        <w:t xml:space="preserve"> </w:t>
      </w:r>
      <w:r w:rsidRPr="008A12F0">
        <w:t>11625, is defined as a business which is at least 51 percent owned by one or more minority group members or, in the case of a publicly owned business, at least 51 percent of its voting stock is owned by one or more minority group members, and whose management and daily operations are controlled by one or more such individuals.</w:t>
      </w:r>
    </w:p>
    <w:p w14:paraId="35CC933B" w14:textId="77777777" w:rsidR="00D85DCC" w:rsidRPr="008A12F0" w:rsidRDefault="00461987" w:rsidP="000E2987">
      <w:pPr>
        <w:pStyle w:val="ListParagraph"/>
        <w:numPr>
          <w:ilvl w:val="2"/>
          <w:numId w:val="1"/>
        </w:numPr>
        <w:tabs>
          <w:tab w:val="left" w:pos="2849"/>
          <w:tab w:val="left" w:pos="2850"/>
        </w:tabs>
        <w:ind w:left="3141" w:right="977" w:hanging="1011"/>
      </w:pPr>
      <w:r w:rsidRPr="008A12F0">
        <w:t>For the purpose of this definition, minority group members</w:t>
      </w:r>
      <w:r w:rsidRPr="008A12F0">
        <w:rPr>
          <w:spacing w:val="-10"/>
        </w:rPr>
        <w:t xml:space="preserve"> </w:t>
      </w:r>
      <w:r w:rsidRPr="008A12F0">
        <w:t>are: (check the block applicable to you)</w:t>
      </w:r>
    </w:p>
    <w:p w14:paraId="04392145" w14:textId="77777777" w:rsidR="00D85DCC" w:rsidRPr="008A12F0" w:rsidRDefault="00461987" w:rsidP="0054385B">
      <w:pPr>
        <w:pStyle w:val="BodyText"/>
        <w:ind w:left="1700"/>
        <w:rPr>
          <w:sz w:val="22"/>
          <w:szCs w:val="22"/>
        </w:rPr>
      </w:pPr>
      <w:proofErr w:type="gramStart"/>
      <w:r w:rsidRPr="008A12F0">
        <w:rPr>
          <w:sz w:val="22"/>
          <w:szCs w:val="22"/>
        </w:rPr>
        <w:t>[ ]</w:t>
      </w:r>
      <w:proofErr w:type="gramEnd"/>
      <w:r w:rsidRPr="008A12F0">
        <w:rPr>
          <w:sz w:val="22"/>
          <w:szCs w:val="22"/>
        </w:rPr>
        <w:t xml:space="preserve"> Black Americans [ ] Asian Pacific Americans</w:t>
      </w:r>
      <w:r w:rsidR="0054385B">
        <w:rPr>
          <w:sz w:val="22"/>
          <w:szCs w:val="22"/>
        </w:rPr>
        <w:t xml:space="preserve"> </w:t>
      </w:r>
      <w:r w:rsidRPr="008A12F0">
        <w:rPr>
          <w:sz w:val="22"/>
          <w:szCs w:val="22"/>
        </w:rPr>
        <w:t>[  ] Hispanic Americans [  ] Asian Indian Americans [ ] Native Americans [ ] Hasidic Jewish</w:t>
      </w:r>
      <w:r w:rsidRPr="008A12F0">
        <w:rPr>
          <w:spacing w:val="-9"/>
          <w:sz w:val="22"/>
          <w:szCs w:val="22"/>
        </w:rPr>
        <w:t xml:space="preserve"> </w:t>
      </w:r>
      <w:r w:rsidRPr="008A12F0">
        <w:rPr>
          <w:sz w:val="22"/>
          <w:szCs w:val="22"/>
        </w:rPr>
        <w:t>Americans</w:t>
      </w:r>
    </w:p>
    <w:p w14:paraId="1EBDF796" w14:textId="77777777" w:rsidR="00D85DCC" w:rsidRPr="008A12F0" w:rsidRDefault="00461987" w:rsidP="000E2987">
      <w:pPr>
        <w:pStyle w:val="ListParagraph"/>
        <w:numPr>
          <w:ilvl w:val="2"/>
          <w:numId w:val="1"/>
        </w:numPr>
        <w:tabs>
          <w:tab w:val="left" w:pos="2849"/>
          <w:tab w:val="left" w:pos="2850"/>
        </w:tabs>
        <w:spacing w:before="1"/>
        <w:ind w:left="3141" w:hanging="1011"/>
      </w:pPr>
      <w:r w:rsidRPr="008A12F0">
        <w:t>Certifying Agency &amp; Certification Number (if</w:t>
      </w:r>
      <w:r w:rsidRPr="008A12F0">
        <w:rPr>
          <w:spacing w:val="-9"/>
        </w:rPr>
        <w:t xml:space="preserve"> </w:t>
      </w:r>
      <w:r w:rsidRPr="008A12F0">
        <w:t>applicable):</w:t>
      </w:r>
    </w:p>
    <w:p w14:paraId="78CFECB6" w14:textId="77777777" w:rsidR="00D85DCC" w:rsidRPr="008A12F0" w:rsidRDefault="00C32D0F">
      <w:pPr>
        <w:pStyle w:val="BodyText"/>
        <w:spacing w:before="7"/>
        <w:rPr>
          <w:sz w:val="22"/>
          <w:szCs w:val="22"/>
        </w:rPr>
      </w:pPr>
      <w:r w:rsidRPr="008A12F0">
        <w:rPr>
          <w:noProof/>
          <w:sz w:val="22"/>
          <w:szCs w:val="22"/>
        </w:rPr>
        <mc:AlternateContent>
          <mc:Choice Requires="wps">
            <w:drawing>
              <wp:anchor distT="0" distB="0" distL="0" distR="0" simplePos="0" relativeHeight="1264" behindDoc="0" locked="0" layoutInCell="1" allowOverlap="1" wp14:anchorId="76E8A160" wp14:editId="5583C793">
                <wp:simplePos x="0" y="0"/>
                <wp:positionH relativeFrom="page">
                  <wp:posOffset>2286000</wp:posOffset>
                </wp:positionH>
                <wp:positionV relativeFrom="paragraph">
                  <wp:posOffset>178435</wp:posOffset>
                </wp:positionV>
                <wp:extent cx="3810000" cy="0"/>
                <wp:effectExtent l="9525" t="9525" r="9525" b="9525"/>
                <wp:wrapTopAndBottom/>
                <wp:docPr id="18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CF2804" id="Line 117"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4.05pt" to="4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fOHgIAAEU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" strokeweight=".48pt">
                <w10:wrap type="topAndBottom" anchorx="page"/>
              </v:line>
            </w:pict>
          </mc:Fallback>
        </mc:AlternateContent>
      </w:r>
    </w:p>
    <w:p w14:paraId="5BB8FD4C" w14:textId="77777777" w:rsidR="00D85DCC" w:rsidRPr="008A12F0" w:rsidRDefault="00D85DCC">
      <w:pPr>
        <w:pStyle w:val="BodyText"/>
        <w:spacing w:before="10"/>
        <w:rPr>
          <w:sz w:val="22"/>
          <w:szCs w:val="22"/>
        </w:rPr>
      </w:pPr>
    </w:p>
    <w:p w14:paraId="62DA3E20" w14:textId="77777777" w:rsidR="00D85DCC" w:rsidRPr="008A12F0" w:rsidRDefault="00461987" w:rsidP="00221A74">
      <w:pPr>
        <w:pStyle w:val="Heading2"/>
        <w:numPr>
          <w:ilvl w:val="0"/>
          <w:numId w:val="45"/>
        </w:numPr>
      </w:pPr>
      <w:bookmarkStart w:id="34" w:name="_Toc527303346"/>
      <w:r w:rsidRPr="008A12F0">
        <w:lastRenderedPageBreak/>
        <w:t>Conflict of</w:t>
      </w:r>
      <w:r w:rsidRPr="0078104B">
        <w:t xml:space="preserve"> </w:t>
      </w:r>
      <w:r w:rsidRPr="008A12F0">
        <w:t>Interest</w:t>
      </w:r>
      <w:bookmarkEnd w:id="34"/>
    </w:p>
    <w:p w14:paraId="698E3294" w14:textId="77777777" w:rsidR="00D85DCC" w:rsidRPr="008A12F0" w:rsidRDefault="00461987" w:rsidP="0054385B">
      <w:pPr>
        <w:pStyle w:val="BodyText"/>
        <w:spacing w:before="1"/>
        <w:ind w:left="260" w:right="189" w:firstLine="719"/>
        <w:rPr>
          <w:sz w:val="22"/>
          <w:szCs w:val="22"/>
        </w:rPr>
      </w:pPr>
      <w:r w:rsidRPr="008A12F0">
        <w:rPr>
          <w:sz w:val="22"/>
          <w:szCs w:val="22"/>
        </w:rPr>
        <w:t xml:space="preserve">In the absence of any actual or apparent conflict, the </w:t>
      </w:r>
      <w:proofErr w:type="spellStart"/>
      <w:r w:rsidRPr="008A12F0">
        <w:rPr>
          <w:sz w:val="22"/>
          <w:szCs w:val="22"/>
        </w:rPr>
        <w:t>offeror</w:t>
      </w:r>
      <w:proofErr w:type="spellEnd"/>
      <w:r w:rsidRPr="008A12F0">
        <w:rPr>
          <w:sz w:val="22"/>
          <w:szCs w:val="22"/>
        </w:rPr>
        <w:t>, by submission of a proposal, hereby warrants that to the best of its knowledge and belief, no actual or apparent conflict of interest exists with regard to the possible performance of this procurement, as described in the</w:t>
      </w:r>
      <w:r w:rsidR="0054385B">
        <w:rPr>
          <w:sz w:val="22"/>
          <w:szCs w:val="22"/>
        </w:rPr>
        <w:t xml:space="preserve"> </w:t>
      </w:r>
      <w:r w:rsidRPr="008A12F0">
        <w:rPr>
          <w:spacing w:val="-1"/>
          <w:sz w:val="22"/>
          <w:szCs w:val="22"/>
        </w:rPr>
        <w:t>c</w:t>
      </w:r>
      <w:r w:rsidRPr="008A12F0">
        <w:rPr>
          <w:sz w:val="22"/>
          <w:szCs w:val="22"/>
        </w:rPr>
        <w:t>lause</w:t>
      </w:r>
      <w:r w:rsidRPr="008A12F0">
        <w:rPr>
          <w:spacing w:val="-2"/>
          <w:sz w:val="22"/>
          <w:szCs w:val="22"/>
        </w:rPr>
        <w:t xml:space="preserve"> </w:t>
      </w:r>
      <w:r w:rsidRPr="008A12F0">
        <w:rPr>
          <w:sz w:val="22"/>
          <w:szCs w:val="22"/>
        </w:rPr>
        <w:t>in this soli</w:t>
      </w:r>
      <w:r w:rsidRPr="008A12F0">
        <w:rPr>
          <w:spacing w:val="-1"/>
          <w:sz w:val="22"/>
          <w:szCs w:val="22"/>
        </w:rPr>
        <w:t>c</w:t>
      </w:r>
      <w:r w:rsidRPr="008A12F0">
        <w:rPr>
          <w:sz w:val="22"/>
          <w:szCs w:val="22"/>
        </w:rPr>
        <w:t>it</w:t>
      </w:r>
      <w:r w:rsidRPr="008A12F0">
        <w:rPr>
          <w:spacing w:val="-1"/>
          <w:sz w:val="22"/>
          <w:szCs w:val="22"/>
        </w:rPr>
        <w:t>a</w:t>
      </w:r>
      <w:r w:rsidRPr="008A12F0">
        <w:rPr>
          <w:sz w:val="22"/>
          <w:szCs w:val="22"/>
        </w:rPr>
        <w:t>tion titl</w:t>
      </w:r>
      <w:r w:rsidRPr="008A12F0">
        <w:rPr>
          <w:spacing w:val="-1"/>
          <w:sz w:val="22"/>
          <w:szCs w:val="22"/>
        </w:rPr>
        <w:t>e</w:t>
      </w:r>
      <w:r w:rsidRPr="008A12F0">
        <w:rPr>
          <w:sz w:val="22"/>
          <w:szCs w:val="22"/>
        </w:rPr>
        <w:t xml:space="preserve">d </w:t>
      </w:r>
      <w:r w:rsidRPr="008A12F0">
        <w:rPr>
          <w:spacing w:val="-1"/>
          <w:w w:val="44"/>
          <w:sz w:val="22"/>
          <w:szCs w:val="22"/>
        </w:rPr>
        <w:t>―</w:t>
      </w:r>
      <w:r w:rsidRPr="008A12F0">
        <w:rPr>
          <w:spacing w:val="-1"/>
          <w:sz w:val="22"/>
          <w:szCs w:val="22"/>
        </w:rPr>
        <w:t>O</w:t>
      </w:r>
      <w:r w:rsidRPr="008A12F0">
        <w:rPr>
          <w:spacing w:val="-2"/>
          <w:sz w:val="22"/>
          <w:szCs w:val="22"/>
        </w:rPr>
        <w:t>r</w:t>
      </w:r>
      <w:r w:rsidRPr="008A12F0">
        <w:rPr>
          <w:sz w:val="22"/>
          <w:szCs w:val="22"/>
        </w:rPr>
        <w:t>g</w:t>
      </w:r>
      <w:r w:rsidRPr="008A12F0">
        <w:rPr>
          <w:spacing w:val="-1"/>
          <w:sz w:val="22"/>
          <w:szCs w:val="22"/>
        </w:rPr>
        <w:t>a</w:t>
      </w:r>
      <w:r w:rsidRPr="008A12F0">
        <w:rPr>
          <w:sz w:val="22"/>
          <w:szCs w:val="22"/>
        </w:rPr>
        <w:t>niz</w:t>
      </w:r>
      <w:r w:rsidRPr="008A12F0">
        <w:rPr>
          <w:spacing w:val="-1"/>
          <w:sz w:val="22"/>
          <w:szCs w:val="22"/>
        </w:rPr>
        <w:t>a</w:t>
      </w:r>
      <w:r w:rsidRPr="008A12F0">
        <w:rPr>
          <w:sz w:val="22"/>
          <w:szCs w:val="22"/>
        </w:rPr>
        <w:t>tion</w:t>
      </w:r>
      <w:r w:rsidRPr="008A12F0">
        <w:rPr>
          <w:spacing w:val="-1"/>
          <w:sz w:val="22"/>
          <w:szCs w:val="22"/>
        </w:rPr>
        <w:t>a</w:t>
      </w:r>
      <w:r w:rsidRPr="008A12F0">
        <w:rPr>
          <w:sz w:val="22"/>
          <w:szCs w:val="22"/>
        </w:rPr>
        <w:t>l Confli</w:t>
      </w:r>
      <w:r w:rsidRPr="008A12F0">
        <w:rPr>
          <w:spacing w:val="-1"/>
          <w:sz w:val="22"/>
          <w:szCs w:val="22"/>
        </w:rPr>
        <w:t>c</w:t>
      </w:r>
      <w:r w:rsidRPr="008A12F0">
        <w:rPr>
          <w:sz w:val="22"/>
          <w:szCs w:val="22"/>
        </w:rPr>
        <w:t>t of</w:t>
      </w:r>
      <w:r w:rsidRPr="008A12F0">
        <w:rPr>
          <w:spacing w:val="5"/>
          <w:sz w:val="22"/>
          <w:szCs w:val="22"/>
        </w:rPr>
        <w:t xml:space="preserve"> </w:t>
      </w:r>
      <w:proofErr w:type="gramStart"/>
      <w:r w:rsidRPr="008A12F0">
        <w:rPr>
          <w:spacing w:val="-4"/>
          <w:sz w:val="22"/>
          <w:szCs w:val="22"/>
        </w:rPr>
        <w:t>I</w:t>
      </w:r>
      <w:r w:rsidRPr="008A12F0">
        <w:rPr>
          <w:sz w:val="22"/>
          <w:szCs w:val="22"/>
        </w:rPr>
        <w:t>nter</w:t>
      </w:r>
      <w:r w:rsidRPr="008A12F0">
        <w:rPr>
          <w:spacing w:val="-1"/>
          <w:sz w:val="22"/>
          <w:szCs w:val="22"/>
        </w:rPr>
        <w:t>e</w:t>
      </w:r>
      <w:r w:rsidRPr="008A12F0">
        <w:rPr>
          <w:spacing w:val="-1"/>
          <w:w w:val="113"/>
          <w:sz w:val="22"/>
          <w:szCs w:val="22"/>
        </w:rPr>
        <w:t>st.‖</w:t>
      </w:r>
      <w:proofErr w:type="gramEnd"/>
    </w:p>
    <w:p w14:paraId="0F37599F" w14:textId="77777777" w:rsidR="00D85DCC" w:rsidRPr="008A12F0" w:rsidRDefault="00461987" w:rsidP="00221A74">
      <w:pPr>
        <w:pStyle w:val="Heading2"/>
        <w:numPr>
          <w:ilvl w:val="0"/>
          <w:numId w:val="45"/>
        </w:numPr>
      </w:pPr>
      <w:bookmarkStart w:id="35" w:name="_Toc527303347"/>
      <w:r w:rsidRPr="008A12F0">
        <w:t>Contingent Fee Representation and</w:t>
      </w:r>
      <w:r w:rsidRPr="0078104B">
        <w:t xml:space="preserve"> </w:t>
      </w:r>
      <w:r w:rsidRPr="008A12F0">
        <w:t>Agreement</w:t>
      </w:r>
      <w:bookmarkEnd w:id="35"/>
    </w:p>
    <w:p w14:paraId="5975D3EB" w14:textId="77777777" w:rsidR="00D85DCC" w:rsidRPr="008A12F0" w:rsidRDefault="00461987" w:rsidP="000E2987">
      <w:pPr>
        <w:pStyle w:val="ListParagraph"/>
        <w:numPr>
          <w:ilvl w:val="1"/>
          <w:numId w:val="1"/>
        </w:numPr>
        <w:tabs>
          <w:tab w:val="left" w:pos="1700"/>
          <w:tab w:val="left" w:pos="1701"/>
        </w:tabs>
        <w:ind w:right="672"/>
      </w:pPr>
      <w:r w:rsidRPr="008A12F0">
        <w:t xml:space="preserve">The </w:t>
      </w:r>
      <w:proofErr w:type="spellStart"/>
      <w:r w:rsidRPr="008A12F0">
        <w:t>offeror</w:t>
      </w:r>
      <w:proofErr w:type="spellEnd"/>
      <w:r w:rsidRPr="008A12F0">
        <w:t xml:space="preserve"> represents and certifies as part of its offer that, except for full-time bona fide employees working solely for the </w:t>
      </w:r>
      <w:proofErr w:type="spellStart"/>
      <w:r w:rsidRPr="008A12F0">
        <w:t>offeror</w:t>
      </w:r>
      <w:proofErr w:type="spellEnd"/>
      <w:r w:rsidRPr="008A12F0">
        <w:t>, the</w:t>
      </w:r>
      <w:r w:rsidRPr="008A12F0">
        <w:rPr>
          <w:spacing w:val="-12"/>
        </w:rPr>
        <w:t xml:space="preserve"> </w:t>
      </w:r>
      <w:proofErr w:type="spellStart"/>
      <w:r w:rsidRPr="008A12F0">
        <w:t>offeror</w:t>
      </w:r>
      <w:proofErr w:type="spellEnd"/>
      <w:r w:rsidRPr="008A12F0">
        <w:t>:</w:t>
      </w:r>
    </w:p>
    <w:p w14:paraId="184FD031" w14:textId="77777777" w:rsidR="00D85DCC" w:rsidRPr="008A12F0" w:rsidRDefault="00461987" w:rsidP="000E2987">
      <w:pPr>
        <w:pStyle w:val="ListParagraph"/>
        <w:numPr>
          <w:ilvl w:val="2"/>
          <w:numId w:val="1"/>
        </w:numPr>
        <w:tabs>
          <w:tab w:val="left" w:pos="2849"/>
          <w:tab w:val="left" w:pos="2850"/>
        </w:tabs>
        <w:ind w:right="489"/>
      </w:pPr>
      <w:proofErr w:type="gramStart"/>
      <w:r w:rsidRPr="008A12F0">
        <w:t>[ ]</w:t>
      </w:r>
      <w:proofErr w:type="gramEnd"/>
      <w:r w:rsidRPr="008A12F0">
        <w:t xml:space="preserve"> has, [ ] has not employed or retained any person or company to solicit or obtain this Contract;</w:t>
      </w:r>
      <w:r w:rsidRPr="008A12F0">
        <w:rPr>
          <w:spacing w:val="-1"/>
        </w:rPr>
        <w:t xml:space="preserve"> </w:t>
      </w:r>
      <w:r w:rsidRPr="008A12F0">
        <w:t>and</w:t>
      </w:r>
    </w:p>
    <w:p w14:paraId="48F297E8" w14:textId="77777777" w:rsidR="00D85DCC" w:rsidRPr="008A12F0" w:rsidRDefault="00461987" w:rsidP="000E2987">
      <w:pPr>
        <w:pStyle w:val="ListParagraph"/>
        <w:numPr>
          <w:ilvl w:val="2"/>
          <w:numId w:val="1"/>
        </w:numPr>
        <w:tabs>
          <w:tab w:val="left" w:pos="2849"/>
          <w:tab w:val="left" w:pos="2850"/>
        </w:tabs>
        <w:ind w:right="502"/>
      </w:pPr>
      <w:proofErr w:type="gramStart"/>
      <w:r w:rsidRPr="008A12F0">
        <w:t>[ ]</w:t>
      </w:r>
      <w:proofErr w:type="gramEnd"/>
      <w:r w:rsidRPr="008A12F0">
        <w:t xml:space="preserve"> has, [ ] has not paid or agreed to pay to any person or company employed or retained to solicit or obtain this Contract any commission, percentage, brokerage, or other fee contingent upon or resulting from the award of this</w:t>
      </w:r>
      <w:r w:rsidRPr="008A12F0">
        <w:rPr>
          <w:spacing w:val="-3"/>
        </w:rPr>
        <w:t xml:space="preserve"> </w:t>
      </w:r>
      <w:r w:rsidRPr="008A12F0">
        <w:t>Contract.</w:t>
      </w:r>
    </w:p>
    <w:p w14:paraId="1DBA6A49" w14:textId="77777777" w:rsidR="00D85DCC" w:rsidRPr="008A12F0" w:rsidRDefault="00461987" w:rsidP="000E2987">
      <w:pPr>
        <w:pStyle w:val="ListParagraph"/>
        <w:numPr>
          <w:ilvl w:val="1"/>
          <w:numId w:val="1"/>
        </w:numPr>
        <w:tabs>
          <w:tab w:val="left" w:pos="1700"/>
          <w:tab w:val="left" w:pos="1701"/>
        </w:tabs>
        <w:ind w:right="371"/>
      </w:pPr>
      <w:r w:rsidRPr="008A12F0">
        <w:t xml:space="preserve">If the answer to either (a)(1) or (a) (2) above is affirmative, the </w:t>
      </w:r>
      <w:proofErr w:type="spellStart"/>
      <w:r w:rsidRPr="008A12F0">
        <w:t>offeror</w:t>
      </w:r>
      <w:proofErr w:type="spellEnd"/>
      <w:r w:rsidRPr="008A12F0">
        <w:t xml:space="preserve"> shall</w:t>
      </w:r>
      <w:r w:rsidRPr="008A12F0">
        <w:rPr>
          <w:spacing w:val="-19"/>
        </w:rPr>
        <w:t xml:space="preserve"> </w:t>
      </w:r>
      <w:r w:rsidRPr="008A12F0">
        <w:t xml:space="preserve">make an immediate and full written disclosure to the </w:t>
      </w:r>
      <w:r w:rsidR="00CE4C1C">
        <w:t>MHA</w:t>
      </w:r>
      <w:r w:rsidRPr="008A12F0">
        <w:t xml:space="preserve"> Contracting</w:t>
      </w:r>
      <w:r w:rsidRPr="008A12F0">
        <w:rPr>
          <w:spacing w:val="-10"/>
        </w:rPr>
        <w:t xml:space="preserve"> </w:t>
      </w:r>
      <w:r w:rsidRPr="008A12F0">
        <w:t>Officer.</w:t>
      </w:r>
    </w:p>
    <w:p w14:paraId="138C458B" w14:textId="77777777" w:rsidR="00D85DCC" w:rsidRPr="008A12F0" w:rsidRDefault="00461987" w:rsidP="000E2987">
      <w:pPr>
        <w:pStyle w:val="ListParagraph"/>
        <w:numPr>
          <w:ilvl w:val="1"/>
          <w:numId w:val="1"/>
        </w:numPr>
        <w:tabs>
          <w:tab w:val="left" w:pos="1700"/>
          <w:tab w:val="left" w:pos="1701"/>
        </w:tabs>
        <w:spacing w:before="72"/>
        <w:ind w:right="359"/>
      </w:pPr>
      <w:r w:rsidRPr="008A12F0">
        <w:t xml:space="preserve">Any misrepresentation by the </w:t>
      </w:r>
      <w:proofErr w:type="spellStart"/>
      <w:r w:rsidRPr="008A12F0">
        <w:t>offeror</w:t>
      </w:r>
      <w:proofErr w:type="spellEnd"/>
      <w:r w:rsidRPr="008A12F0">
        <w:t xml:space="preserve"> shall give the </w:t>
      </w:r>
      <w:r w:rsidR="00CE4C1C">
        <w:t>MHA</w:t>
      </w:r>
      <w:r w:rsidRPr="008A12F0">
        <w:t xml:space="preserve"> the right to (1) terminate the resultant contract; (2) at its discretion, to deduct from Contract payments the amount of any commission, percentage, brokerage, or other contingent fee; or (3) take other remedy pursuant to the</w:t>
      </w:r>
      <w:r w:rsidRPr="008A12F0">
        <w:rPr>
          <w:spacing w:val="-9"/>
        </w:rPr>
        <w:t xml:space="preserve"> </w:t>
      </w:r>
      <w:r w:rsidRPr="008A12F0">
        <w:t>Contract.</w:t>
      </w:r>
    </w:p>
    <w:p w14:paraId="0754A2DE" w14:textId="77777777" w:rsidR="00D85DCC" w:rsidRPr="008A12F0" w:rsidRDefault="00461987" w:rsidP="00221A74">
      <w:pPr>
        <w:pStyle w:val="Heading2"/>
        <w:numPr>
          <w:ilvl w:val="0"/>
          <w:numId w:val="45"/>
        </w:numPr>
      </w:pPr>
      <w:bookmarkStart w:id="36" w:name="_Toc527303348"/>
      <w:r w:rsidRPr="008A12F0">
        <w:t>Certificate of Independent Price</w:t>
      </w:r>
      <w:r w:rsidRPr="0078104B">
        <w:t xml:space="preserve"> </w:t>
      </w:r>
      <w:r w:rsidRPr="008A12F0">
        <w:t>Determination</w:t>
      </w:r>
      <w:bookmarkEnd w:id="36"/>
    </w:p>
    <w:p w14:paraId="54F8C90F" w14:textId="77777777" w:rsidR="00D85DCC" w:rsidRPr="008A12F0" w:rsidRDefault="00461987" w:rsidP="000E2987">
      <w:pPr>
        <w:pStyle w:val="ListParagraph"/>
        <w:numPr>
          <w:ilvl w:val="1"/>
          <w:numId w:val="1"/>
        </w:numPr>
        <w:tabs>
          <w:tab w:val="left" w:pos="1700"/>
          <w:tab w:val="left" w:pos="1701"/>
        </w:tabs>
        <w:spacing w:before="1"/>
      </w:pPr>
      <w:r w:rsidRPr="008A12F0">
        <w:t xml:space="preserve">The </w:t>
      </w:r>
      <w:proofErr w:type="spellStart"/>
      <w:r w:rsidRPr="008A12F0">
        <w:t>offeror</w:t>
      </w:r>
      <w:proofErr w:type="spellEnd"/>
      <w:r w:rsidRPr="008A12F0">
        <w:t xml:space="preserve"> certifies that</w:t>
      </w:r>
      <w:r w:rsidRPr="008A12F0">
        <w:rPr>
          <w:spacing w:val="-2"/>
        </w:rPr>
        <w:t xml:space="preserve"> </w:t>
      </w:r>
      <w:r w:rsidRPr="008A12F0">
        <w:t>–</w:t>
      </w:r>
    </w:p>
    <w:p w14:paraId="674616F1" w14:textId="77777777" w:rsidR="00D85DCC" w:rsidRPr="008A12F0" w:rsidRDefault="00461987" w:rsidP="000E2987">
      <w:pPr>
        <w:pStyle w:val="ListParagraph"/>
        <w:numPr>
          <w:ilvl w:val="2"/>
          <w:numId w:val="1"/>
        </w:numPr>
        <w:tabs>
          <w:tab w:val="left" w:pos="2849"/>
          <w:tab w:val="left" w:pos="2850"/>
        </w:tabs>
        <w:ind w:right="530"/>
      </w:pPr>
      <w:r w:rsidRPr="008A12F0">
        <w:t xml:space="preserve">The prices in this offer have been arrived at independently, without, for the purpose of restricting competition, any consultation, communication, or agreement with any other </w:t>
      </w:r>
      <w:proofErr w:type="spellStart"/>
      <w:r w:rsidRPr="008A12F0">
        <w:t>offeror</w:t>
      </w:r>
      <w:proofErr w:type="spellEnd"/>
      <w:r w:rsidRPr="008A12F0">
        <w:t xml:space="preserve"> or competitor relating to (</w:t>
      </w:r>
      <w:proofErr w:type="spellStart"/>
      <w:r w:rsidRPr="008A12F0">
        <w:t>i</w:t>
      </w:r>
      <w:proofErr w:type="spellEnd"/>
      <w:r w:rsidRPr="008A12F0">
        <w:t xml:space="preserve">) those prices, (ii) the intention to submit </w:t>
      </w:r>
      <w:r w:rsidR="00253EDD" w:rsidRPr="008A12F0">
        <w:t>an</w:t>
      </w:r>
      <w:r w:rsidRPr="008A12F0">
        <w:t xml:space="preserve"> offer, or</w:t>
      </w:r>
      <w:r w:rsidRPr="008A12F0">
        <w:rPr>
          <w:spacing w:val="-8"/>
        </w:rPr>
        <w:t xml:space="preserve"> </w:t>
      </w:r>
      <w:r w:rsidRPr="008A12F0">
        <w:t>(iii) the methods or factors used to calculate the prices</w:t>
      </w:r>
      <w:r w:rsidRPr="008A12F0">
        <w:rPr>
          <w:spacing w:val="-5"/>
        </w:rPr>
        <w:t xml:space="preserve"> </w:t>
      </w:r>
      <w:r w:rsidRPr="008A12F0">
        <w:t>offered;</w:t>
      </w:r>
    </w:p>
    <w:p w14:paraId="06EB1B3B" w14:textId="77777777" w:rsidR="00D85DCC" w:rsidRPr="008A12F0" w:rsidRDefault="00461987" w:rsidP="000E2987">
      <w:pPr>
        <w:pStyle w:val="ListParagraph"/>
        <w:numPr>
          <w:ilvl w:val="2"/>
          <w:numId w:val="1"/>
        </w:numPr>
        <w:tabs>
          <w:tab w:val="left" w:pos="2849"/>
          <w:tab w:val="left" w:pos="2850"/>
        </w:tabs>
        <w:ind w:right="345"/>
      </w:pPr>
      <w:r w:rsidRPr="008A12F0">
        <w:t xml:space="preserve">The prices in this offer have not been and will not be knowingly disclosed by the </w:t>
      </w:r>
      <w:proofErr w:type="spellStart"/>
      <w:r w:rsidRPr="008A12F0">
        <w:t>offeror</w:t>
      </w:r>
      <w:proofErr w:type="spellEnd"/>
      <w:r w:rsidRPr="008A12F0">
        <w:t xml:space="preserve">, directly or indirectly, to any other </w:t>
      </w:r>
      <w:proofErr w:type="spellStart"/>
      <w:r w:rsidRPr="008A12F0">
        <w:t>offeror</w:t>
      </w:r>
      <w:proofErr w:type="spellEnd"/>
      <w:r w:rsidRPr="008A12F0">
        <w:t xml:space="preserve"> or competitor before bid opening (in the case of a sealed bid</w:t>
      </w:r>
      <w:r w:rsidRPr="008A12F0">
        <w:rPr>
          <w:spacing w:val="-9"/>
        </w:rPr>
        <w:t xml:space="preserve"> </w:t>
      </w:r>
      <w:r w:rsidRPr="008A12F0">
        <w:t>solicitation) or contract award (in the case of a negotiated solicitation) unless otherwise required by law;</w:t>
      </w:r>
      <w:r w:rsidRPr="008A12F0">
        <w:rPr>
          <w:spacing w:val="-7"/>
        </w:rPr>
        <w:t xml:space="preserve"> </w:t>
      </w:r>
      <w:r w:rsidRPr="008A12F0">
        <w:t>and</w:t>
      </w:r>
    </w:p>
    <w:p w14:paraId="04806DB2" w14:textId="77777777" w:rsidR="00D85DCC" w:rsidRPr="008A12F0" w:rsidRDefault="00461987" w:rsidP="000E2987">
      <w:pPr>
        <w:pStyle w:val="ListParagraph"/>
        <w:numPr>
          <w:ilvl w:val="2"/>
          <w:numId w:val="1"/>
        </w:numPr>
        <w:tabs>
          <w:tab w:val="left" w:pos="2849"/>
          <w:tab w:val="left" w:pos="2850"/>
        </w:tabs>
        <w:spacing w:before="1"/>
        <w:ind w:right="481"/>
      </w:pPr>
      <w:r w:rsidRPr="008A12F0">
        <w:t xml:space="preserve">No attempt has been made or will be made by the </w:t>
      </w:r>
      <w:proofErr w:type="spellStart"/>
      <w:r w:rsidRPr="008A12F0">
        <w:t>offeror</w:t>
      </w:r>
      <w:proofErr w:type="spellEnd"/>
      <w:r w:rsidRPr="008A12F0">
        <w:t xml:space="preserve"> to induce any other concern to submit or not to submit an offer for the</w:t>
      </w:r>
      <w:r w:rsidRPr="008A12F0">
        <w:rPr>
          <w:spacing w:val="-13"/>
        </w:rPr>
        <w:t xml:space="preserve"> </w:t>
      </w:r>
      <w:r w:rsidRPr="008A12F0">
        <w:t>purpose of restricting</w:t>
      </w:r>
      <w:r w:rsidRPr="008A12F0">
        <w:rPr>
          <w:spacing w:val="-5"/>
        </w:rPr>
        <w:t xml:space="preserve"> </w:t>
      </w:r>
      <w:r w:rsidRPr="008A12F0">
        <w:t>competition.</w:t>
      </w:r>
    </w:p>
    <w:p w14:paraId="4DFCEF2C" w14:textId="77777777" w:rsidR="00D85DCC" w:rsidRPr="008A12F0" w:rsidRDefault="00461987" w:rsidP="000E2987">
      <w:pPr>
        <w:pStyle w:val="ListParagraph"/>
        <w:numPr>
          <w:ilvl w:val="1"/>
          <w:numId w:val="1"/>
        </w:numPr>
        <w:tabs>
          <w:tab w:val="left" w:pos="1700"/>
          <w:tab w:val="left" w:pos="1701"/>
        </w:tabs>
        <w:ind w:right="358"/>
      </w:pPr>
      <w:r w:rsidRPr="008A12F0">
        <w:t>Each signature on the offer is considered to be a certification by the signatory</w:t>
      </w:r>
      <w:r w:rsidRPr="008A12F0">
        <w:rPr>
          <w:spacing w:val="-17"/>
        </w:rPr>
        <w:t xml:space="preserve"> </w:t>
      </w:r>
      <w:r w:rsidRPr="008A12F0">
        <w:t>that the</w:t>
      </w:r>
      <w:r w:rsidRPr="008A12F0">
        <w:rPr>
          <w:spacing w:val="-1"/>
        </w:rPr>
        <w:t xml:space="preserve"> </w:t>
      </w:r>
      <w:r w:rsidRPr="008A12F0">
        <w:t>signatory:</w:t>
      </w:r>
    </w:p>
    <w:p w14:paraId="7B705CF2" w14:textId="77777777" w:rsidR="00D85DCC" w:rsidRPr="008A12F0" w:rsidRDefault="00461987" w:rsidP="000E2987">
      <w:pPr>
        <w:pStyle w:val="ListParagraph"/>
        <w:numPr>
          <w:ilvl w:val="2"/>
          <w:numId w:val="1"/>
        </w:numPr>
        <w:tabs>
          <w:tab w:val="left" w:pos="2849"/>
          <w:tab w:val="left" w:pos="2850"/>
        </w:tabs>
        <w:ind w:right="369"/>
      </w:pPr>
      <w:r w:rsidRPr="008A12F0">
        <w:t xml:space="preserve">Is the person in the </w:t>
      </w:r>
      <w:proofErr w:type="spellStart"/>
      <w:proofErr w:type="gramStart"/>
      <w:r w:rsidRPr="008A12F0">
        <w:t>offeror‘</w:t>
      </w:r>
      <w:proofErr w:type="gramEnd"/>
      <w:r w:rsidRPr="008A12F0">
        <w:t>s</w:t>
      </w:r>
      <w:proofErr w:type="spellEnd"/>
      <w:r w:rsidRPr="008A12F0">
        <w:t xml:space="preserve"> organization responsible for determining the prices being offered in this bid or proposal, and that the signatory has not participated and will not participate in any action contrary to subparagraphs (a)(</w:t>
      </w:r>
      <w:proofErr w:type="spellStart"/>
      <w:r w:rsidRPr="008A12F0">
        <w:t>i</w:t>
      </w:r>
      <w:proofErr w:type="spellEnd"/>
      <w:r w:rsidRPr="008A12F0">
        <w:t>) through (a)(iii) above;</w:t>
      </w:r>
      <w:r w:rsidRPr="008A12F0">
        <w:rPr>
          <w:spacing w:val="-2"/>
        </w:rPr>
        <w:t xml:space="preserve"> </w:t>
      </w:r>
      <w:r w:rsidRPr="008A12F0">
        <w:t>or</w:t>
      </w:r>
    </w:p>
    <w:p w14:paraId="20AABAAF" w14:textId="77777777" w:rsidR="00D85DCC" w:rsidRPr="008A12F0" w:rsidRDefault="00461987" w:rsidP="000E2987">
      <w:pPr>
        <w:pStyle w:val="ListParagraph"/>
        <w:numPr>
          <w:ilvl w:val="2"/>
          <w:numId w:val="1"/>
        </w:numPr>
        <w:tabs>
          <w:tab w:val="left" w:pos="2849"/>
          <w:tab w:val="left" w:pos="2850"/>
        </w:tabs>
        <w:ind w:right="369"/>
      </w:pPr>
      <w:r w:rsidRPr="008A12F0">
        <w:t>Has been authorized, in writing, to act as agent for the following principals in certifying that those principals have not participated, and will not participate in any action contrary to subparagraphs (a)(</w:t>
      </w:r>
      <w:proofErr w:type="spellStart"/>
      <w:r w:rsidRPr="008A12F0">
        <w:t>i</w:t>
      </w:r>
      <w:proofErr w:type="spellEnd"/>
      <w:r w:rsidRPr="008A12F0">
        <w:t xml:space="preserve">) through (a)(iii) above (insert full name of person(s) in the </w:t>
      </w:r>
      <w:proofErr w:type="spellStart"/>
      <w:proofErr w:type="gramStart"/>
      <w:r w:rsidRPr="008A12F0">
        <w:t>offeror‘</w:t>
      </w:r>
      <w:proofErr w:type="gramEnd"/>
      <w:r w:rsidRPr="008A12F0">
        <w:t>s</w:t>
      </w:r>
      <w:proofErr w:type="spellEnd"/>
      <w:r w:rsidRPr="008A12F0">
        <w:t xml:space="preserve"> organization responsible </w:t>
      </w:r>
      <w:r w:rsidRPr="008A12F0">
        <w:lastRenderedPageBreak/>
        <w:t>for determining the prices offered in this bid or proposal, and the title of his or her position</w:t>
      </w:r>
      <w:r w:rsidRPr="0054385B">
        <w:t xml:space="preserve"> </w:t>
      </w:r>
      <w:r w:rsidRPr="008A12F0">
        <w:t xml:space="preserve">in the </w:t>
      </w:r>
      <w:proofErr w:type="spellStart"/>
      <w:r w:rsidRPr="008A12F0">
        <w:t>offeror‘s</w:t>
      </w:r>
      <w:proofErr w:type="spellEnd"/>
      <w:r w:rsidRPr="0054385B">
        <w:t xml:space="preserve"> </w:t>
      </w:r>
      <w:r w:rsidRPr="008A12F0">
        <w:t>organization):</w:t>
      </w:r>
    </w:p>
    <w:p w14:paraId="50C88E56" w14:textId="77777777" w:rsidR="00D85DCC" w:rsidRPr="008A12F0" w:rsidRDefault="00C32D0F" w:rsidP="00307D43">
      <w:pPr>
        <w:pStyle w:val="BodyText"/>
        <w:spacing w:before="8" w:after="360"/>
        <w:rPr>
          <w:sz w:val="22"/>
          <w:szCs w:val="22"/>
        </w:rPr>
      </w:pPr>
      <w:r w:rsidRPr="008A12F0">
        <w:rPr>
          <w:noProof/>
          <w:sz w:val="22"/>
          <w:szCs w:val="22"/>
        </w:rPr>
        <mc:AlternateContent>
          <mc:Choice Requires="wps">
            <w:drawing>
              <wp:anchor distT="0" distB="0" distL="0" distR="0" simplePos="0" relativeHeight="1288" behindDoc="0" locked="0" layoutInCell="1" allowOverlap="1" wp14:anchorId="3B8C3B3A" wp14:editId="0DC8FE55">
                <wp:simplePos x="0" y="0"/>
                <wp:positionH relativeFrom="page">
                  <wp:posOffset>2743835</wp:posOffset>
                </wp:positionH>
                <wp:positionV relativeFrom="paragraph">
                  <wp:posOffset>179070</wp:posOffset>
                </wp:positionV>
                <wp:extent cx="4114800" cy="0"/>
                <wp:effectExtent l="10160" t="8255" r="8890" b="10795"/>
                <wp:wrapTopAndBottom/>
                <wp:docPr id="18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52F2C3" id="Line 116"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4.1pt" to="540.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YiHwIAAEU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" strokeweight=".48pt">
                <w10:wrap type="topAndBottom" anchorx="page"/>
              </v:line>
            </w:pict>
          </mc:Fallback>
        </mc:AlternateContent>
      </w:r>
    </w:p>
    <w:p w14:paraId="39094D03" w14:textId="77777777" w:rsidR="00D85DCC" w:rsidRPr="008A12F0" w:rsidRDefault="00C32D0F" w:rsidP="00307D43">
      <w:pPr>
        <w:pStyle w:val="BodyText"/>
        <w:rPr>
          <w:sz w:val="22"/>
          <w:szCs w:val="22"/>
        </w:rPr>
      </w:pPr>
      <w:r w:rsidRPr="008A12F0">
        <w:rPr>
          <w:noProof/>
          <w:sz w:val="22"/>
          <w:szCs w:val="22"/>
        </w:rPr>
        <mc:AlternateContent>
          <mc:Choice Requires="wps">
            <w:drawing>
              <wp:anchor distT="0" distB="0" distL="0" distR="0" simplePos="0" relativeHeight="1312" behindDoc="0" locked="0" layoutInCell="1" allowOverlap="1" wp14:anchorId="72D1C9AF" wp14:editId="7533315D">
                <wp:simplePos x="0" y="0"/>
                <wp:positionH relativeFrom="page">
                  <wp:posOffset>2743835</wp:posOffset>
                </wp:positionH>
                <wp:positionV relativeFrom="paragraph">
                  <wp:posOffset>160020</wp:posOffset>
                </wp:positionV>
                <wp:extent cx="4114800" cy="0"/>
                <wp:effectExtent l="10160" t="10795" r="8890" b="8255"/>
                <wp:wrapTopAndBottom/>
                <wp:docPr id="18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E954F7" id="Line 11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2.6pt" to="540.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mcHw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" strokeweight=".48pt">
                <w10:wrap type="topAndBottom" anchorx="page"/>
              </v:line>
            </w:pict>
          </mc:Fallback>
        </mc:AlternateContent>
      </w:r>
    </w:p>
    <w:p w14:paraId="34DC48C7" w14:textId="77777777" w:rsidR="00D85DCC" w:rsidRPr="008A12F0" w:rsidRDefault="00C32D0F">
      <w:pPr>
        <w:pStyle w:val="BodyText"/>
        <w:spacing w:before="1"/>
        <w:rPr>
          <w:sz w:val="22"/>
          <w:szCs w:val="22"/>
        </w:rPr>
      </w:pPr>
      <w:r w:rsidRPr="008A12F0">
        <w:rPr>
          <w:noProof/>
          <w:sz w:val="22"/>
          <w:szCs w:val="22"/>
        </w:rPr>
        <mc:AlternateContent>
          <mc:Choice Requires="wps">
            <w:drawing>
              <wp:anchor distT="0" distB="0" distL="0" distR="0" simplePos="0" relativeHeight="1336" behindDoc="0" locked="0" layoutInCell="1" allowOverlap="1" wp14:anchorId="47F9A11D" wp14:editId="4EA6B7C4">
                <wp:simplePos x="0" y="0"/>
                <wp:positionH relativeFrom="page">
                  <wp:posOffset>2743835</wp:posOffset>
                </wp:positionH>
                <wp:positionV relativeFrom="paragraph">
                  <wp:posOffset>160020</wp:posOffset>
                </wp:positionV>
                <wp:extent cx="4114800" cy="0"/>
                <wp:effectExtent l="10160" t="10795" r="8890" b="8255"/>
                <wp:wrapTopAndBottom/>
                <wp:docPr id="18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9B5348" id="Line 11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2.6pt" to="540.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ufHgIAAEU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" strokeweight=".48pt">
                <w10:wrap type="topAndBottom" anchorx="page"/>
              </v:line>
            </w:pict>
          </mc:Fallback>
        </mc:AlternateContent>
      </w:r>
    </w:p>
    <w:p w14:paraId="01E0C839" w14:textId="77777777" w:rsidR="00D85DCC" w:rsidRPr="008A12F0" w:rsidRDefault="00461987" w:rsidP="000E2987">
      <w:pPr>
        <w:pStyle w:val="ListParagraph"/>
        <w:numPr>
          <w:ilvl w:val="3"/>
          <w:numId w:val="1"/>
        </w:numPr>
        <w:tabs>
          <w:tab w:val="left" w:pos="3140"/>
          <w:tab w:val="left" w:pos="3141"/>
        </w:tabs>
        <w:spacing w:before="72"/>
        <w:ind w:right="496"/>
      </w:pPr>
      <w:r w:rsidRPr="008A12F0">
        <w:t>As an authorized agent, does certify that the principals named in subdivision (b)(2)(</w:t>
      </w:r>
      <w:proofErr w:type="spellStart"/>
      <w:r w:rsidRPr="008A12F0">
        <w:t>i</w:t>
      </w:r>
      <w:proofErr w:type="spellEnd"/>
      <w:r w:rsidRPr="008A12F0">
        <w:t>) above have not participated, and will not participate, in any action contrary to subparagraphs (a)(</w:t>
      </w:r>
      <w:proofErr w:type="spellStart"/>
      <w:r w:rsidRPr="008A12F0">
        <w:t>i</w:t>
      </w:r>
      <w:proofErr w:type="spellEnd"/>
      <w:r w:rsidRPr="008A12F0">
        <w:t>)</w:t>
      </w:r>
      <w:r w:rsidRPr="008A12F0">
        <w:rPr>
          <w:spacing w:val="-14"/>
        </w:rPr>
        <w:t xml:space="preserve"> </w:t>
      </w:r>
      <w:r w:rsidRPr="008A12F0">
        <w:t>through (a)(iii) above;</w:t>
      </w:r>
      <w:r w:rsidRPr="008A12F0">
        <w:rPr>
          <w:spacing w:val="-1"/>
        </w:rPr>
        <w:t xml:space="preserve"> </w:t>
      </w:r>
      <w:r w:rsidRPr="008A12F0">
        <w:t>and</w:t>
      </w:r>
    </w:p>
    <w:p w14:paraId="276DE297" w14:textId="77777777" w:rsidR="00D85DCC" w:rsidRPr="008A12F0" w:rsidRDefault="00461987" w:rsidP="000E2987">
      <w:pPr>
        <w:pStyle w:val="ListParagraph"/>
        <w:numPr>
          <w:ilvl w:val="3"/>
          <w:numId w:val="1"/>
        </w:numPr>
        <w:tabs>
          <w:tab w:val="left" w:pos="3140"/>
          <w:tab w:val="left" w:pos="3141"/>
        </w:tabs>
        <w:ind w:right="556"/>
      </w:pPr>
      <w:r w:rsidRPr="008A12F0">
        <w:t>As an agent, has not personally participated, and will not participate in any action contrary to subparagraphs (a)(</w:t>
      </w:r>
      <w:proofErr w:type="spellStart"/>
      <w:r w:rsidRPr="008A12F0">
        <w:t>i</w:t>
      </w:r>
      <w:proofErr w:type="spellEnd"/>
      <w:r w:rsidRPr="008A12F0">
        <w:t>)</w:t>
      </w:r>
      <w:r w:rsidRPr="008A12F0">
        <w:rPr>
          <w:spacing w:val="-14"/>
        </w:rPr>
        <w:t xml:space="preserve"> </w:t>
      </w:r>
      <w:r w:rsidRPr="008A12F0">
        <w:t>through (a)(iii)</w:t>
      </w:r>
      <w:r w:rsidRPr="008A12F0">
        <w:rPr>
          <w:spacing w:val="-1"/>
        </w:rPr>
        <w:t xml:space="preserve"> </w:t>
      </w:r>
      <w:r w:rsidRPr="008A12F0">
        <w:t>above.</w:t>
      </w:r>
    </w:p>
    <w:p w14:paraId="3D9A70F5" w14:textId="77777777" w:rsidR="00D85DCC" w:rsidRPr="008A12F0" w:rsidRDefault="00461987" w:rsidP="000E2987">
      <w:pPr>
        <w:pStyle w:val="ListParagraph"/>
        <w:numPr>
          <w:ilvl w:val="1"/>
          <w:numId w:val="1"/>
        </w:numPr>
        <w:tabs>
          <w:tab w:val="left" w:pos="1701"/>
        </w:tabs>
        <w:ind w:right="308"/>
      </w:pPr>
      <w:r w:rsidRPr="008A12F0">
        <w:t xml:space="preserve">If the </w:t>
      </w:r>
      <w:proofErr w:type="spellStart"/>
      <w:r w:rsidRPr="008A12F0">
        <w:t>offeror</w:t>
      </w:r>
      <w:proofErr w:type="spellEnd"/>
      <w:r w:rsidRPr="008A12F0">
        <w:t xml:space="preserve"> deletes or modifies subparagraph (a)2 above, the bidder/</w:t>
      </w:r>
      <w:proofErr w:type="spellStart"/>
      <w:r w:rsidRPr="008A12F0">
        <w:t>offeror</w:t>
      </w:r>
      <w:proofErr w:type="spellEnd"/>
      <w:r w:rsidRPr="008A12F0">
        <w:t xml:space="preserve"> must furnish with its offer a signed statement setting forth in detail the circumstances</w:t>
      </w:r>
      <w:r w:rsidRPr="008A12F0">
        <w:rPr>
          <w:spacing w:val="-14"/>
        </w:rPr>
        <w:t xml:space="preserve"> </w:t>
      </w:r>
      <w:r w:rsidRPr="008A12F0">
        <w:t>of the</w:t>
      </w:r>
      <w:r w:rsidRPr="008A12F0">
        <w:rPr>
          <w:spacing w:val="-1"/>
        </w:rPr>
        <w:t xml:space="preserve"> </w:t>
      </w:r>
      <w:r w:rsidRPr="008A12F0">
        <w:t>disclosure.</w:t>
      </w:r>
    </w:p>
    <w:p w14:paraId="68EC3706" w14:textId="77777777" w:rsidR="00D85DCC" w:rsidRPr="008A12F0" w:rsidRDefault="00461987" w:rsidP="000E2987">
      <w:pPr>
        <w:pStyle w:val="ListParagraph"/>
        <w:numPr>
          <w:ilvl w:val="1"/>
          <w:numId w:val="1"/>
        </w:numPr>
        <w:tabs>
          <w:tab w:val="left" w:pos="1700"/>
          <w:tab w:val="left" w:pos="1701"/>
        </w:tabs>
        <w:ind w:right="347"/>
      </w:pPr>
      <w:r w:rsidRPr="008A12F0">
        <w:t xml:space="preserve">The </w:t>
      </w:r>
      <w:proofErr w:type="spellStart"/>
      <w:r w:rsidRPr="008A12F0">
        <w:t>offeror</w:t>
      </w:r>
      <w:proofErr w:type="spellEnd"/>
      <w:r w:rsidRPr="008A12F0">
        <w:t xml:space="preserve"> further certifies that he/she has not been convicted or found liable for any act prohibited by state or federal law involving conspiracy or collusion with respect to proposing or bidding on any public contract within the last three years. Such act or conviction does not automatically disqualify an </w:t>
      </w:r>
      <w:proofErr w:type="spellStart"/>
      <w:r w:rsidR="00253EDD" w:rsidRPr="008A12F0">
        <w:t>offeror</w:t>
      </w:r>
      <w:proofErr w:type="spellEnd"/>
      <w:r w:rsidR="00253EDD" w:rsidRPr="008A12F0">
        <w:t xml:space="preserve"> but</w:t>
      </w:r>
      <w:r w:rsidRPr="008A12F0">
        <w:t xml:space="preserve"> may be grounds for administrative suspension or grounds for consideration by </w:t>
      </w:r>
      <w:r w:rsidR="00CE4C1C">
        <w:t>MHA</w:t>
      </w:r>
      <w:r w:rsidRPr="008A12F0">
        <w:t xml:space="preserve"> as to whether </w:t>
      </w:r>
      <w:r w:rsidR="00CE4C1C">
        <w:t>MHA</w:t>
      </w:r>
      <w:r w:rsidRPr="008A12F0">
        <w:t xml:space="preserve"> should decline to award a contract to such an </w:t>
      </w:r>
      <w:proofErr w:type="spellStart"/>
      <w:r w:rsidRPr="008A12F0">
        <w:t>offeror</w:t>
      </w:r>
      <w:proofErr w:type="spellEnd"/>
      <w:r w:rsidRPr="008A12F0">
        <w:t xml:space="preserve"> on the basis of a lack of responsibility. If </w:t>
      </w:r>
      <w:proofErr w:type="spellStart"/>
      <w:r w:rsidRPr="008A12F0">
        <w:t>offeror</w:t>
      </w:r>
      <w:proofErr w:type="spellEnd"/>
      <w:r w:rsidRPr="008A12F0">
        <w:t xml:space="preserve"> has been convicted of any act prohibited by State or Federal law involving collusion with respect to proposing or bidding on any public contract within the past three years, </w:t>
      </w:r>
      <w:proofErr w:type="spellStart"/>
      <w:r w:rsidRPr="008A12F0">
        <w:t>offeror</w:t>
      </w:r>
      <w:proofErr w:type="spellEnd"/>
      <w:r w:rsidRPr="008A12F0">
        <w:t xml:space="preserve"> should attach an explanation of the circumstances surrounding that</w:t>
      </w:r>
      <w:r w:rsidRPr="008A12F0">
        <w:rPr>
          <w:spacing w:val="-5"/>
        </w:rPr>
        <w:t xml:space="preserve"> </w:t>
      </w:r>
      <w:r w:rsidRPr="008A12F0">
        <w:t>conviction.</w:t>
      </w:r>
    </w:p>
    <w:p w14:paraId="4907E115" w14:textId="77777777" w:rsidR="00D85DCC" w:rsidRPr="008A12F0" w:rsidRDefault="00461987" w:rsidP="000E2987">
      <w:pPr>
        <w:pStyle w:val="ListParagraph"/>
        <w:numPr>
          <w:ilvl w:val="1"/>
          <w:numId w:val="1"/>
        </w:numPr>
        <w:tabs>
          <w:tab w:val="left" w:pos="1700"/>
          <w:tab w:val="left" w:pos="1701"/>
        </w:tabs>
        <w:spacing w:before="1"/>
      </w:pPr>
      <w:proofErr w:type="gramStart"/>
      <w:r w:rsidRPr="008A12F0">
        <w:t>[ ]</w:t>
      </w:r>
      <w:proofErr w:type="gramEnd"/>
      <w:r w:rsidRPr="008A12F0">
        <w:t xml:space="preserve"> [check if following paragraph is</w:t>
      </w:r>
      <w:r w:rsidRPr="008A12F0">
        <w:rPr>
          <w:spacing w:val="-5"/>
        </w:rPr>
        <w:t xml:space="preserve"> </w:t>
      </w:r>
      <w:r w:rsidRPr="008A12F0">
        <w:t>applicable]</w:t>
      </w:r>
    </w:p>
    <w:p w14:paraId="4E52BECA" w14:textId="77777777" w:rsidR="00D85DCC" w:rsidRPr="008A12F0" w:rsidRDefault="00461987">
      <w:pPr>
        <w:pStyle w:val="BodyText"/>
        <w:spacing w:before="1"/>
        <w:ind w:left="1700" w:right="542"/>
        <w:rPr>
          <w:sz w:val="22"/>
          <w:szCs w:val="22"/>
        </w:rPr>
      </w:pPr>
      <w:r w:rsidRPr="008A12F0">
        <w:rPr>
          <w:sz w:val="22"/>
          <w:szCs w:val="22"/>
        </w:rPr>
        <w:t>Non-collusive affidavit. (applicable to contracts for construction and equipment exceeding $50,000)</w:t>
      </w:r>
    </w:p>
    <w:p w14:paraId="576E3541" w14:textId="77777777" w:rsidR="00D85DCC" w:rsidRDefault="00461987" w:rsidP="000E2987">
      <w:pPr>
        <w:pStyle w:val="ListParagraph"/>
        <w:numPr>
          <w:ilvl w:val="2"/>
          <w:numId w:val="1"/>
        </w:numPr>
        <w:tabs>
          <w:tab w:val="left" w:pos="2849"/>
          <w:tab w:val="left" w:pos="2850"/>
        </w:tabs>
        <w:spacing w:before="1"/>
        <w:ind w:right="324"/>
      </w:pPr>
      <w:r w:rsidRPr="008A12F0">
        <w:t>Each bidder shall execute, in the for</w:t>
      </w:r>
      <w:r w:rsidR="00CE4C1C">
        <w:t>m provided by the MHA</w:t>
      </w:r>
      <w:r w:rsidRPr="008A12F0">
        <w:t xml:space="preserve">, an affidavit to the effect that he/she has not colluded with any other person, firm or corporation in regard to any bid submitted in response to this solicitation. </w:t>
      </w:r>
      <w:r w:rsidRPr="008A12F0">
        <w:rPr>
          <w:spacing w:val="-3"/>
        </w:rPr>
        <w:t xml:space="preserve">If </w:t>
      </w:r>
      <w:r w:rsidRPr="008A12F0">
        <w:t>the successful bidder did not submit the affidavit with his/her bid, he/she must submit it within three (3) working days of bid opening. Failure to submit the affidavit by that date may render the bid nonresponsive. No contract award will be made without a properly executed</w:t>
      </w:r>
      <w:r w:rsidRPr="008A12F0">
        <w:rPr>
          <w:spacing w:val="-5"/>
        </w:rPr>
        <w:t xml:space="preserve"> </w:t>
      </w:r>
      <w:r w:rsidRPr="008A12F0">
        <w:t>affidavit.</w:t>
      </w:r>
    </w:p>
    <w:p w14:paraId="39FDF1B4" w14:textId="77777777" w:rsidR="00CE4C1C" w:rsidRDefault="00CE4C1C" w:rsidP="00CE4C1C">
      <w:pPr>
        <w:tabs>
          <w:tab w:val="left" w:pos="2849"/>
          <w:tab w:val="left" w:pos="2850"/>
        </w:tabs>
        <w:spacing w:before="1"/>
        <w:ind w:right="324"/>
      </w:pPr>
    </w:p>
    <w:p w14:paraId="5E2E603A" w14:textId="77777777" w:rsidR="00CE4C1C" w:rsidRPr="008A12F0" w:rsidRDefault="00CE4C1C" w:rsidP="00CE4C1C">
      <w:pPr>
        <w:tabs>
          <w:tab w:val="left" w:pos="2849"/>
          <w:tab w:val="left" w:pos="2850"/>
        </w:tabs>
        <w:spacing w:before="1"/>
        <w:ind w:right="324"/>
      </w:pPr>
    </w:p>
    <w:p w14:paraId="342E891B" w14:textId="77777777" w:rsidR="00D85DCC" w:rsidRPr="008A12F0" w:rsidRDefault="00461987" w:rsidP="00221A74">
      <w:pPr>
        <w:pStyle w:val="Heading2"/>
        <w:numPr>
          <w:ilvl w:val="0"/>
          <w:numId w:val="45"/>
        </w:numPr>
      </w:pPr>
      <w:bookmarkStart w:id="37" w:name="_Toc527303349"/>
      <w:r w:rsidRPr="008A12F0">
        <w:lastRenderedPageBreak/>
        <w:t xml:space="preserve">Certification </w:t>
      </w:r>
      <w:r w:rsidR="00253EDD" w:rsidRPr="008A12F0">
        <w:t>and</w:t>
      </w:r>
      <w:r w:rsidRPr="008A12F0">
        <w:t xml:space="preserve"> Disclosure Regarding Payments </w:t>
      </w:r>
      <w:r w:rsidR="00253EDD" w:rsidRPr="008A12F0">
        <w:t>to</w:t>
      </w:r>
      <w:r w:rsidRPr="008A12F0">
        <w:t xml:space="preserve"> Influence Certain</w:t>
      </w:r>
      <w:r w:rsidRPr="0078104B">
        <w:t xml:space="preserve"> </w:t>
      </w:r>
      <w:r w:rsidRPr="008A12F0">
        <w:t>Federal Transactions (applicable to contracts exceeding</w:t>
      </w:r>
      <w:r w:rsidRPr="0078104B">
        <w:t xml:space="preserve"> </w:t>
      </w:r>
      <w:r w:rsidRPr="008A12F0">
        <w:t>$100,000)</w:t>
      </w:r>
      <w:bookmarkEnd w:id="37"/>
    </w:p>
    <w:p w14:paraId="784EAA32" w14:textId="77777777" w:rsidR="00D85DCC" w:rsidRPr="008A12F0" w:rsidRDefault="00461987" w:rsidP="000E2987">
      <w:pPr>
        <w:pStyle w:val="ListParagraph"/>
        <w:numPr>
          <w:ilvl w:val="1"/>
          <w:numId w:val="1"/>
        </w:numPr>
        <w:tabs>
          <w:tab w:val="left" w:pos="1700"/>
          <w:tab w:val="left" w:pos="1701"/>
        </w:tabs>
        <w:ind w:right="805"/>
      </w:pPr>
      <w:r w:rsidRPr="008A12F0">
        <w:t>The definitions and prohibitions contained in Section 1352 of title 31, United States Code, are hereby incorporated by reference in paragraph (b) of this certification.</w:t>
      </w:r>
    </w:p>
    <w:p w14:paraId="7CE434C0" w14:textId="77777777" w:rsidR="00D85DCC" w:rsidRPr="008A12F0" w:rsidRDefault="00461987" w:rsidP="000E2987">
      <w:pPr>
        <w:pStyle w:val="ListParagraph"/>
        <w:numPr>
          <w:ilvl w:val="1"/>
          <w:numId w:val="1"/>
        </w:numPr>
        <w:tabs>
          <w:tab w:val="left" w:pos="1700"/>
          <w:tab w:val="left" w:pos="1701"/>
          <w:tab w:val="left" w:pos="5119"/>
        </w:tabs>
        <w:spacing w:before="72"/>
        <w:ind w:right="939"/>
      </w:pPr>
      <w:r w:rsidRPr="008A12F0">
        <w:t xml:space="preserve">The </w:t>
      </w:r>
      <w:proofErr w:type="spellStart"/>
      <w:r w:rsidRPr="008A12F0">
        <w:t>offeror</w:t>
      </w:r>
      <w:proofErr w:type="spellEnd"/>
      <w:r w:rsidRPr="008A12F0">
        <w:t>, by signing its proposal, hereby certifies to the best of his or her knowledge and belief</w:t>
      </w:r>
      <w:r w:rsidRPr="008A12F0">
        <w:rPr>
          <w:spacing w:val="-2"/>
        </w:rPr>
        <w:t xml:space="preserve"> </w:t>
      </w:r>
      <w:r w:rsidRPr="008A12F0">
        <w:t>as of</w:t>
      </w:r>
      <w:r w:rsidRPr="008A12F0">
        <w:rPr>
          <w:u w:val="single"/>
        </w:rPr>
        <w:tab/>
      </w:r>
      <w:r w:rsidRPr="008A12F0">
        <w:t xml:space="preserve">, </w:t>
      </w:r>
      <w:proofErr w:type="gramStart"/>
      <w:r w:rsidRPr="008A12F0">
        <w:t>20 ,</w:t>
      </w:r>
      <w:proofErr w:type="gramEnd"/>
      <w:r w:rsidRPr="008A12F0">
        <w:rPr>
          <w:spacing w:val="-1"/>
        </w:rPr>
        <w:t xml:space="preserve"> </w:t>
      </w:r>
      <w:r w:rsidRPr="008A12F0">
        <w:t>that:</w:t>
      </w:r>
    </w:p>
    <w:p w14:paraId="59C89BDD" w14:textId="77777777" w:rsidR="00D85DCC" w:rsidRPr="008A12F0" w:rsidRDefault="00461987" w:rsidP="000E2987">
      <w:pPr>
        <w:pStyle w:val="ListParagraph"/>
        <w:numPr>
          <w:ilvl w:val="2"/>
          <w:numId w:val="1"/>
        </w:numPr>
        <w:tabs>
          <w:tab w:val="left" w:pos="2849"/>
          <w:tab w:val="left" w:pos="2850"/>
        </w:tabs>
        <w:ind w:right="515"/>
      </w:pPr>
      <w:r w:rsidRPr="008A12F0">
        <w:t>No Federal appropriated funds have been paid or will be paid to any person for influencing or attempting to influence an officer or employee of any agency, a Member of Congress, an officer or employee of Congress, or an employee of a Member of Congress</w:t>
      </w:r>
      <w:r w:rsidRPr="008A12F0">
        <w:rPr>
          <w:spacing w:val="-15"/>
        </w:rPr>
        <w:t xml:space="preserve"> </w:t>
      </w:r>
      <w:r w:rsidRPr="008A12F0">
        <w:t>on his or her behalf in connection with the awarding of a contract resulting from this</w:t>
      </w:r>
      <w:r w:rsidRPr="008A12F0">
        <w:rPr>
          <w:spacing w:val="-3"/>
        </w:rPr>
        <w:t xml:space="preserve"> </w:t>
      </w:r>
      <w:r w:rsidRPr="008A12F0">
        <w:t>solicitation;</w:t>
      </w:r>
    </w:p>
    <w:p w14:paraId="00105FB4" w14:textId="77777777" w:rsidR="00D85DCC" w:rsidRPr="008A12F0" w:rsidRDefault="00461987" w:rsidP="000E2987">
      <w:pPr>
        <w:pStyle w:val="ListParagraph"/>
        <w:numPr>
          <w:ilvl w:val="2"/>
          <w:numId w:val="1"/>
        </w:numPr>
        <w:tabs>
          <w:tab w:val="left" w:pos="2849"/>
          <w:tab w:val="left" w:pos="2850"/>
        </w:tabs>
        <w:ind w:right="338"/>
      </w:pPr>
      <w:r w:rsidRPr="008A12F0">
        <w:t>If any funds other than Federal appropriated funds (including profit</w:t>
      </w:r>
      <w:r w:rsidRPr="008A12F0">
        <w:rPr>
          <w:spacing w:val="-11"/>
        </w:rPr>
        <w:t xml:space="preserve"> </w:t>
      </w:r>
      <w:r w:rsidRPr="008A12F0">
        <w:t>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proposer shall complete and submit, with its proposal, OMB standard fo</w:t>
      </w:r>
      <w:r w:rsidRPr="008A12F0">
        <w:rPr>
          <w:spacing w:val="-2"/>
        </w:rPr>
        <w:t>r</w:t>
      </w:r>
      <w:r w:rsidRPr="008A12F0">
        <w:t>m</w:t>
      </w:r>
      <w:r w:rsidRPr="008A12F0">
        <w:rPr>
          <w:spacing w:val="1"/>
        </w:rPr>
        <w:t xml:space="preserve"> </w:t>
      </w:r>
      <w:r w:rsidRPr="008A12F0">
        <w:t>LL</w:t>
      </w:r>
      <w:r w:rsidRPr="008A12F0">
        <w:rPr>
          <w:spacing w:val="-4"/>
        </w:rPr>
        <w:t>L</w:t>
      </w:r>
      <w:r w:rsidRPr="008A12F0">
        <w:t xml:space="preserve">, </w:t>
      </w:r>
      <w:r w:rsidRPr="008A12F0">
        <w:rPr>
          <w:spacing w:val="-1"/>
          <w:w w:val="44"/>
        </w:rPr>
        <w:t>―</w:t>
      </w:r>
      <w:r w:rsidRPr="008A12F0">
        <w:rPr>
          <w:spacing w:val="-1"/>
        </w:rPr>
        <w:t>Disclosu</w:t>
      </w:r>
      <w:r w:rsidRPr="008A12F0">
        <w:t>re</w:t>
      </w:r>
      <w:r w:rsidRPr="008A12F0">
        <w:rPr>
          <w:spacing w:val="-1"/>
        </w:rPr>
        <w:t xml:space="preserve"> </w:t>
      </w:r>
      <w:r w:rsidRPr="008A12F0">
        <w:rPr>
          <w:spacing w:val="1"/>
        </w:rPr>
        <w:t>o</w:t>
      </w:r>
      <w:r w:rsidRPr="008A12F0">
        <w:t xml:space="preserve">f </w:t>
      </w:r>
      <w:r w:rsidRPr="008A12F0">
        <w:rPr>
          <w:spacing w:val="-5"/>
        </w:rPr>
        <w:t>L</w:t>
      </w:r>
      <w:r w:rsidRPr="008A12F0">
        <w:t>ob</w:t>
      </w:r>
      <w:r w:rsidRPr="008A12F0">
        <w:rPr>
          <w:spacing w:val="3"/>
        </w:rPr>
        <w:t>b</w:t>
      </w:r>
      <w:r w:rsidRPr="008A12F0">
        <w:rPr>
          <w:spacing w:val="-5"/>
        </w:rPr>
        <w:t>y</w:t>
      </w:r>
      <w:r w:rsidRPr="008A12F0">
        <w:t>i</w:t>
      </w:r>
      <w:r w:rsidRPr="008A12F0">
        <w:rPr>
          <w:spacing w:val="1"/>
        </w:rPr>
        <w:t>n</w:t>
      </w:r>
      <w:r w:rsidRPr="008A12F0">
        <w:t>g</w:t>
      </w:r>
      <w:r w:rsidRPr="008A12F0">
        <w:rPr>
          <w:spacing w:val="-3"/>
        </w:rPr>
        <w:t xml:space="preserve"> </w:t>
      </w:r>
      <w:r w:rsidRPr="008A12F0">
        <w:t>A</w:t>
      </w:r>
      <w:r w:rsidRPr="008A12F0">
        <w:rPr>
          <w:spacing w:val="-1"/>
        </w:rPr>
        <w:t>c</w:t>
      </w:r>
      <w:r w:rsidRPr="008A12F0">
        <w:t>tivit</w:t>
      </w:r>
      <w:r w:rsidRPr="008A12F0">
        <w:rPr>
          <w:w w:val="109"/>
        </w:rPr>
        <w:t>ies;‖</w:t>
      </w:r>
      <w:r w:rsidRPr="008A12F0">
        <w:rPr>
          <w:spacing w:val="-1"/>
        </w:rPr>
        <w:t xml:space="preserve"> </w:t>
      </w:r>
      <w:r w:rsidRPr="008A12F0">
        <w:t>and</w:t>
      </w:r>
    </w:p>
    <w:p w14:paraId="0F343DE2" w14:textId="77777777" w:rsidR="00D85DCC" w:rsidRPr="008A12F0" w:rsidRDefault="00461987" w:rsidP="000E2987">
      <w:pPr>
        <w:pStyle w:val="ListParagraph"/>
        <w:numPr>
          <w:ilvl w:val="2"/>
          <w:numId w:val="1"/>
        </w:numPr>
        <w:tabs>
          <w:tab w:val="left" w:pos="2849"/>
          <w:tab w:val="left" w:pos="2850"/>
        </w:tabs>
        <w:ind w:right="547"/>
      </w:pPr>
      <w:r w:rsidRPr="008A12F0">
        <w:t>He or she will include the language of this certification in all subcontracts at any tier and require that all recipients of subcontract awards in excess of $100,000 shall certify and disclose</w:t>
      </w:r>
      <w:r w:rsidRPr="008A12F0">
        <w:rPr>
          <w:spacing w:val="-12"/>
        </w:rPr>
        <w:t xml:space="preserve"> </w:t>
      </w:r>
      <w:r w:rsidRPr="008A12F0">
        <w:t>accordingly.</w:t>
      </w:r>
    </w:p>
    <w:p w14:paraId="6236B123" w14:textId="77777777" w:rsidR="00D85DCC" w:rsidRPr="0054385B" w:rsidRDefault="00461987" w:rsidP="000E2987">
      <w:pPr>
        <w:pStyle w:val="ListParagraph"/>
        <w:numPr>
          <w:ilvl w:val="2"/>
          <w:numId w:val="1"/>
        </w:numPr>
        <w:tabs>
          <w:tab w:val="left" w:pos="2849"/>
          <w:tab w:val="left" w:pos="2850"/>
        </w:tabs>
        <w:spacing w:before="1"/>
        <w:ind w:right="502"/>
      </w:pPr>
      <w:r w:rsidRPr="008A12F0">
        <w:t>Submission of this certification and disclosure is a prerequisite for making or entering into this Contract imposed by section 1352, title 31, United States Code. Any person who makes an expenditure prohibited under this provision or who fails to file or amend the disclosure form to be filed or amended by this provision, shall be subject to a civil penalty of not less than $10,000, and not more</w:t>
      </w:r>
      <w:r w:rsidRPr="008A12F0">
        <w:rPr>
          <w:spacing w:val="-7"/>
        </w:rPr>
        <w:t xml:space="preserve"> </w:t>
      </w:r>
      <w:r w:rsidRPr="008A12F0">
        <w:t>than</w:t>
      </w:r>
      <w:r w:rsidR="0054385B">
        <w:t xml:space="preserve"> </w:t>
      </w:r>
      <w:r w:rsidRPr="0054385B">
        <w:t>$100,000, for each such failure.</w:t>
      </w:r>
    </w:p>
    <w:p w14:paraId="67366F63" w14:textId="77777777" w:rsidR="00D85DCC" w:rsidRPr="008A12F0" w:rsidRDefault="00CC2720" w:rsidP="00221A74">
      <w:pPr>
        <w:pStyle w:val="Heading2"/>
        <w:numPr>
          <w:ilvl w:val="0"/>
          <w:numId w:val="45"/>
        </w:numPr>
      </w:pPr>
      <w:bookmarkStart w:id="38" w:name="_Toc527303350"/>
      <w:r>
        <w:t>Certification o</w:t>
      </w:r>
      <w:r w:rsidR="00461987" w:rsidRPr="008A12F0">
        <w:t xml:space="preserve">f </w:t>
      </w:r>
      <w:proofErr w:type="spellStart"/>
      <w:r w:rsidR="00461987" w:rsidRPr="008A12F0">
        <w:t>Nonsegregated</w:t>
      </w:r>
      <w:proofErr w:type="spellEnd"/>
      <w:r w:rsidR="00461987" w:rsidRPr="008A12F0">
        <w:t xml:space="preserve"> Facilities</w:t>
      </w:r>
      <w:bookmarkEnd w:id="38"/>
    </w:p>
    <w:p w14:paraId="2E5C1144" w14:textId="77777777" w:rsidR="00D85DCC" w:rsidRPr="008A12F0" w:rsidRDefault="00461987" w:rsidP="000E2987">
      <w:pPr>
        <w:pStyle w:val="ListParagraph"/>
        <w:numPr>
          <w:ilvl w:val="1"/>
          <w:numId w:val="1"/>
        </w:numPr>
        <w:tabs>
          <w:tab w:val="left" w:pos="1700"/>
          <w:tab w:val="left" w:pos="1701"/>
        </w:tabs>
        <w:ind w:right="1130"/>
      </w:pPr>
      <w:r w:rsidRPr="008A12F0">
        <w:rPr>
          <w:w w:val="99"/>
        </w:rPr>
        <w:t>The</w:t>
      </w:r>
      <w:r w:rsidRPr="008A12F0">
        <w:rPr>
          <w:spacing w:val="-2"/>
          <w:w w:val="99"/>
        </w:rPr>
        <w:t xml:space="preserve"> </w:t>
      </w:r>
      <w:proofErr w:type="spellStart"/>
      <w:proofErr w:type="gramStart"/>
      <w:r w:rsidRPr="008A12F0">
        <w:rPr>
          <w:w w:val="99"/>
        </w:rPr>
        <w:t>of</w:t>
      </w:r>
      <w:r w:rsidRPr="008A12F0">
        <w:rPr>
          <w:spacing w:val="-2"/>
          <w:w w:val="99"/>
        </w:rPr>
        <w:t>f</w:t>
      </w:r>
      <w:r w:rsidRPr="008A12F0">
        <w:rPr>
          <w:w w:val="99"/>
        </w:rPr>
        <w:t>ero</w:t>
      </w:r>
      <w:r w:rsidRPr="008A12F0">
        <w:rPr>
          <w:spacing w:val="-2"/>
          <w:w w:val="99"/>
        </w:rPr>
        <w:t>r</w:t>
      </w:r>
      <w:r w:rsidRPr="008A12F0">
        <w:rPr>
          <w:spacing w:val="-1"/>
          <w:w w:val="99"/>
        </w:rPr>
        <w:t>‘</w:t>
      </w:r>
      <w:proofErr w:type="gramEnd"/>
      <w:r w:rsidRPr="008A12F0">
        <w:rPr>
          <w:w w:val="99"/>
        </w:rPr>
        <w:t>s</w:t>
      </w:r>
      <w:proofErr w:type="spellEnd"/>
      <w:r w:rsidRPr="008A12F0">
        <w:rPr>
          <w:w w:val="99"/>
        </w:rPr>
        <w:t xml:space="preserve"> </w:t>
      </w:r>
      <w:r w:rsidRPr="008A12F0">
        <w:rPr>
          <w:spacing w:val="-1"/>
          <w:w w:val="99"/>
        </w:rPr>
        <w:t>a</w:t>
      </w:r>
      <w:r w:rsidRPr="008A12F0">
        <w:rPr>
          <w:w w:val="99"/>
        </w:rPr>
        <w:t>tt</w:t>
      </w:r>
      <w:r w:rsidRPr="008A12F0">
        <w:rPr>
          <w:spacing w:val="-1"/>
          <w:w w:val="99"/>
        </w:rPr>
        <w:t>e</w:t>
      </w:r>
      <w:r w:rsidRPr="008A12F0">
        <w:rPr>
          <w:w w:val="99"/>
        </w:rPr>
        <w:t xml:space="preserve">ntion is </w:t>
      </w:r>
      <w:r w:rsidRPr="008A12F0">
        <w:rPr>
          <w:spacing w:val="-1"/>
          <w:w w:val="99"/>
        </w:rPr>
        <w:t>ca</w:t>
      </w:r>
      <w:r w:rsidRPr="008A12F0">
        <w:rPr>
          <w:w w:val="99"/>
        </w:rPr>
        <w:t>ll</w:t>
      </w:r>
      <w:r w:rsidRPr="008A12F0">
        <w:rPr>
          <w:spacing w:val="-1"/>
          <w:w w:val="99"/>
        </w:rPr>
        <w:t>e</w:t>
      </w:r>
      <w:r w:rsidRPr="008A12F0">
        <w:rPr>
          <w:w w:val="99"/>
        </w:rPr>
        <w:t>d to the</w:t>
      </w:r>
      <w:r w:rsidRPr="008A12F0">
        <w:rPr>
          <w:spacing w:val="-1"/>
          <w:w w:val="99"/>
        </w:rPr>
        <w:t xml:space="preserve"> c</w:t>
      </w:r>
      <w:r w:rsidRPr="008A12F0">
        <w:rPr>
          <w:w w:val="99"/>
        </w:rPr>
        <w:t>lause</w:t>
      </w:r>
      <w:r w:rsidRPr="008A12F0">
        <w:rPr>
          <w:spacing w:val="-1"/>
          <w:w w:val="99"/>
        </w:rPr>
        <w:t xml:space="preserve"> e</w:t>
      </w:r>
      <w:r w:rsidRPr="008A12F0">
        <w:rPr>
          <w:w w:val="99"/>
        </w:rPr>
        <w:t>ntitl</w:t>
      </w:r>
      <w:r w:rsidRPr="008A12F0">
        <w:rPr>
          <w:spacing w:val="-1"/>
          <w:w w:val="99"/>
        </w:rPr>
        <w:t>e</w:t>
      </w:r>
      <w:r w:rsidRPr="008A12F0">
        <w:rPr>
          <w:w w:val="99"/>
        </w:rPr>
        <w:t xml:space="preserve">d </w:t>
      </w:r>
      <w:r w:rsidRPr="008A12F0">
        <w:rPr>
          <w:spacing w:val="-1"/>
          <w:w w:val="44"/>
        </w:rPr>
        <w:t>―</w:t>
      </w:r>
      <w:r w:rsidRPr="008A12F0">
        <w:t>Equ</w:t>
      </w:r>
      <w:r w:rsidRPr="008A12F0">
        <w:rPr>
          <w:spacing w:val="-2"/>
        </w:rPr>
        <w:t>a</w:t>
      </w:r>
      <w:r w:rsidRPr="008A12F0">
        <w:t>l Empl</w:t>
      </w:r>
      <w:r w:rsidRPr="008A12F0">
        <w:rPr>
          <w:spacing w:val="5"/>
        </w:rPr>
        <w:t>o</w:t>
      </w:r>
      <w:r w:rsidRPr="008A12F0">
        <w:rPr>
          <w:spacing w:val="-5"/>
        </w:rPr>
        <w:t>y</w:t>
      </w:r>
      <w:r w:rsidRPr="008A12F0">
        <w:t>ment Opportunity‖ of Section I of the Terms and Conditions of the</w:t>
      </w:r>
      <w:r w:rsidRPr="008A12F0">
        <w:rPr>
          <w:spacing w:val="11"/>
        </w:rPr>
        <w:t xml:space="preserve"> </w:t>
      </w:r>
      <w:r w:rsidRPr="008A12F0">
        <w:t>Contract.</w:t>
      </w:r>
    </w:p>
    <w:p w14:paraId="1D0F318D" w14:textId="77777777" w:rsidR="00D85DCC" w:rsidRPr="008A12F0" w:rsidRDefault="00461987" w:rsidP="000E2987">
      <w:pPr>
        <w:pStyle w:val="ListParagraph"/>
        <w:numPr>
          <w:ilvl w:val="1"/>
          <w:numId w:val="1"/>
        </w:numPr>
        <w:tabs>
          <w:tab w:val="left" w:pos="1700"/>
          <w:tab w:val="left" w:pos="1701"/>
        </w:tabs>
        <w:ind w:right="366"/>
      </w:pPr>
      <w:r w:rsidRPr="008A12F0">
        <w:rPr>
          <w:spacing w:val="-1"/>
          <w:w w:val="44"/>
        </w:rPr>
        <w:t>―</w:t>
      </w:r>
      <w:r w:rsidRPr="008A12F0">
        <w:t>S</w:t>
      </w:r>
      <w:r w:rsidRPr="008A12F0">
        <w:rPr>
          <w:spacing w:val="-1"/>
        </w:rPr>
        <w:t>e</w:t>
      </w:r>
      <w:r w:rsidRPr="008A12F0">
        <w:t>g</w:t>
      </w:r>
      <w:r w:rsidRPr="008A12F0">
        <w:rPr>
          <w:spacing w:val="-1"/>
        </w:rPr>
        <w:t>r</w:t>
      </w:r>
      <w:r w:rsidRPr="008A12F0">
        <w:t>e</w:t>
      </w:r>
      <w:r w:rsidRPr="008A12F0">
        <w:rPr>
          <w:spacing w:val="-3"/>
        </w:rPr>
        <w:t>g</w:t>
      </w:r>
      <w:r w:rsidRPr="008A12F0">
        <w:rPr>
          <w:spacing w:val="-1"/>
        </w:rPr>
        <w:t>a</w:t>
      </w:r>
      <w:r w:rsidRPr="008A12F0">
        <w:rPr>
          <w:spacing w:val="1"/>
        </w:rPr>
        <w:t>t</w:t>
      </w:r>
      <w:r w:rsidRPr="008A12F0">
        <w:rPr>
          <w:spacing w:val="-1"/>
        </w:rPr>
        <w:t>e</w:t>
      </w:r>
      <w:r w:rsidRPr="008A12F0">
        <w:t>d fa</w:t>
      </w:r>
      <w:r w:rsidRPr="008A12F0">
        <w:rPr>
          <w:spacing w:val="-1"/>
        </w:rPr>
        <w:t>c</w:t>
      </w:r>
      <w:r w:rsidRPr="008A12F0">
        <w:t>ilit</w:t>
      </w:r>
      <w:r w:rsidRPr="008A12F0">
        <w:rPr>
          <w:w w:val="109"/>
        </w:rPr>
        <w:t>ies,‖</w:t>
      </w:r>
      <w:r w:rsidRPr="008A12F0">
        <w:rPr>
          <w:spacing w:val="-2"/>
        </w:rPr>
        <w:t xml:space="preserve"> </w:t>
      </w:r>
      <w:r w:rsidRPr="008A12F0">
        <w:t>as</w:t>
      </w:r>
      <w:r w:rsidRPr="008A12F0">
        <w:rPr>
          <w:spacing w:val="-1"/>
        </w:rPr>
        <w:t xml:space="preserve"> </w:t>
      </w:r>
      <w:r w:rsidRPr="008A12F0">
        <w:t>used in this</w:t>
      </w:r>
      <w:r w:rsidRPr="008A12F0">
        <w:rPr>
          <w:spacing w:val="-1"/>
        </w:rPr>
        <w:t xml:space="preserve"> </w:t>
      </w:r>
      <w:r w:rsidRPr="008A12F0">
        <w:t>provision,</w:t>
      </w:r>
      <w:r w:rsidRPr="008A12F0">
        <w:rPr>
          <w:spacing w:val="-3"/>
        </w:rPr>
        <w:t xml:space="preserve"> </w:t>
      </w:r>
      <w:r w:rsidRPr="008A12F0">
        <w:t>me</w:t>
      </w:r>
      <w:r w:rsidRPr="008A12F0">
        <w:rPr>
          <w:spacing w:val="-2"/>
        </w:rPr>
        <w:t>a</w:t>
      </w:r>
      <w:r w:rsidRPr="008A12F0">
        <w:t>ns a</w:t>
      </w:r>
      <w:r w:rsidRPr="008A12F0">
        <w:rPr>
          <w:spacing w:val="2"/>
        </w:rPr>
        <w:t>n</w:t>
      </w:r>
      <w:r w:rsidRPr="008A12F0">
        <w:t>y</w:t>
      </w:r>
      <w:r w:rsidRPr="008A12F0">
        <w:rPr>
          <w:spacing w:val="-5"/>
        </w:rPr>
        <w:t xml:space="preserve"> </w:t>
      </w:r>
      <w:r w:rsidRPr="008A12F0">
        <w:rPr>
          <w:spacing w:val="-1"/>
        </w:rPr>
        <w:t>w</w:t>
      </w:r>
      <w:r w:rsidRPr="008A12F0">
        <w:rPr>
          <w:spacing w:val="-2"/>
        </w:rPr>
        <w:t>a</w:t>
      </w:r>
      <w:r w:rsidRPr="008A12F0">
        <w:t>iti</w:t>
      </w:r>
      <w:r w:rsidRPr="008A12F0">
        <w:rPr>
          <w:spacing w:val="1"/>
        </w:rPr>
        <w:t>n</w:t>
      </w:r>
      <w:r w:rsidRPr="008A12F0">
        <w:t>g</w:t>
      </w:r>
      <w:r w:rsidRPr="008A12F0">
        <w:rPr>
          <w:spacing w:val="-3"/>
        </w:rPr>
        <w:t xml:space="preserve"> </w:t>
      </w:r>
      <w:r w:rsidRPr="008A12F0">
        <w:rPr>
          <w:spacing w:val="-1"/>
        </w:rPr>
        <w:t>r</w:t>
      </w:r>
      <w:r w:rsidRPr="008A12F0">
        <w:t>oo</w:t>
      </w:r>
      <w:r w:rsidRPr="008A12F0">
        <w:rPr>
          <w:spacing w:val="1"/>
        </w:rPr>
        <w:t>m</w:t>
      </w:r>
      <w:r w:rsidRPr="008A12F0">
        <w:rPr>
          <w:spacing w:val="-1"/>
        </w:rPr>
        <w:t>s</w:t>
      </w:r>
      <w:r w:rsidRPr="008A12F0">
        <w:t>,</w:t>
      </w:r>
      <w:r w:rsidRPr="008A12F0">
        <w:rPr>
          <w:spacing w:val="-1"/>
        </w:rPr>
        <w:t xml:space="preserve"> wor</w:t>
      </w:r>
      <w:r w:rsidRPr="008A12F0">
        <w:t>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or national origin because of habit, local custom, or</w:t>
      </w:r>
      <w:r w:rsidRPr="008A12F0">
        <w:rPr>
          <w:spacing w:val="-1"/>
        </w:rPr>
        <w:t xml:space="preserve"> </w:t>
      </w:r>
      <w:r w:rsidRPr="008A12F0">
        <w:t>otherwise.</w:t>
      </w:r>
    </w:p>
    <w:p w14:paraId="6AECAB83" w14:textId="77777777" w:rsidR="00D85DCC" w:rsidRPr="0054385B" w:rsidRDefault="00461987" w:rsidP="000E2987">
      <w:pPr>
        <w:pStyle w:val="ListParagraph"/>
        <w:numPr>
          <w:ilvl w:val="1"/>
          <w:numId w:val="1"/>
        </w:numPr>
        <w:tabs>
          <w:tab w:val="left" w:pos="1700"/>
          <w:tab w:val="left" w:pos="1701"/>
        </w:tabs>
        <w:ind w:right="513"/>
      </w:pPr>
      <w:r w:rsidRPr="008A12F0">
        <w:t xml:space="preserve">By the submission of this proposal, the </w:t>
      </w:r>
      <w:proofErr w:type="spellStart"/>
      <w:r w:rsidRPr="008A12F0">
        <w:t>offeror</w:t>
      </w:r>
      <w:proofErr w:type="spellEnd"/>
      <w:r w:rsidRPr="008A12F0">
        <w:t xml:space="preserve"> certifies that it does not and will not maintain or provide for its employees any segregated facilities at any of its establishments, and that it does not and will not permit its employees to</w:t>
      </w:r>
      <w:r w:rsidRPr="008A12F0">
        <w:rPr>
          <w:spacing w:val="-9"/>
        </w:rPr>
        <w:t xml:space="preserve"> </w:t>
      </w:r>
      <w:r w:rsidRPr="008A12F0">
        <w:t>perform their services at any location under its control where segregated facilities</w:t>
      </w:r>
      <w:r w:rsidRPr="008A12F0">
        <w:rPr>
          <w:spacing w:val="-12"/>
        </w:rPr>
        <w:t xml:space="preserve"> </w:t>
      </w:r>
      <w:r w:rsidRPr="008A12F0">
        <w:t>are</w:t>
      </w:r>
      <w:r w:rsidR="0054385B">
        <w:t xml:space="preserve"> </w:t>
      </w:r>
      <w:r w:rsidRPr="0054385B">
        <w:t xml:space="preserve">maintained. The </w:t>
      </w:r>
      <w:proofErr w:type="spellStart"/>
      <w:r w:rsidRPr="0054385B">
        <w:t>offeror</w:t>
      </w:r>
      <w:proofErr w:type="spellEnd"/>
      <w:r w:rsidRPr="0054385B">
        <w:t xml:space="preserve"> agrees that a breach of this certification is a violation of the Equal Employment Opportunity clause in the Contract.</w:t>
      </w:r>
    </w:p>
    <w:p w14:paraId="147CB0C3" w14:textId="77777777" w:rsidR="00D85DCC" w:rsidRPr="008A12F0" w:rsidRDefault="00461987" w:rsidP="000E2987">
      <w:pPr>
        <w:pStyle w:val="ListParagraph"/>
        <w:numPr>
          <w:ilvl w:val="1"/>
          <w:numId w:val="1"/>
        </w:numPr>
        <w:tabs>
          <w:tab w:val="left" w:pos="1700"/>
          <w:tab w:val="left" w:pos="1701"/>
        </w:tabs>
        <w:ind w:right="755"/>
      </w:pPr>
      <w:r w:rsidRPr="008A12F0">
        <w:t xml:space="preserve">The </w:t>
      </w:r>
      <w:proofErr w:type="spellStart"/>
      <w:r w:rsidRPr="008A12F0">
        <w:t>offeror</w:t>
      </w:r>
      <w:proofErr w:type="spellEnd"/>
      <w:r w:rsidRPr="008A12F0">
        <w:t xml:space="preserve"> further agrees that (except where it has obtained identical certifications from proposed subcontractors for specific time periods) prior to entering into </w:t>
      </w:r>
      <w:r w:rsidRPr="008A12F0">
        <w:lastRenderedPageBreak/>
        <w:t>subcontracts which exceed $10,000 and are not exempt from</w:t>
      </w:r>
      <w:r w:rsidRPr="008A12F0">
        <w:rPr>
          <w:spacing w:val="-10"/>
        </w:rPr>
        <w:t xml:space="preserve"> </w:t>
      </w:r>
      <w:r w:rsidRPr="008A12F0">
        <w:t>the requirements of the Equal Employment Opportunity clause, it</w:t>
      </w:r>
      <w:r w:rsidRPr="008A12F0">
        <w:rPr>
          <w:spacing w:val="-6"/>
        </w:rPr>
        <w:t xml:space="preserve"> </w:t>
      </w:r>
      <w:r w:rsidRPr="008A12F0">
        <w:t>will--</w:t>
      </w:r>
    </w:p>
    <w:p w14:paraId="0E95D92C" w14:textId="77777777" w:rsidR="00D85DCC" w:rsidRPr="008A12F0" w:rsidRDefault="00461987" w:rsidP="000E2987">
      <w:pPr>
        <w:pStyle w:val="ListParagraph"/>
        <w:numPr>
          <w:ilvl w:val="2"/>
          <w:numId w:val="1"/>
        </w:numPr>
        <w:tabs>
          <w:tab w:val="left" w:pos="2849"/>
          <w:tab w:val="left" w:pos="2850"/>
        </w:tabs>
      </w:pPr>
      <w:r w:rsidRPr="008A12F0">
        <w:t>Obtain identical certifications from the proposed</w:t>
      </w:r>
      <w:r w:rsidRPr="008A12F0">
        <w:rPr>
          <w:spacing w:val="-5"/>
        </w:rPr>
        <w:t xml:space="preserve"> </w:t>
      </w:r>
      <w:r w:rsidRPr="008A12F0">
        <w:t>subcontractors;</w:t>
      </w:r>
    </w:p>
    <w:p w14:paraId="25B92688" w14:textId="77777777" w:rsidR="00D85DCC" w:rsidRPr="008A12F0" w:rsidRDefault="00461987" w:rsidP="000E2987">
      <w:pPr>
        <w:pStyle w:val="ListParagraph"/>
        <w:numPr>
          <w:ilvl w:val="2"/>
          <w:numId w:val="1"/>
        </w:numPr>
        <w:tabs>
          <w:tab w:val="left" w:pos="2849"/>
          <w:tab w:val="left" w:pos="2850"/>
        </w:tabs>
      </w:pPr>
      <w:r w:rsidRPr="008A12F0">
        <w:t>Retain the certifications in its files;</w:t>
      </w:r>
      <w:r w:rsidRPr="008A12F0">
        <w:rPr>
          <w:spacing w:val="-1"/>
        </w:rPr>
        <w:t xml:space="preserve"> </w:t>
      </w:r>
      <w:r w:rsidRPr="008A12F0">
        <w:t>and</w:t>
      </w:r>
    </w:p>
    <w:p w14:paraId="4B07F610" w14:textId="77777777" w:rsidR="00D85DCC" w:rsidRPr="008A12F0" w:rsidRDefault="00461987" w:rsidP="000E2987">
      <w:pPr>
        <w:pStyle w:val="ListParagraph"/>
        <w:numPr>
          <w:ilvl w:val="2"/>
          <w:numId w:val="1"/>
        </w:numPr>
        <w:tabs>
          <w:tab w:val="left" w:pos="2850"/>
        </w:tabs>
        <w:ind w:right="449"/>
      </w:pPr>
      <w:r w:rsidRPr="008A12F0">
        <w:t>Forward the following notice to the proposed subcontractors (except if the proposed subcontractors have submitted identical certifications for specific time</w:t>
      </w:r>
      <w:r w:rsidRPr="008A12F0">
        <w:rPr>
          <w:spacing w:val="-4"/>
        </w:rPr>
        <w:t xml:space="preserve"> </w:t>
      </w:r>
      <w:r w:rsidRPr="008A12F0">
        <w:t>periods):</w:t>
      </w:r>
    </w:p>
    <w:p w14:paraId="0B77A8AB" w14:textId="77777777" w:rsidR="00D85DCC" w:rsidRPr="001D28AC" w:rsidRDefault="00461987" w:rsidP="001D28AC">
      <w:pPr>
        <w:rPr>
          <w:b/>
        </w:rPr>
      </w:pPr>
      <w:bookmarkStart w:id="39" w:name="_Toc527303351"/>
      <w:r w:rsidRPr="001D28AC">
        <w:rPr>
          <w:b/>
        </w:rPr>
        <w:t>NOTICE TO PROSPECTIVE SUBCONTRACTORS OF REQUIREMENT FOR CERTIFICATIONS OF NONSEGREGATED FACILITIES.</w:t>
      </w:r>
      <w:bookmarkEnd w:id="39"/>
    </w:p>
    <w:p w14:paraId="088E6E55" w14:textId="77777777" w:rsidR="00D85DCC" w:rsidRPr="008A12F0" w:rsidRDefault="00461987">
      <w:pPr>
        <w:pStyle w:val="BodyText"/>
        <w:spacing w:before="1"/>
        <w:ind w:left="1755" w:right="393"/>
        <w:rPr>
          <w:sz w:val="22"/>
          <w:szCs w:val="22"/>
        </w:rPr>
      </w:pPr>
      <w:r w:rsidRPr="008A12F0">
        <w:rPr>
          <w:sz w:val="22"/>
          <w:szCs w:val="22"/>
        </w:rPr>
        <w:t>A Certification of Non-</w:t>
      </w:r>
      <w:proofErr w:type="gramStart"/>
      <w:r w:rsidRPr="008A12F0">
        <w:rPr>
          <w:sz w:val="22"/>
          <w:szCs w:val="22"/>
        </w:rPr>
        <w:t>segregated</w:t>
      </w:r>
      <w:proofErr w:type="gramEnd"/>
      <w:r w:rsidRPr="008A12F0">
        <w:rPr>
          <w:sz w:val="22"/>
          <w:szCs w:val="22"/>
        </w:rPr>
        <w:t xml:space="preserve"> Facilities must be submitted before the award of a subcontract exceeding $10,000 which is not exempt from the provisions of the Equal Employment Opportunity clause of the prime contract. The certification may be submitted either for each subcontract or for all subcontracts during a period (i.e., quarterly, semiannually, or annually).</w:t>
      </w:r>
    </w:p>
    <w:p w14:paraId="5B2B6DEC" w14:textId="77777777" w:rsidR="00D85DCC" w:rsidRPr="008A12F0" w:rsidRDefault="00461987" w:rsidP="0054385B">
      <w:pPr>
        <w:pStyle w:val="BodyText"/>
        <w:ind w:left="1755"/>
        <w:rPr>
          <w:sz w:val="22"/>
          <w:szCs w:val="22"/>
        </w:rPr>
      </w:pPr>
      <w:r w:rsidRPr="008A12F0">
        <w:rPr>
          <w:b/>
          <w:sz w:val="22"/>
          <w:szCs w:val="22"/>
        </w:rPr>
        <w:t xml:space="preserve">NOTE: </w:t>
      </w:r>
      <w:r w:rsidRPr="008A12F0">
        <w:rPr>
          <w:sz w:val="22"/>
          <w:szCs w:val="22"/>
        </w:rPr>
        <w:t>The penalty for making false statements in bids is prescribed in 18</w:t>
      </w:r>
      <w:r w:rsidR="0054385B">
        <w:rPr>
          <w:sz w:val="22"/>
          <w:szCs w:val="22"/>
        </w:rPr>
        <w:t xml:space="preserve"> </w:t>
      </w:r>
      <w:r w:rsidRPr="008A12F0">
        <w:rPr>
          <w:sz w:val="22"/>
          <w:szCs w:val="22"/>
        </w:rPr>
        <w:t>U.S.C. 1001.</w:t>
      </w:r>
    </w:p>
    <w:p w14:paraId="2C24D5AC" w14:textId="77777777" w:rsidR="00D85DCC" w:rsidRPr="008A12F0" w:rsidRDefault="00461987" w:rsidP="00221A74">
      <w:pPr>
        <w:pStyle w:val="Heading2"/>
        <w:numPr>
          <w:ilvl w:val="0"/>
          <w:numId w:val="45"/>
        </w:numPr>
      </w:pPr>
      <w:bookmarkStart w:id="40" w:name="_Toc527303352"/>
      <w:r w:rsidRPr="008A12F0">
        <w:t>Clea</w:t>
      </w:r>
      <w:r w:rsidR="00417311">
        <w:t xml:space="preserve">n Air </w:t>
      </w:r>
      <w:r w:rsidR="00CC2720">
        <w:t>and</w:t>
      </w:r>
      <w:r w:rsidR="00417311">
        <w:t xml:space="preserve"> Water Certification</w:t>
      </w:r>
      <w:bookmarkEnd w:id="40"/>
    </w:p>
    <w:p w14:paraId="1C25E048" w14:textId="77777777" w:rsidR="00D85DCC" w:rsidRPr="008A12F0" w:rsidRDefault="00461987">
      <w:pPr>
        <w:pStyle w:val="BodyText"/>
        <w:ind w:left="980"/>
        <w:rPr>
          <w:sz w:val="22"/>
          <w:szCs w:val="22"/>
        </w:rPr>
      </w:pPr>
      <w:r w:rsidRPr="008A12F0">
        <w:rPr>
          <w:sz w:val="22"/>
          <w:szCs w:val="22"/>
        </w:rPr>
        <w:t xml:space="preserve">The </w:t>
      </w:r>
      <w:proofErr w:type="spellStart"/>
      <w:r w:rsidRPr="008A12F0">
        <w:rPr>
          <w:sz w:val="22"/>
          <w:szCs w:val="22"/>
        </w:rPr>
        <w:t>offeror</w:t>
      </w:r>
      <w:proofErr w:type="spellEnd"/>
      <w:r w:rsidRPr="008A12F0">
        <w:rPr>
          <w:sz w:val="22"/>
          <w:szCs w:val="22"/>
        </w:rPr>
        <w:t xml:space="preserve"> certifies that (check the block applicable):</w:t>
      </w:r>
    </w:p>
    <w:p w14:paraId="7419F7DB" w14:textId="77777777" w:rsidR="00D85DCC" w:rsidRPr="008A12F0" w:rsidRDefault="00461987" w:rsidP="000E2987">
      <w:pPr>
        <w:pStyle w:val="ListParagraph"/>
        <w:numPr>
          <w:ilvl w:val="1"/>
          <w:numId w:val="1"/>
        </w:numPr>
        <w:tabs>
          <w:tab w:val="left" w:pos="1700"/>
          <w:tab w:val="left" w:pos="1701"/>
        </w:tabs>
        <w:ind w:right="299"/>
      </w:pPr>
      <w:r w:rsidRPr="008A12F0">
        <w:t xml:space="preserve">Any facility to be used in the performance of this Contract </w:t>
      </w:r>
      <w:proofErr w:type="gramStart"/>
      <w:r w:rsidRPr="008A12F0">
        <w:t>[ ]</w:t>
      </w:r>
      <w:proofErr w:type="gramEnd"/>
      <w:r w:rsidRPr="008A12F0">
        <w:t xml:space="preserve"> is [  ] is not  listed on the Environmental Protection Agency List of Violating</w:t>
      </w:r>
      <w:r w:rsidRPr="008A12F0">
        <w:rPr>
          <w:spacing w:val="-7"/>
        </w:rPr>
        <w:t xml:space="preserve"> </w:t>
      </w:r>
      <w:r w:rsidRPr="008A12F0">
        <w:t>Facilities:</w:t>
      </w:r>
    </w:p>
    <w:p w14:paraId="23467443" w14:textId="77777777" w:rsidR="00D85DCC" w:rsidRPr="008A12F0" w:rsidRDefault="00461987" w:rsidP="000E2987">
      <w:pPr>
        <w:pStyle w:val="ListParagraph"/>
        <w:numPr>
          <w:ilvl w:val="1"/>
          <w:numId w:val="1"/>
        </w:numPr>
        <w:tabs>
          <w:tab w:val="left" w:pos="1700"/>
          <w:tab w:val="left" w:pos="1701"/>
        </w:tabs>
        <w:ind w:right="388"/>
      </w:pPr>
      <w:r w:rsidRPr="008A12F0">
        <w:t xml:space="preserve">The </w:t>
      </w:r>
      <w:proofErr w:type="spellStart"/>
      <w:r w:rsidRPr="008A12F0">
        <w:t>offeror</w:t>
      </w:r>
      <w:proofErr w:type="spellEnd"/>
      <w:r w:rsidRPr="008A12F0">
        <w:t xml:space="preserve"> will immediately notify the </w:t>
      </w:r>
      <w:r w:rsidR="00CE4C1C">
        <w:t>MHA</w:t>
      </w:r>
      <w:r w:rsidRPr="008A12F0">
        <w:t xml:space="preserve"> Contracting Officer, before award, of the receipt of any communication from the Administrator, or a designee, of</w:t>
      </w:r>
      <w:r w:rsidRPr="008A12F0">
        <w:rPr>
          <w:spacing w:val="-14"/>
        </w:rPr>
        <w:t xml:space="preserve"> </w:t>
      </w:r>
      <w:r w:rsidRPr="008A12F0">
        <w:t xml:space="preserve">the Environmental Protection Agency, indicating that any facility that the </w:t>
      </w:r>
      <w:proofErr w:type="spellStart"/>
      <w:r w:rsidRPr="008A12F0">
        <w:t>offeror</w:t>
      </w:r>
      <w:proofErr w:type="spellEnd"/>
      <w:r w:rsidRPr="008A12F0">
        <w:t xml:space="preserve"> proposes to use for the performance of the Contract is under consideration to be listed on the EPA List of Violating Facilities;</w:t>
      </w:r>
      <w:r w:rsidRPr="008A12F0">
        <w:rPr>
          <w:spacing w:val="-2"/>
        </w:rPr>
        <w:t xml:space="preserve"> </w:t>
      </w:r>
      <w:r w:rsidRPr="008A12F0">
        <w:t>and,</w:t>
      </w:r>
    </w:p>
    <w:p w14:paraId="60E6F0CD" w14:textId="77777777" w:rsidR="00D85DCC" w:rsidRPr="008A12F0" w:rsidRDefault="00461987" w:rsidP="000E2987">
      <w:pPr>
        <w:pStyle w:val="ListParagraph"/>
        <w:numPr>
          <w:ilvl w:val="1"/>
          <w:numId w:val="1"/>
        </w:numPr>
        <w:tabs>
          <w:tab w:val="left" w:pos="1700"/>
          <w:tab w:val="left" w:pos="1701"/>
        </w:tabs>
        <w:spacing w:before="1"/>
        <w:ind w:right="411"/>
      </w:pPr>
      <w:r w:rsidRPr="008A12F0">
        <w:t xml:space="preserve">The </w:t>
      </w:r>
      <w:proofErr w:type="spellStart"/>
      <w:r w:rsidRPr="008A12F0">
        <w:t>offeror</w:t>
      </w:r>
      <w:proofErr w:type="spellEnd"/>
      <w:r w:rsidRPr="008A12F0">
        <w:t xml:space="preserve"> will include a certification substantially the same as this</w:t>
      </w:r>
      <w:r w:rsidRPr="008A12F0">
        <w:rPr>
          <w:spacing w:val="-16"/>
        </w:rPr>
        <w:t xml:space="preserve"> </w:t>
      </w:r>
      <w:r w:rsidRPr="008A12F0">
        <w:t>certification, including this paragraph (c), in every nonexempt</w:t>
      </w:r>
      <w:r w:rsidRPr="008A12F0">
        <w:rPr>
          <w:spacing w:val="-7"/>
        </w:rPr>
        <w:t xml:space="preserve"> </w:t>
      </w:r>
      <w:r w:rsidRPr="008A12F0">
        <w:t>subcontract.</w:t>
      </w:r>
    </w:p>
    <w:p w14:paraId="16B0C6BC" w14:textId="77777777" w:rsidR="00D85DCC" w:rsidRPr="008A12F0" w:rsidRDefault="00461987" w:rsidP="00221A74">
      <w:pPr>
        <w:pStyle w:val="Heading2"/>
        <w:numPr>
          <w:ilvl w:val="0"/>
          <w:numId w:val="45"/>
        </w:numPr>
      </w:pPr>
      <w:bookmarkStart w:id="41" w:name="_Toc527303353"/>
      <w:r w:rsidRPr="008A12F0">
        <w:t>Drug-Free Workplace</w:t>
      </w:r>
      <w:r w:rsidRPr="0078104B">
        <w:t xml:space="preserve"> </w:t>
      </w:r>
      <w:r w:rsidRPr="008A12F0">
        <w:t>Certification</w:t>
      </w:r>
      <w:bookmarkEnd w:id="41"/>
    </w:p>
    <w:p w14:paraId="16C4E11B" w14:textId="77777777" w:rsidR="00D85DCC" w:rsidRPr="008A12F0" w:rsidRDefault="00461987" w:rsidP="0054385B">
      <w:r w:rsidRPr="008A12F0">
        <w:t xml:space="preserve">By submission of its offer, the </w:t>
      </w:r>
      <w:proofErr w:type="spellStart"/>
      <w:r w:rsidRPr="008A12F0">
        <w:t>offeror</w:t>
      </w:r>
      <w:proofErr w:type="spellEnd"/>
      <w:r w:rsidRPr="008A12F0">
        <w:t>, if other than an individual, who is making an offer that equals or exceeds $10,000, certifies and agrees, that with respect to all employees of the</w:t>
      </w:r>
      <w:r w:rsidR="00870E1A">
        <w:t xml:space="preserve"> </w:t>
      </w:r>
      <w:proofErr w:type="spellStart"/>
      <w:r w:rsidRPr="008A12F0">
        <w:t>offeror</w:t>
      </w:r>
      <w:proofErr w:type="spellEnd"/>
      <w:r w:rsidRPr="008A12F0">
        <w:t xml:space="preserve"> to be employed under a contract resulting from this solicitation, other than a contract for the procurement of commercial items, it will - no later than 30 calendar days after contract award (unless a longer period is agreed to in writing), for contracts of 30 calendar days or more performance duration; or as soon as possible for contracts of less than 30 calendar days performance duration, but in any case, by a date prior to when performance is expected to be completed -</w:t>
      </w:r>
    </w:p>
    <w:p w14:paraId="19FC953D" w14:textId="77777777" w:rsidR="00D85DCC" w:rsidRPr="008A12F0" w:rsidRDefault="00461987" w:rsidP="000E2987">
      <w:pPr>
        <w:pStyle w:val="ListParagraph"/>
        <w:numPr>
          <w:ilvl w:val="1"/>
          <w:numId w:val="1"/>
        </w:numPr>
        <w:tabs>
          <w:tab w:val="left" w:pos="1700"/>
          <w:tab w:val="left" w:pos="1701"/>
        </w:tabs>
        <w:ind w:right="347"/>
      </w:pPr>
      <w:r w:rsidRPr="008A12F0">
        <w:t xml:space="preserve">Publish a statement notifying employees that the unlawful manufacture, distribution, dispensing, possession or use of a controlled substance is prohibited in the </w:t>
      </w:r>
      <w:proofErr w:type="gramStart"/>
      <w:r w:rsidRPr="008A12F0">
        <w:t>Contractor‘</w:t>
      </w:r>
      <w:proofErr w:type="gramEnd"/>
      <w:r w:rsidRPr="008A12F0">
        <w:t>s workplace and specifying the actions that will be taken</w:t>
      </w:r>
      <w:r w:rsidRPr="008A12F0">
        <w:rPr>
          <w:spacing w:val="-23"/>
        </w:rPr>
        <w:t xml:space="preserve"> </w:t>
      </w:r>
      <w:r w:rsidRPr="008A12F0">
        <w:t>against employees for violations of such</w:t>
      </w:r>
      <w:r w:rsidRPr="008A12F0">
        <w:rPr>
          <w:spacing w:val="-3"/>
        </w:rPr>
        <w:t xml:space="preserve"> </w:t>
      </w:r>
      <w:r w:rsidRPr="008A12F0">
        <w:t>prohibition;</w:t>
      </w:r>
    </w:p>
    <w:p w14:paraId="09F60321" w14:textId="77777777" w:rsidR="00D85DCC" w:rsidRPr="008A12F0" w:rsidRDefault="00461987" w:rsidP="000E2987">
      <w:pPr>
        <w:pStyle w:val="ListParagraph"/>
        <w:numPr>
          <w:ilvl w:val="1"/>
          <w:numId w:val="1"/>
        </w:numPr>
        <w:tabs>
          <w:tab w:val="left" w:pos="1700"/>
          <w:tab w:val="left" w:pos="1701"/>
        </w:tabs>
        <w:ind w:right="789"/>
      </w:pPr>
      <w:r w:rsidRPr="008A12F0">
        <w:t>Establish an ongoing drug-free awareness program to inform such</w:t>
      </w:r>
      <w:r w:rsidRPr="008A12F0">
        <w:rPr>
          <w:spacing w:val="-14"/>
        </w:rPr>
        <w:t xml:space="preserve"> </w:t>
      </w:r>
      <w:r w:rsidRPr="008A12F0">
        <w:t>employees about:</w:t>
      </w:r>
    </w:p>
    <w:p w14:paraId="3DE2C4C8" w14:textId="77777777" w:rsidR="00D85DCC" w:rsidRPr="008A12F0" w:rsidRDefault="00461987" w:rsidP="000E2987">
      <w:pPr>
        <w:pStyle w:val="ListParagraph"/>
        <w:numPr>
          <w:ilvl w:val="2"/>
          <w:numId w:val="1"/>
        </w:numPr>
        <w:tabs>
          <w:tab w:val="left" w:pos="2849"/>
          <w:tab w:val="left" w:pos="2850"/>
        </w:tabs>
      </w:pPr>
      <w:r w:rsidRPr="008A12F0">
        <w:t>The dangers of drug abuse in the</w:t>
      </w:r>
      <w:r w:rsidRPr="008A12F0">
        <w:rPr>
          <w:spacing w:val="-8"/>
        </w:rPr>
        <w:t xml:space="preserve"> </w:t>
      </w:r>
      <w:r w:rsidRPr="008A12F0">
        <w:t>workplace;</w:t>
      </w:r>
    </w:p>
    <w:p w14:paraId="3FA4048C" w14:textId="77777777" w:rsidR="00D85DCC" w:rsidRPr="008A12F0" w:rsidRDefault="00461987" w:rsidP="000E2987">
      <w:pPr>
        <w:pStyle w:val="ListParagraph"/>
        <w:numPr>
          <w:ilvl w:val="2"/>
          <w:numId w:val="1"/>
        </w:numPr>
        <w:tabs>
          <w:tab w:val="left" w:pos="2849"/>
          <w:tab w:val="left" w:pos="2850"/>
        </w:tabs>
      </w:pPr>
      <w:r w:rsidRPr="008A12F0">
        <w:t xml:space="preserve">The </w:t>
      </w:r>
      <w:proofErr w:type="gramStart"/>
      <w:r w:rsidRPr="008A12F0">
        <w:t>Contractor‘</w:t>
      </w:r>
      <w:proofErr w:type="gramEnd"/>
      <w:r w:rsidRPr="008A12F0">
        <w:t>s policy of maintaining a drug-free</w:t>
      </w:r>
      <w:r w:rsidRPr="008A12F0">
        <w:rPr>
          <w:spacing w:val="-13"/>
        </w:rPr>
        <w:t xml:space="preserve"> </w:t>
      </w:r>
      <w:r w:rsidRPr="008A12F0">
        <w:t>workplace;</w:t>
      </w:r>
    </w:p>
    <w:p w14:paraId="124F4B2D" w14:textId="77777777" w:rsidR="00D85DCC" w:rsidRPr="008A12F0" w:rsidRDefault="00461987" w:rsidP="000E2987">
      <w:pPr>
        <w:pStyle w:val="ListParagraph"/>
        <w:numPr>
          <w:ilvl w:val="2"/>
          <w:numId w:val="1"/>
        </w:numPr>
        <w:tabs>
          <w:tab w:val="left" w:pos="2849"/>
          <w:tab w:val="left" w:pos="2850"/>
        </w:tabs>
        <w:ind w:right="1275"/>
      </w:pPr>
      <w:r w:rsidRPr="008A12F0">
        <w:t>Any available drug counseling, rehabilitation, and</w:t>
      </w:r>
      <w:r w:rsidRPr="008A12F0">
        <w:rPr>
          <w:spacing w:val="-15"/>
        </w:rPr>
        <w:t xml:space="preserve"> </w:t>
      </w:r>
      <w:r w:rsidRPr="008A12F0">
        <w:t>employee assistance programs;</w:t>
      </w:r>
      <w:r w:rsidRPr="008A12F0">
        <w:rPr>
          <w:spacing w:val="-2"/>
        </w:rPr>
        <w:t xml:space="preserve"> </w:t>
      </w:r>
      <w:r w:rsidRPr="008A12F0">
        <w:t>and</w:t>
      </w:r>
    </w:p>
    <w:p w14:paraId="0703A86F" w14:textId="77777777" w:rsidR="00D85DCC" w:rsidRPr="008A12F0" w:rsidRDefault="00461987" w:rsidP="000E2987">
      <w:pPr>
        <w:pStyle w:val="ListParagraph"/>
        <w:numPr>
          <w:ilvl w:val="2"/>
          <w:numId w:val="1"/>
        </w:numPr>
        <w:tabs>
          <w:tab w:val="left" w:pos="2849"/>
          <w:tab w:val="left" w:pos="2850"/>
        </w:tabs>
        <w:ind w:right="659"/>
      </w:pPr>
      <w:r w:rsidRPr="008A12F0">
        <w:lastRenderedPageBreak/>
        <w:t>The penalties that may be imposed upon employees for drug</w:t>
      </w:r>
      <w:r w:rsidRPr="008A12F0">
        <w:rPr>
          <w:spacing w:val="-13"/>
        </w:rPr>
        <w:t xml:space="preserve"> </w:t>
      </w:r>
      <w:r w:rsidRPr="008A12F0">
        <w:t>abuse violations occurring in the</w:t>
      </w:r>
      <w:r w:rsidRPr="008A12F0">
        <w:rPr>
          <w:spacing w:val="-5"/>
        </w:rPr>
        <w:t xml:space="preserve"> </w:t>
      </w:r>
      <w:r w:rsidRPr="008A12F0">
        <w:t>workplace;</w:t>
      </w:r>
    </w:p>
    <w:p w14:paraId="32616ECF" w14:textId="77777777" w:rsidR="00D85DCC" w:rsidRPr="008A12F0" w:rsidRDefault="00461987" w:rsidP="000E2987">
      <w:pPr>
        <w:pStyle w:val="ListParagraph"/>
        <w:numPr>
          <w:ilvl w:val="1"/>
          <w:numId w:val="1"/>
        </w:numPr>
        <w:tabs>
          <w:tab w:val="left" w:pos="1700"/>
          <w:tab w:val="left" w:pos="1701"/>
        </w:tabs>
        <w:spacing w:before="1"/>
        <w:ind w:right="419"/>
      </w:pPr>
      <w:r w:rsidRPr="008A12F0">
        <w:t>Provide all employees engaged in the performance of the Contract with a copy</w:t>
      </w:r>
      <w:r w:rsidRPr="008A12F0">
        <w:rPr>
          <w:spacing w:val="-17"/>
        </w:rPr>
        <w:t xml:space="preserve"> </w:t>
      </w:r>
      <w:r w:rsidRPr="008A12F0">
        <w:t>of the statement required by subparagraph (a) of this</w:t>
      </w:r>
      <w:r w:rsidRPr="008A12F0">
        <w:rPr>
          <w:spacing w:val="-4"/>
        </w:rPr>
        <w:t xml:space="preserve"> </w:t>
      </w:r>
      <w:r w:rsidRPr="008A12F0">
        <w:t>provision;</w:t>
      </w:r>
    </w:p>
    <w:p w14:paraId="5EE4D5C9" w14:textId="77777777" w:rsidR="00D85DCC" w:rsidRPr="008A12F0" w:rsidRDefault="00461987" w:rsidP="000E2987">
      <w:pPr>
        <w:pStyle w:val="ListParagraph"/>
        <w:numPr>
          <w:ilvl w:val="1"/>
          <w:numId w:val="1"/>
        </w:numPr>
        <w:tabs>
          <w:tab w:val="left" w:pos="1700"/>
          <w:tab w:val="left" w:pos="1701"/>
        </w:tabs>
        <w:spacing w:before="1"/>
        <w:ind w:right="331"/>
      </w:pPr>
      <w:r w:rsidRPr="008A12F0">
        <w:t>Notify such employees in writing in the statement required by subparagraph (a)</w:t>
      </w:r>
      <w:r w:rsidRPr="008A12F0">
        <w:rPr>
          <w:spacing w:val="-16"/>
        </w:rPr>
        <w:t xml:space="preserve"> </w:t>
      </w:r>
      <w:r w:rsidRPr="008A12F0">
        <w:t>of this provision that, as a condition of continued employment on the Contract resulting from this solicitation, the employee</w:t>
      </w:r>
      <w:r w:rsidRPr="008A12F0">
        <w:rPr>
          <w:spacing w:val="-4"/>
        </w:rPr>
        <w:t xml:space="preserve"> </w:t>
      </w:r>
      <w:r w:rsidRPr="008A12F0">
        <w:t>will:</w:t>
      </w:r>
    </w:p>
    <w:p w14:paraId="0BEA7104" w14:textId="77777777" w:rsidR="00D85DCC" w:rsidRPr="008A12F0" w:rsidRDefault="00461987" w:rsidP="000E2987">
      <w:pPr>
        <w:pStyle w:val="ListParagraph"/>
        <w:numPr>
          <w:ilvl w:val="2"/>
          <w:numId w:val="1"/>
        </w:numPr>
        <w:tabs>
          <w:tab w:val="left" w:pos="2849"/>
          <w:tab w:val="left" w:pos="2850"/>
        </w:tabs>
      </w:pPr>
      <w:r w:rsidRPr="008A12F0">
        <w:t>Abide by the terms of the statement;</w:t>
      </w:r>
      <w:r w:rsidRPr="008A12F0">
        <w:rPr>
          <w:spacing w:val="-6"/>
        </w:rPr>
        <w:t xml:space="preserve"> </w:t>
      </w:r>
      <w:r w:rsidRPr="008A12F0">
        <w:t>and</w:t>
      </w:r>
    </w:p>
    <w:p w14:paraId="3BFE56A2" w14:textId="77777777" w:rsidR="00D85DCC" w:rsidRPr="008A12F0" w:rsidRDefault="00461987" w:rsidP="000E2987">
      <w:pPr>
        <w:pStyle w:val="ListParagraph"/>
        <w:numPr>
          <w:ilvl w:val="2"/>
          <w:numId w:val="1"/>
        </w:numPr>
        <w:tabs>
          <w:tab w:val="left" w:pos="2849"/>
          <w:tab w:val="left" w:pos="2850"/>
        </w:tabs>
        <w:ind w:right="513"/>
      </w:pPr>
      <w:r w:rsidRPr="008A12F0">
        <w:t xml:space="preserve">Notify the employer in writing of the </w:t>
      </w:r>
      <w:proofErr w:type="gramStart"/>
      <w:r w:rsidRPr="008A12F0">
        <w:rPr>
          <w:spacing w:val="-3"/>
        </w:rPr>
        <w:t>employee‘</w:t>
      </w:r>
      <w:proofErr w:type="gramEnd"/>
      <w:r w:rsidRPr="008A12F0">
        <w:rPr>
          <w:spacing w:val="-3"/>
        </w:rPr>
        <w:t xml:space="preserve">s </w:t>
      </w:r>
      <w:r w:rsidRPr="008A12F0">
        <w:t>conviction under a criminal drug statute for a violation occurring in the workplace no later than five (5) calendar days after such</w:t>
      </w:r>
      <w:r w:rsidRPr="008A12F0">
        <w:rPr>
          <w:spacing w:val="-4"/>
        </w:rPr>
        <w:t xml:space="preserve"> </w:t>
      </w:r>
      <w:r w:rsidRPr="008A12F0">
        <w:t>conviction;</w:t>
      </w:r>
    </w:p>
    <w:p w14:paraId="274E56D3" w14:textId="77777777" w:rsidR="00D85DCC" w:rsidRPr="008A12F0" w:rsidRDefault="00461987" w:rsidP="000E2987">
      <w:pPr>
        <w:pStyle w:val="ListParagraph"/>
        <w:numPr>
          <w:ilvl w:val="2"/>
          <w:numId w:val="1"/>
        </w:numPr>
        <w:tabs>
          <w:tab w:val="left" w:pos="2849"/>
          <w:tab w:val="left" w:pos="2850"/>
        </w:tabs>
        <w:ind w:right="404"/>
      </w:pPr>
      <w:r w:rsidRPr="008A12F0">
        <w:t>Notify the Contracting Officer in writing within ten (10) calendar days after receiving notice under Subdivision (d)(2) of this</w:t>
      </w:r>
      <w:r w:rsidRPr="008A12F0">
        <w:rPr>
          <w:spacing w:val="-10"/>
        </w:rPr>
        <w:t xml:space="preserve"> </w:t>
      </w:r>
      <w:r w:rsidRPr="008A12F0">
        <w:t>provision, from an employee or otherwise receiving actual notice of such conviction. The notice shall include the position title of the employee;</w:t>
      </w:r>
      <w:r w:rsidRPr="008A12F0">
        <w:rPr>
          <w:spacing w:val="-1"/>
        </w:rPr>
        <w:t xml:space="preserve"> </w:t>
      </w:r>
      <w:r w:rsidRPr="008A12F0">
        <w:t>and</w:t>
      </w:r>
    </w:p>
    <w:p w14:paraId="0365AB8E" w14:textId="77777777" w:rsidR="00D85DCC" w:rsidRPr="008A12F0" w:rsidRDefault="00461987" w:rsidP="000E2987">
      <w:pPr>
        <w:pStyle w:val="ListParagraph"/>
        <w:numPr>
          <w:ilvl w:val="2"/>
          <w:numId w:val="1"/>
        </w:numPr>
        <w:tabs>
          <w:tab w:val="left" w:pos="2849"/>
          <w:tab w:val="left" w:pos="2850"/>
        </w:tabs>
        <w:spacing w:before="1"/>
        <w:ind w:right="408"/>
      </w:pPr>
      <w:r w:rsidRPr="008A12F0">
        <w:t>Within thirty (30) calendar days after receiving notice under subdivision (d)(2) of this provision of a conviction, take one of the following actions with respect to any employee who is convicted of a drug abuse violation occurring in the</w:t>
      </w:r>
      <w:r w:rsidRPr="008A12F0">
        <w:rPr>
          <w:spacing w:val="-6"/>
        </w:rPr>
        <w:t xml:space="preserve"> </w:t>
      </w:r>
      <w:r w:rsidRPr="008A12F0">
        <w:t>workplace:</w:t>
      </w:r>
    </w:p>
    <w:p w14:paraId="6E732453" w14:textId="77777777" w:rsidR="00D85DCC" w:rsidRPr="008A12F0" w:rsidRDefault="00461987" w:rsidP="000E2987">
      <w:pPr>
        <w:pStyle w:val="ListParagraph"/>
        <w:numPr>
          <w:ilvl w:val="3"/>
          <w:numId w:val="1"/>
        </w:numPr>
        <w:tabs>
          <w:tab w:val="left" w:pos="3140"/>
          <w:tab w:val="left" w:pos="3141"/>
        </w:tabs>
        <w:spacing w:before="72"/>
        <w:ind w:right="686"/>
      </w:pPr>
      <w:r w:rsidRPr="008A12F0">
        <w:rPr>
          <w:spacing w:val="-5"/>
        </w:rPr>
        <w:t xml:space="preserve">Take </w:t>
      </w:r>
      <w:r w:rsidRPr="008A12F0">
        <w:t>appropriate personnel action against such employee, up to and including termination;</w:t>
      </w:r>
      <w:r w:rsidRPr="008A12F0">
        <w:rPr>
          <w:spacing w:val="-3"/>
        </w:rPr>
        <w:t xml:space="preserve"> </w:t>
      </w:r>
      <w:r w:rsidRPr="008A12F0">
        <w:t>or</w:t>
      </w:r>
    </w:p>
    <w:p w14:paraId="524577C4" w14:textId="77777777" w:rsidR="00D85DCC" w:rsidRPr="008A12F0" w:rsidRDefault="00461987" w:rsidP="000E2987">
      <w:pPr>
        <w:pStyle w:val="ListParagraph"/>
        <w:numPr>
          <w:ilvl w:val="3"/>
          <w:numId w:val="1"/>
        </w:numPr>
        <w:tabs>
          <w:tab w:val="left" w:pos="3140"/>
          <w:tab w:val="left" w:pos="3141"/>
        </w:tabs>
        <w:ind w:right="338"/>
      </w:pPr>
      <w:r w:rsidRPr="008A12F0">
        <w:t xml:space="preserve">Require such employee to satisfactorily participate in a drug abuse assistance or rehabilitation program approved for such purposes by a Federal, State or local health, law enforcement, or other appropriate </w:t>
      </w:r>
      <w:r w:rsidRPr="008A12F0">
        <w:rPr>
          <w:spacing w:val="-4"/>
        </w:rPr>
        <w:t>agency.</w:t>
      </w:r>
    </w:p>
    <w:p w14:paraId="4E107E88" w14:textId="77777777" w:rsidR="00D85DCC" w:rsidRPr="008A12F0" w:rsidRDefault="00461987" w:rsidP="000E2987">
      <w:pPr>
        <w:pStyle w:val="ListParagraph"/>
        <w:numPr>
          <w:ilvl w:val="1"/>
          <w:numId w:val="1"/>
        </w:numPr>
        <w:tabs>
          <w:tab w:val="left" w:pos="1700"/>
          <w:tab w:val="left" w:pos="1701"/>
        </w:tabs>
        <w:ind w:right="1747"/>
      </w:pPr>
      <w:r w:rsidRPr="008A12F0">
        <w:t>Make a good faith effort to maintain a drug-free workplace</w:t>
      </w:r>
      <w:r w:rsidRPr="008A12F0">
        <w:rPr>
          <w:spacing w:val="-19"/>
        </w:rPr>
        <w:t xml:space="preserve"> </w:t>
      </w:r>
      <w:r w:rsidRPr="008A12F0">
        <w:t>through implementation of subparagraphs (a) through (d) of this</w:t>
      </w:r>
      <w:r w:rsidRPr="008A12F0">
        <w:rPr>
          <w:spacing w:val="-4"/>
        </w:rPr>
        <w:t xml:space="preserve"> </w:t>
      </w:r>
      <w:r w:rsidRPr="008A12F0">
        <w:t>provision.</w:t>
      </w:r>
    </w:p>
    <w:p w14:paraId="69D3098F" w14:textId="77777777" w:rsidR="00D85DCC" w:rsidRPr="008A12F0" w:rsidRDefault="00461987" w:rsidP="000E2987">
      <w:pPr>
        <w:pStyle w:val="ListParagraph"/>
        <w:numPr>
          <w:ilvl w:val="1"/>
          <w:numId w:val="1"/>
        </w:numPr>
        <w:tabs>
          <w:tab w:val="left" w:pos="1700"/>
          <w:tab w:val="left" w:pos="1701"/>
        </w:tabs>
        <w:ind w:right="429"/>
      </w:pPr>
      <w:r w:rsidRPr="008A12F0">
        <w:t xml:space="preserve">By submission of its </w:t>
      </w:r>
      <w:r w:rsidRPr="008A12F0">
        <w:rPr>
          <w:spacing w:val="-3"/>
        </w:rPr>
        <w:t xml:space="preserve">offer, </w:t>
      </w:r>
      <w:r w:rsidRPr="008A12F0">
        <w:t xml:space="preserve">the </w:t>
      </w:r>
      <w:proofErr w:type="spellStart"/>
      <w:r w:rsidRPr="008A12F0">
        <w:rPr>
          <w:spacing w:val="-3"/>
        </w:rPr>
        <w:t>offeror</w:t>
      </w:r>
      <w:proofErr w:type="spellEnd"/>
      <w:r w:rsidRPr="008A12F0">
        <w:rPr>
          <w:spacing w:val="-3"/>
        </w:rPr>
        <w:t xml:space="preserve">, </w:t>
      </w:r>
      <w:r w:rsidRPr="008A12F0">
        <w:t xml:space="preserve">if an individual who is making an offer of any dollar value, certifies and agrees that the </w:t>
      </w:r>
      <w:proofErr w:type="spellStart"/>
      <w:r w:rsidRPr="008A12F0">
        <w:t>offeror</w:t>
      </w:r>
      <w:proofErr w:type="spellEnd"/>
      <w:r w:rsidRPr="008A12F0">
        <w:t xml:space="preserve"> will not engage in the unlawful manufacture, distribution, dispensing, possession, or use of a</w:t>
      </w:r>
      <w:r w:rsidRPr="008A12F0">
        <w:rPr>
          <w:spacing w:val="-10"/>
        </w:rPr>
        <w:t xml:space="preserve"> </w:t>
      </w:r>
      <w:r w:rsidRPr="008A12F0">
        <w:t>controlled substance in the performance of the contract resulting from this</w:t>
      </w:r>
      <w:r w:rsidRPr="008A12F0">
        <w:rPr>
          <w:spacing w:val="-11"/>
        </w:rPr>
        <w:t xml:space="preserve"> </w:t>
      </w:r>
      <w:r w:rsidRPr="008A12F0">
        <w:t>solicitation.</w:t>
      </w:r>
    </w:p>
    <w:p w14:paraId="6022B134" w14:textId="77777777" w:rsidR="00D85DCC" w:rsidRPr="008A12F0" w:rsidRDefault="00461987" w:rsidP="000E2987">
      <w:pPr>
        <w:pStyle w:val="ListParagraph"/>
        <w:numPr>
          <w:ilvl w:val="1"/>
          <w:numId w:val="1"/>
        </w:numPr>
        <w:tabs>
          <w:tab w:val="left" w:pos="1701"/>
        </w:tabs>
        <w:ind w:right="393"/>
      </w:pPr>
      <w:r w:rsidRPr="008A12F0">
        <w:t xml:space="preserve">In addition to other remedies available to the </w:t>
      </w:r>
      <w:r w:rsidR="00CE4C1C">
        <w:t>MHA</w:t>
      </w:r>
      <w:r w:rsidRPr="008A12F0">
        <w:t>, the certifications required by this provision concern a matter within the jurisdiction of an agency of the Unites States and the making of a false, fictitious, or fraudulent certification may render the maker subject to prosecution under title 18, United States Code, section</w:t>
      </w:r>
      <w:r w:rsidRPr="008A12F0">
        <w:rPr>
          <w:spacing w:val="-14"/>
        </w:rPr>
        <w:t xml:space="preserve"> </w:t>
      </w:r>
      <w:r w:rsidRPr="008A12F0">
        <w:t>1001.</w:t>
      </w:r>
    </w:p>
    <w:p w14:paraId="2DF4F434" w14:textId="77777777" w:rsidR="00D85DCC" w:rsidRPr="008A12F0" w:rsidRDefault="00CE4C1C" w:rsidP="00221A74">
      <w:pPr>
        <w:pStyle w:val="Heading2"/>
        <w:numPr>
          <w:ilvl w:val="0"/>
          <w:numId w:val="45"/>
        </w:numPr>
      </w:pPr>
      <w:bookmarkStart w:id="42" w:name="_Toc527303354"/>
      <w:r>
        <w:t>MHA</w:t>
      </w:r>
      <w:r w:rsidR="00461987" w:rsidRPr="008A12F0">
        <w:t xml:space="preserve"> Fraud Policy</w:t>
      </w:r>
      <w:bookmarkEnd w:id="42"/>
    </w:p>
    <w:p w14:paraId="29494057" w14:textId="77777777" w:rsidR="00D85DCC" w:rsidRPr="008A12F0" w:rsidRDefault="00461987" w:rsidP="0054385B">
      <w:r w:rsidRPr="008A12F0">
        <w:t xml:space="preserve">The </w:t>
      </w:r>
      <w:proofErr w:type="spellStart"/>
      <w:r w:rsidRPr="008A12F0">
        <w:t>offeror</w:t>
      </w:r>
      <w:proofErr w:type="spellEnd"/>
      <w:r w:rsidRPr="008A12F0">
        <w:t xml:space="preserve"> certifies that he/she has read the following </w:t>
      </w:r>
      <w:r w:rsidR="00CE4C1C">
        <w:t>MHA</w:t>
      </w:r>
      <w:r w:rsidRPr="008A12F0">
        <w:t xml:space="preserve"> Fraud Policy, will adhere to it, and is aware of the penalties for failure to comply:</w:t>
      </w:r>
    </w:p>
    <w:p w14:paraId="7A360E16" w14:textId="77777777" w:rsidR="00D85DCC" w:rsidRPr="008A12F0" w:rsidRDefault="00461987" w:rsidP="000E2987">
      <w:pPr>
        <w:pStyle w:val="ListParagraph"/>
        <w:numPr>
          <w:ilvl w:val="1"/>
          <w:numId w:val="1"/>
        </w:numPr>
        <w:tabs>
          <w:tab w:val="left" w:pos="1700"/>
          <w:tab w:val="left" w:pos="1701"/>
        </w:tabs>
        <w:ind w:right="301"/>
      </w:pPr>
      <w:r w:rsidRPr="008A12F0">
        <w:t xml:space="preserve">For purposes of this policy, and in concurrence with the </w:t>
      </w:r>
      <w:r w:rsidR="00CE4C1C">
        <w:t>MHA</w:t>
      </w:r>
      <w:r w:rsidRPr="008A12F0">
        <w:t xml:space="preserve"> </w:t>
      </w:r>
      <w:r w:rsidR="00417311">
        <w:t>requirements,</w:t>
      </w:r>
      <w:r w:rsidRPr="008A12F0">
        <w:rPr>
          <w:spacing w:val="-2"/>
          <w:w w:val="99"/>
        </w:rPr>
        <w:t xml:space="preserve"> </w:t>
      </w:r>
      <w:r w:rsidRPr="008A12F0">
        <w:rPr>
          <w:spacing w:val="-1"/>
          <w:w w:val="44"/>
        </w:rPr>
        <w:t>―</w:t>
      </w:r>
      <w:r w:rsidRPr="008A12F0">
        <w:t>f</w:t>
      </w:r>
      <w:r w:rsidRPr="008A12F0">
        <w:rPr>
          <w:spacing w:val="-2"/>
        </w:rPr>
        <w:t>r</w:t>
      </w:r>
      <w:r w:rsidRPr="008A12F0">
        <w:rPr>
          <w:spacing w:val="-1"/>
        </w:rPr>
        <w:t>a</w:t>
      </w:r>
      <w:r w:rsidRPr="008A12F0">
        <w:t>u</w:t>
      </w:r>
      <w:r w:rsidRPr="008A12F0">
        <w:rPr>
          <w:spacing w:val="1"/>
        </w:rPr>
        <w:t>d</w:t>
      </w:r>
      <w:r w:rsidRPr="008A12F0">
        <w:rPr>
          <w:w w:val="158"/>
        </w:rPr>
        <w:t>‖</w:t>
      </w:r>
      <w:r w:rsidRPr="008A12F0">
        <w:rPr>
          <w:spacing w:val="-1"/>
        </w:rPr>
        <w:t xml:space="preserve"> </w:t>
      </w:r>
      <w:r w:rsidRPr="008A12F0">
        <w:t>includ</w:t>
      </w:r>
      <w:r w:rsidRPr="008A12F0">
        <w:rPr>
          <w:spacing w:val="-1"/>
        </w:rPr>
        <w:t>es</w:t>
      </w:r>
      <w:r w:rsidRPr="008A12F0">
        <w:t>:</w:t>
      </w:r>
      <w:r w:rsidRPr="008A12F0">
        <w:rPr>
          <w:spacing w:val="-1"/>
        </w:rPr>
        <w:t xml:space="preserve"> </w:t>
      </w:r>
      <w:r w:rsidRPr="008A12F0">
        <w:t>fr</w:t>
      </w:r>
      <w:r w:rsidRPr="008A12F0">
        <w:rPr>
          <w:spacing w:val="-1"/>
        </w:rPr>
        <w:t>a</w:t>
      </w:r>
      <w:r w:rsidRPr="008A12F0">
        <w:t>ud</w:t>
      </w:r>
      <w:r w:rsidRPr="008A12F0">
        <w:rPr>
          <w:spacing w:val="1"/>
        </w:rPr>
        <w:t>u</w:t>
      </w:r>
      <w:r w:rsidRPr="008A12F0">
        <w:t xml:space="preserve">lent </w:t>
      </w:r>
      <w:r w:rsidRPr="008A12F0">
        <w:rPr>
          <w:spacing w:val="-1"/>
        </w:rPr>
        <w:t>ac</w:t>
      </w:r>
      <w:r w:rsidRPr="008A12F0">
        <w:t>tivi</w:t>
      </w:r>
      <w:r w:rsidRPr="008A12F0">
        <w:rPr>
          <w:spacing w:val="2"/>
        </w:rPr>
        <w:t>t</w:t>
      </w:r>
      <w:r w:rsidRPr="008A12F0">
        <w:t>y</w:t>
      </w:r>
      <w:r w:rsidRPr="008A12F0">
        <w:rPr>
          <w:spacing w:val="-5"/>
        </w:rPr>
        <w:t xml:space="preserve"> </w:t>
      </w:r>
      <w:r w:rsidRPr="008A12F0">
        <w:rPr>
          <w:spacing w:val="3"/>
        </w:rPr>
        <w:t>b</w:t>
      </w:r>
      <w:r w:rsidRPr="008A12F0">
        <w:t>y</w:t>
      </w:r>
      <w:r w:rsidRPr="008A12F0">
        <w:rPr>
          <w:spacing w:val="-5"/>
        </w:rPr>
        <w:t xml:space="preserve"> </w:t>
      </w:r>
      <w:r w:rsidRPr="008A12F0">
        <w:rPr>
          <w:spacing w:val="-1"/>
        </w:rPr>
        <w:t>a</w:t>
      </w:r>
      <w:r w:rsidRPr="008A12F0">
        <w:rPr>
          <w:spacing w:val="3"/>
        </w:rPr>
        <w:t>n</w:t>
      </w:r>
      <w:r w:rsidRPr="008A12F0">
        <w:t>y</w:t>
      </w:r>
      <w:r w:rsidRPr="008A12F0">
        <w:rPr>
          <w:spacing w:val="-5"/>
        </w:rPr>
        <w:t xml:space="preserve"> </w:t>
      </w:r>
      <w:r w:rsidRPr="008A12F0">
        <w:rPr>
          <w:spacing w:val="1"/>
        </w:rPr>
        <w:t>p</w:t>
      </w:r>
      <w:r w:rsidRPr="008A12F0">
        <w:rPr>
          <w:spacing w:val="-1"/>
        </w:rPr>
        <w:t>e</w:t>
      </w:r>
      <w:r w:rsidRPr="008A12F0">
        <w:t xml:space="preserve">rson employed by or contracting with the </w:t>
      </w:r>
      <w:r w:rsidR="00CE4C1C">
        <w:t>MHA</w:t>
      </w:r>
      <w:r w:rsidRPr="008A12F0">
        <w:t xml:space="preserve">; bribery and official corruption; theft of </w:t>
      </w:r>
      <w:r w:rsidR="00CE4C1C">
        <w:t>MHA</w:t>
      </w:r>
      <w:r w:rsidRPr="008A12F0">
        <w:t xml:space="preserve"> funds, property or benefits; and serious breaches of integrity. Some examples of activities covered include: extortion/extortion attempts by </w:t>
      </w:r>
      <w:r w:rsidR="00CE4C1C">
        <w:t>MHA</w:t>
      </w:r>
      <w:r w:rsidRPr="008A12F0">
        <w:t xml:space="preserve"> employees or officials; acceptance or solicitation of bribes; submission of fraudulent documents; employee collusion with contractors or vendors; material </w:t>
      </w:r>
      <w:r w:rsidRPr="008A12F0">
        <w:lastRenderedPageBreak/>
        <w:t>misstatements of facts in contracts or documents, relating to services performed</w:t>
      </w:r>
      <w:r w:rsidRPr="008A12F0">
        <w:rPr>
          <w:spacing w:val="-11"/>
        </w:rPr>
        <w:t xml:space="preserve"> </w:t>
      </w:r>
      <w:r w:rsidRPr="008A12F0">
        <w:t>or materials provided; bid rigging; and disclosure of confidential</w:t>
      </w:r>
      <w:r w:rsidRPr="008A12F0">
        <w:rPr>
          <w:spacing w:val="-4"/>
        </w:rPr>
        <w:t xml:space="preserve"> </w:t>
      </w:r>
      <w:r w:rsidRPr="008A12F0">
        <w:t>information.</w:t>
      </w:r>
    </w:p>
    <w:p w14:paraId="06C762F3" w14:textId="77777777" w:rsidR="00D85DCC" w:rsidRPr="00AB4667" w:rsidRDefault="00461987" w:rsidP="000E2987">
      <w:pPr>
        <w:pStyle w:val="ListParagraph"/>
        <w:numPr>
          <w:ilvl w:val="1"/>
          <w:numId w:val="1"/>
        </w:numPr>
        <w:tabs>
          <w:tab w:val="left" w:pos="1700"/>
          <w:tab w:val="left" w:pos="1701"/>
        </w:tabs>
        <w:rPr>
          <w:u w:val="single"/>
        </w:rPr>
      </w:pPr>
      <w:r w:rsidRPr="00AB4667">
        <w:rPr>
          <w:u w:val="single"/>
        </w:rPr>
        <w:t>Covered</w:t>
      </w:r>
      <w:r w:rsidRPr="00AB4667">
        <w:rPr>
          <w:spacing w:val="-1"/>
          <w:u w:val="single"/>
        </w:rPr>
        <w:t xml:space="preserve"> </w:t>
      </w:r>
      <w:r w:rsidRPr="00AB4667">
        <w:rPr>
          <w:u w:val="single"/>
        </w:rPr>
        <w:t>Parties</w:t>
      </w:r>
    </w:p>
    <w:p w14:paraId="2A2BA89F" w14:textId="77777777" w:rsidR="00D85DCC" w:rsidRPr="008A12F0" w:rsidRDefault="00461987" w:rsidP="000E2987">
      <w:pPr>
        <w:pStyle w:val="ListParagraph"/>
        <w:numPr>
          <w:ilvl w:val="2"/>
          <w:numId w:val="1"/>
        </w:numPr>
        <w:tabs>
          <w:tab w:val="left" w:pos="2849"/>
          <w:tab w:val="left" w:pos="2850"/>
        </w:tabs>
      </w:pPr>
      <w:r w:rsidRPr="008A12F0">
        <w:t xml:space="preserve">All </w:t>
      </w:r>
      <w:r w:rsidR="00CE4C1C">
        <w:t>MHA</w:t>
      </w:r>
      <w:r w:rsidRPr="008A12F0">
        <w:t xml:space="preserve"> employees and</w:t>
      </w:r>
      <w:r w:rsidRPr="008A12F0">
        <w:rPr>
          <w:spacing w:val="-1"/>
        </w:rPr>
        <w:t xml:space="preserve"> </w:t>
      </w:r>
      <w:r w:rsidRPr="008A12F0">
        <w:t>officials.</w:t>
      </w:r>
    </w:p>
    <w:p w14:paraId="67F092E8" w14:textId="77777777" w:rsidR="00D85DCC" w:rsidRPr="008A12F0" w:rsidRDefault="00461987" w:rsidP="000E2987">
      <w:pPr>
        <w:pStyle w:val="ListParagraph"/>
        <w:numPr>
          <w:ilvl w:val="2"/>
          <w:numId w:val="1"/>
        </w:numPr>
        <w:tabs>
          <w:tab w:val="left" w:pos="2849"/>
          <w:tab w:val="left" w:pos="2850"/>
        </w:tabs>
        <w:ind w:right="1081"/>
      </w:pPr>
      <w:r w:rsidRPr="008A12F0">
        <w:t xml:space="preserve">All contractors, subcontractors, vendors and consultants doing business with the </w:t>
      </w:r>
      <w:r w:rsidR="00CE4C1C">
        <w:t>MHA</w:t>
      </w:r>
      <w:r w:rsidRPr="008A12F0">
        <w:rPr>
          <w:spacing w:val="-1"/>
        </w:rPr>
        <w:t xml:space="preserve"> </w:t>
      </w:r>
      <w:r w:rsidRPr="008A12F0">
        <w:t>-</w:t>
      </w:r>
    </w:p>
    <w:p w14:paraId="1340C280" w14:textId="77777777" w:rsidR="00D85DCC" w:rsidRPr="001D28AC" w:rsidRDefault="00461987" w:rsidP="001D28AC">
      <w:pPr>
        <w:rPr>
          <w:b/>
        </w:rPr>
      </w:pPr>
      <w:bookmarkStart w:id="43" w:name="_Toc527303355"/>
      <w:r w:rsidRPr="001D28AC">
        <w:rPr>
          <w:b/>
        </w:rPr>
        <w:t>NOTE: Contractors are responsible for compliance with this Fraud Policy by their subcontractors.</w:t>
      </w:r>
      <w:bookmarkEnd w:id="43"/>
    </w:p>
    <w:p w14:paraId="36725169" w14:textId="77777777" w:rsidR="00D85DCC" w:rsidRPr="008A12F0" w:rsidRDefault="00461987" w:rsidP="000E2987">
      <w:pPr>
        <w:pStyle w:val="ListParagraph"/>
        <w:numPr>
          <w:ilvl w:val="2"/>
          <w:numId w:val="1"/>
        </w:numPr>
        <w:tabs>
          <w:tab w:val="left" w:pos="2849"/>
          <w:tab w:val="left" w:pos="2850"/>
        </w:tabs>
      </w:pPr>
      <w:r w:rsidRPr="008A12F0">
        <w:t>All owners of housing who receive subsidies from</w:t>
      </w:r>
      <w:r w:rsidRPr="008A12F0">
        <w:rPr>
          <w:spacing w:val="-6"/>
        </w:rPr>
        <w:t xml:space="preserve"> </w:t>
      </w:r>
      <w:r w:rsidR="00CE4C1C">
        <w:t>MHA</w:t>
      </w:r>
      <w:r w:rsidRPr="008A12F0">
        <w:t>.</w:t>
      </w:r>
    </w:p>
    <w:p w14:paraId="5AAA09BA" w14:textId="77777777" w:rsidR="00D85DCC" w:rsidRPr="008A12F0" w:rsidRDefault="00461987" w:rsidP="000E2987">
      <w:pPr>
        <w:pStyle w:val="ListParagraph"/>
        <w:numPr>
          <w:ilvl w:val="2"/>
          <w:numId w:val="1"/>
        </w:numPr>
        <w:tabs>
          <w:tab w:val="left" w:pos="2849"/>
          <w:tab w:val="left" w:pos="2850"/>
        </w:tabs>
        <w:spacing w:before="72"/>
        <w:ind w:right="639"/>
      </w:pPr>
      <w:r w:rsidRPr="008A12F0">
        <w:t>Any other individual or entity doing business with or seeking to</w:t>
      </w:r>
      <w:r w:rsidRPr="008A12F0">
        <w:rPr>
          <w:spacing w:val="-15"/>
        </w:rPr>
        <w:t xml:space="preserve"> </w:t>
      </w:r>
      <w:r w:rsidRPr="008A12F0">
        <w:t>do business with the</w:t>
      </w:r>
      <w:r w:rsidRPr="008A12F0">
        <w:rPr>
          <w:spacing w:val="-1"/>
        </w:rPr>
        <w:t xml:space="preserve"> </w:t>
      </w:r>
      <w:r w:rsidR="00CE4C1C">
        <w:t>MHA</w:t>
      </w:r>
      <w:r w:rsidRPr="008A12F0">
        <w:t>.</w:t>
      </w:r>
    </w:p>
    <w:p w14:paraId="48440394" w14:textId="77777777" w:rsidR="00D85DCC" w:rsidRPr="00AB4667" w:rsidRDefault="00461987" w:rsidP="000E2987">
      <w:pPr>
        <w:pStyle w:val="ListParagraph"/>
        <w:numPr>
          <w:ilvl w:val="1"/>
          <w:numId w:val="1"/>
        </w:numPr>
        <w:tabs>
          <w:tab w:val="left" w:pos="1700"/>
          <w:tab w:val="left" w:pos="1701"/>
        </w:tabs>
        <w:rPr>
          <w:u w:val="single"/>
        </w:rPr>
      </w:pPr>
      <w:r w:rsidRPr="00AB4667">
        <w:rPr>
          <w:u w:val="single"/>
        </w:rPr>
        <w:t>Responsibilities</w:t>
      </w:r>
    </w:p>
    <w:p w14:paraId="744A2AE4" w14:textId="77777777" w:rsidR="00D85DCC" w:rsidRPr="008A12F0" w:rsidRDefault="00461987" w:rsidP="000E2987">
      <w:pPr>
        <w:pStyle w:val="ListParagraph"/>
        <w:numPr>
          <w:ilvl w:val="2"/>
          <w:numId w:val="1"/>
        </w:numPr>
        <w:tabs>
          <w:tab w:val="left" w:pos="2849"/>
          <w:tab w:val="left" w:pos="2850"/>
        </w:tabs>
        <w:ind w:right="337"/>
      </w:pPr>
      <w:r w:rsidRPr="008A12F0">
        <w:t>All ―covered‖ parties‖ must report any type of fraud when they become aware of such activity, and they must cooperate fully with</w:t>
      </w:r>
      <w:r w:rsidRPr="008A12F0">
        <w:rPr>
          <w:spacing w:val="-10"/>
        </w:rPr>
        <w:t xml:space="preserve"> </w:t>
      </w:r>
      <w:r w:rsidRPr="008A12F0">
        <w:t>the OIG in any ensuing</w:t>
      </w:r>
      <w:r w:rsidRPr="008A12F0">
        <w:rPr>
          <w:spacing w:val="-9"/>
        </w:rPr>
        <w:t xml:space="preserve"> </w:t>
      </w:r>
      <w:r w:rsidRPr="008A12F0">
        <w:t>investigation.</w:t>
      </w:r>
    </w:p>
    <w:p w14:paraId="5C5C5CC5" w14:textId="77777777" w:rsidR="00D85DCC" w:rsidRPr="008A12F0" w:rsidRDefault="00461987" w:rsidP="000E2987">
      <w:pPr>
        <w:pStyle w:val="ListParagraph"/>
        <w:numPr>
          <w:ilvl w:val="2"/>
          <w:numId w:val="1"/>
        </w:numPr>
        <w:tabs>
          <w:tab w:val="left" w:pos="2849"/>
          <w:tab w:val="left" w:pos="2850"/>
        </w:tabs>
        <w:ind w:right="1018"/>
      </w:pPr>
      <w:r w:rsidRPr="008A12F0">
        <w:t>Management officials will support the Fraud Policy and</w:t>
      </w:r>
      <w:r w:rsidRPr="008A12F0">
        <w:rPr>
          <w:spacing w:val="-9"/>
        </w:rPr>
        <w:t xml:space="preserve"> </w:t>
      </w:r>
      <w:r w:rsidRPr="008A12F0">
        <w:t>ensure compliance with this policy by persons they supervise, and/or individuals and business entities that they deal</w:t>
      </w:r>
      <w:r w:rsidRPr="008A12F0">
        <w:rPr>
          <w:spacing w:val="-6"/>
        </w:rPr>
        <w:t xml:space="preserve"> </w:t>
      </w:r>
      <w:r w:rsidRPr="008A12F0">
        <w:t>with.</w:t>
      </w:r>
    </w:p>
    <w:p w14:paraId="5E5FD9CA" w14:textId="77777777" w:rsidR="00D85DCC" w:rsidRPr="00AB4667" w:rsidRDefault="00461987" w:rsidP="000E2987">
      <w:pPr>
        <w:pStyle w:val="ListParagraph"/>
        <w:numPr>
          <w:ilvl w:val="1"/>
          <w:numId w:val="1"/>
        </w:numPr>
        <w:tabs>
          <w:tab w:val="left" w:pos="1700"/>
          <w:tab w:val="left" w:pos="1701"/>
        </w:tabs>
        <w:rPr>
          <w:u w:val="single"/>
        </w:rPr>
      </w:pPr>
      <w:r w:rsidRPr="00AB4667">
        <w:rPr>
          <w:u w:val="single"/>
        </w:rPr>
        <w:t xml:space="preserve">Penalties </w:t>
      </w:r>
      <w:proofErr w:type="gramStart"/>
      <w:r w:rsidRPr="00AB4667">
        <w:rPr>
          <w:u w:val="single"/>
        </w:rPr>
        <w:t>For</w:t>
      </w:r>
      <w:proofErr w:type="gramEnd"/>
      <w:r w:rsidRPr="00AB4667">
        <w:rPr>
          <w:u w:val="single"/>
        </w:rPr>
        <w:t xml:space="preserve"> Failure To Report Fraud</w:t>
      </w:r>
    </w:p>
    <w:p w14:paraId="1E330DA0" w14:textId="77777777" w:rsidR="00D85DCC" w:rsidRPr="008A12F0" w:rsidRDefault="00461987" w:rsidP="0054385B">
      <w:r w:rsidRPr="008A12F0">
        <w:t xml:space="preserve">Penalties for failure to timely report fraud can include: loss of contract and/or debarment from future contracts by contractors, subcontractors, vendors, and any other individual or entity doing business with the </w:t>
      </w:r>
      <w:r w:rsidR="00CE4C1C">
        <w:t>MHA</w:t>
      </w:r>
      <w:r w:rsidRPr="008A12F0">
        <w:t xml:space="preserve">; and other action deemed appropriate by </w:t>
      </w:r>
      <w:r w:rsidR="00CE4C1C">
        <w:t>MHA</w:t>
      </w:r>
      <w:r w:rsidRPr="008A12F0">
        <w:t xml:space="preserve"> officials.</w:t>
      </w:r>
    </w:p>
    <w:p w14:paraId="279E748A" w14:textId="77777777" w:rsidR="00D85DCC" w:rsidRPr="00AB4667" w:rsidRDefault="00461987" w:rsidP="000E2987">
      <w:pPr>
        <w:pStyle w:val="ListParagraph"/>
        <w:numPr>
          <w:ilvl w:val="1"/>
          <w:numId w:val="1"/>
        </w:numPr>
        <w:tabs>
          <w:tab w:val="left" w:pos="1700"/>
          <w:tab w:val="left" w:pos="1701"/>
        </w:tabs>
        <w:rPr>
          <w:u w:val="single"/>
        </w:rPr>
      </w:pPr>
      <w:r w:rsidRPr="00AB4667">
        <w:rPr>
          <w:u w:val="single"/>
        </w:rPr>
        <w:t>Confidentiality</w:t>
      </w:r>
    </w:p>
    <w:p w14:paraId="04E99B91" w14:textId="77777777" w:rsidR="00D85DCC" w:rsidRPr="008A12F0" w:rsidRDefault="00461987" w:rsidP="0054385B">
      <w:r w:rsidRPr="008A12F0">
        <w:t>All information reported to the OIG is confidential, and the identity of those reporting information to the OIG will be protected.</w:t>
      </w:r>
    </w:p>
    <w:p w14:paraId="1101BD74" w14:textId="77777777" w:rsidR="00D85DCC" w:rsidRPr="00AB4667" w:rsidRDefault="00461987" w:rsidP="000E2987">
      <w:pPr>
        <w:pStyle w:val="ListParagraph"/>
        <w:numPr>
          <w:ilvl w:val="1"/>
          <w:numId w:val="1"/>
        </w:numPr>
        <w:tabs>
          <w:tab w:val="left" w:pos="1700"/>
          <w:tab w:val="left" w:pos="1701"/>
        </w:tabs>
        <w:spacing w:before="1"/>
        <w:rPr>
          <w:u w:val="single"/>
        </w:rPr>
      </w:pPr>
      <w:r w:rsidRPr="00AB4667">
        <w:rPr>
          <w:u w:val="single"/>
        </w:rPr>
        <w:t>Whistle Blower</w:t>
      </w:r>
      <w:r w:rsidRPr="00AB4667">
        <w:rPr>
          <w:spacing w:val="-1"/>
          <w:u w:val="single"/>
        </w:rPr>
        <w:t xml:space="preserve"> </w:t>
      </w:r>
      <w:r w:rsidRPr="00AB4667">
        <w:rPr>
          <w:u w:val="single"/>
        </w:rPr>
        <w:t>Protection</w:t>
      </w:r>
    </w:p>
    <w:p w14:paraId="0ACDD253" w14:textId="77777777" w:rsidR="00D85DCC" w:rsidRPr="008A12F0" w:rsidRDefault="00461987" w:rsidP="000E2987">
      <w:pPr>
        <w:pStyle w:val="ListParagraph"/>
        <w:numPr>
          <w:ilvl w:val="2"/>
          <w:numId w:val="1"/>
        </w:numPr>
        <w:tabs>
          <w:tab w:val="left" w:pos="2849"/>
          <w:tab w:val="left" w:pos="2850"/>
        </w:tabs>
        <w:spacing w:before="1"/>
        <w:ind w:right="388"/>
      </w:pPr>
      <w:r w:rsidRPr="008A12F0">
        <w:t>Anyone who provides information to the OIG may not be</w:t>
      </w:r>
      <w:r w:rsidRPr="008A12F0">
        <w:rPr>
          <w:spacing w:val="-13"/>
        </w:rPr>
        <w:t xml:space="preserve"> </w:t>
      </w:r>
      <w:r w:rsidRPr="008A12F0">
        <w:t>discharged, demoted or otherwise subject to any adverse action as a result of reporting wrongdoing. Any person who retaliates against someone for reporting wrongdoing may be subject to civil liabilities and penalties.</w:t>
      </w:r>
    </w:p>
    <w:p w14:paraId="150A830F" w14:textId="77777777" w:rsidR="00295892" w:rsidRDefault="00CE4C1C" w:rsidP="000E2987">
      <w:pPr>
        <w:pStyle w:val="ListParagraph"/>
        <w:numPr>
          <w:ilvl w:val="2"/>
          <w:numId w:val="1"/>
        </w:numPr>
        <w:tabs>
          <w:tab w:val="left" w:pos="2850"/>
        </w:tabs>
        <w:ind w:right="539"/>
        <w:sectPr w:rsidR="00295892" w:rsidSect="00B8714A">
          <w:pgSz w:w="12240" w:h="15840"/>
          <w:pgMar w:top="1500" w:right="1140" w:bottom="980" w:left="1180" w:header="0" w:footer="288" w:gutter="0"/>
          <w:cols w:space="720"/>
          <w:docGrid w:linePitch="299"/>
        </w:sectPr>
      </w:pPr>
      <w:r>
        <w:t>MHA</w:t>
      </w:r>
      <w:r w:rsidR="00461987" w:rsidRPr="008A12F0">
        <w:rPr>
          <w:spacing w:val="-14"/>
        </w:rPr>
        <w:t xml:space="preserve"> </w:t>
      </w:r>
      <w:r w:rsidR="00461987" w:rsidRPr="008A12F0">
        <w:t>Management</w:t>
      </w:r>
      <w:r w:rsidR="00461987" w:rsidRPr="008A12F0">
        <w:rPr>
          <w:spacing w:val="-13"/>
        </w:rPr>
        <w:t xml:space="preserve"> </w:t>
      </w:r>
      <w:r w:rsidR="00461987" w:rsidRPr="008A12F0">
        <w:t>supports</w:t>
      </w:r>
      <w:r w:rsidR="00461987" w:rsidRPr="008A12F0">
        <w:rPr>
          <w:spacing w:val="-13"/>
        </w:rPr>
        <w:t xml:space="preserve"> </w:t>
      </w:r>
      <w:r w:rsidR="00461987" w:rsidRPr="008A12F0">
        <w:t>the</w:t>
      </w:r>
      <w:r w:rsidR="00461987" w:rsidRPr="008A12F0">
        <w:rPr>
          <w:spacing w:val="-13"/>
        </w:rPr>
        <w:t xml:space="preserve"> </w:t>
      </w:r>
      <w:r w:rsidR="00461987" w:rsidRPr="008A12F0">
        <w:t>position</w:t>
      </w:r>
      <w:r w:rsidR="00461987" w:rsidRPr="008A12F0">
        <w:rPr>
          <w:spacing w:val="-13"/>
        </w:rPr>
        <w:t xml:space="preserve"> </w:t>
      </w:r>
      <w:r w:rsidR="00461987" w:rsidRPr="008A12F0">
        <w:t>that</w:t>
      </w:r>
      <w:r w:rsidR="00461987" w:rsidRPr="008A12F0">
        <w:rPr>
          <w:spacing w:val="-13"/>
        </w:rPr>
        <w:t xml:space="preserve"> </w:t>
      </w:r>
      <w:r w:rsidR="00461987" w:rsidRPr="008A12F0">
        <w:t>―whistle</w:t>
      </w:r>
      <w:r w:rsidR="00461987" w:rsidRPr="008A12F0">
        <w:rPr>
          <w:spacing w:val="-13"/>
        </w:rPr>
        <w:t xml:space="preserve"> </w:t>
      </w:r>
      <w:r w:rsidR="00461987" w:rsidRPr="008A12F0">
        <w:t>blowers‖</w:t>
      </w:r>
      <w:r w:rsidR="00461987" w:rsidRPr="008A12F0">
        <w:rPr>
          <w:spacing w:val="-15"/>
        </w:rPr>
        <w:t xml:space="preserve"> </w:t>
      </w:r>
      <w:r w:rsidR="00461987" w:rsidRPr="008A12F0">
        <w:t>will be protected and commended for their honesty and dedication to</w:t>
      </w:r>
      <w:r w:rsidR="00461987" w:rsidRPr="008A12F0">
        <w:rPr>
          <w:spacing w:val="-10"/>
        </w:rPr>
        <w:t xml:space="preserve"> </w:t>
      </w:r>
      <w:r w:rsidR="00461987" w:rsidRPr="008A12F0">
        <w:t xml:space="preserve">the </w:t>
      </w:r>
      <w:r>
        <w:t>MHA</w:t>
      </w:r>
      <w:r w:rsidR="00461987" w:rsidRPr="008A12F0">
        <w:t>.</w:t>
      </w:r>
    </w:p>
    <w:p w14:paraId="4F52A62C" w14:textId="77777777" w:rsidR="00D85DCC" w:rsidRPr="00AB4667" w:rsidRDefault="00461987" w:rsidP="000E2987">
      <w:pPr>
        <w:pStyle w:val="ListParagraph"/>
        <w:numPr>
          <w:ilvl w:val="1"/>
          <w:numId w:val="1"/>
        </w:numPr>
        <w:tabs>
          <w:tab w:val="left" w:pos="1700"/>
          <w:tab w:val="left" w:pos="1701"/>
        </w:tabs>
        <w:spacing w:before="1"/>
        <w:rPr>
          <w:u w:val="single"/>
        </w:rPr>
      </w:pPr>
      <w:r w:rsidRPr="00AB4667">
        <w:rPr>
          <w:u w:val="single"/>
        </w:rPr>
        <w:lastRenderedPageBreak/>
        <w:t>Authorized</w:t>
      </w:r>
      <w:r w:rsidRPr="00AB4667">
        <w:rPr>
          <w:spacing w:val="-1"/>
          <w:u w:val="single"/>
        </w:rPr>
        <w:t xml:space="preserve"> </w:t>
      </w:r>
      <w:r w:rsidRPr="00AB4667">
        <w:rPr>
          <w:u w:val="single"/>
        </w:rPr>
        <w:t>Negotiators</w:t>
      </w:r>
    </w:p>
    <w:p w14:paraId="30BDCA04" w14:textId="77777777" w:rsidR="00D85DCC" w:rsidRPr="008A12F0" w:rsidRDefault="00461987" w:rsidP="0054385B">
      <w:r w:rsidRPr="008A12F0">
        <w:t xml:space="preserve">The </w:t>
      </w:r>
      <w:proofErr w:type="spellStart"/>
      <w:r w:rsidRPr="008A12F0">
        <w:t>offeror</w:t>
      </w:r>
      <w:proofErr w:type="spellEnd"/>
      <w:r w:rsidRPr="008A12F0">
        <w:t xml:space="preserve"> represents that the following persons are authorized to negotiate on its behalf with the </w:t>
      </w:r>
      <w:r w:rsidR="00CE4C1C">
        <w:t>MHA</w:t>
      </w:r>
      <w:r w:rsidRPr="008A12F0">
        <w:t xml:space="preserve"> in connection with this request for proposals:</w:t>
      </w:r>
    </w:p>
    <w:p w14:paraId="7BFBC1BC" w14:textId="77777777" w:rsidR="00D85DCC" w:rsidRPr="008A12F0" w:rsidRDefault="00461987">
      <w:pPr>
        <w:pStyle w:val="BodyText"/>
        <w:ind w:left="260"/>
        <w:rPr>
          <w:sz w:val="22"/>
          <w:szCs w:val="22"/>
        </w:rPr>
      </w:pPr>
      <w:r w:rsidRPr="008A12F0">
        <w:rPr>
          <w:sz w:val="22"/>
          <w:szCs w:val="22"/>
        </w:rPr>
        <w:t>(list names, titles, and telephone numbers of the authorized negotiators):</w:t>
      </w:r>
    </w:p>
    <w:p w14:paraId="044431AD" w14:textId="77777777" w:rsidR="00D85DCC" w:rsidRDefault="00CE4C1C" w:rsidP="0054385B">
      <w:pPr>
        <w:pStyle w:val="BodyText"/>
        <w:spacing w:after="0"/>
        <w:rPr>
          <w:sz w:val="22"/>
          <w:szCs w:val="22"/>
        </w:rPr>
      </w:pPr>
      <w:r>
        <w:rPr>
          <w:sz w:val="22"/>
          <w:szCs w:val="22"/>
        </w:rPr>
        <w:t>1._______________________________________________________________________________</w:t>
      </w:r>
    </w:p>
    <w:p w14:paraId="47326E5F" w14:textId="77777777" w:rsidR="00CE4C1C" w:rsidRDefault="00CE4C1C" w:rsidP="0054385B">
      <w:pPr>
        <w:pStyle w:val="BodyText"/>
        <w:spacing w:after="0"/>
        <w:rPr>
          <w:sz w:val="22"/>
          <w:szCs w:val="22"/>
        </w:rPr>
      </w:pPr>
    </w:p>
    <w:p w14:paraId="74C11903" w14:textId="77777777" w:rsidR="00CE4C1C" w:rsidRDefault="00CE4C1C" w:rsidP="0054385B">
      <w:pPr>
        <w:pStyle w:val="BodyText"/>
        <w:spacing w:after="0"/>
        <w:rPr>
          <w:sz w:val="22"/>
          <w:szCs w:val="22"/>
        </w:rPr>
      </w:pPr>
      <w:r>
        <w:rPr>
          <w:sz w:val="22"/>
          <w:szCs w:val="22"/>
        </w:rPr>
        <w:t>2. _______________________________________________________________________________</w:t>
      </w:r>
    </w:p>
    <w:p w14:paraId="2EE97483" w14:textId="77777777" w:rsidR="00CE4C1C" w:rsidRDefault="00CE4C1C" w:rsidP="0054385B">
      <w:pPr>
        <w:pStyle w:val="BodyText"/>
        <w:spacing w:after="0"/>
        <w:rPr>
          <w:sz w:val="22"/>
          <w:szCs w:val="22"/>
        </w:rPr>
      </w:pPr>
    </w:p>
    <w:p w14:paraId="4D279922" w14:textId="77777777" w:rsidR="00CE4C1C" w:rsidRDefault="00CE4C1C" w:rsidP="0054385B">
      <w:pPr>
        <w:pStyle w:val="BodyText"/>
        <w:spacing w:after="0"/>
        <w:rPr>
          <w:sz w:val="22"/>
          <w:szCs w:val="22"/>
        </w:rPr>
      </w:pPr>
      <w:r>
        <w:rPr>
          <w:sz w:val="22"/>
          <w:szCs w:val="22"/>
        </w:rPr>
        <w:t>3. _______________________________________________________________________________</w:t>
      </w:r>
    </w:p>
    <w:p w14:paraId="032A9B80" w14:textId="77777777" w:rsidR="00CE4C1C" w:rsidRPr="008A12F0" w:rsidRDefault="00CE4C1C" w:rsidP="0054385B">
      <w:pPr>
        <w:pStyle w:val="BodyText"/>
        <w:spacing w:after="0"/>
        <w:rPr>
          <w:sz w:val="22"/>
          <w:szCs w:val="22"/>
        </w:rPr>
      </w:pPr>
    </w:p>
    <w:p w14:paraId="149C316E" w14:textId="77777777" w:rsidR="00D85DCC" w:rsidRPr="0078104B" w:rsidRDefault="00CE4C1C" w:rsidP="00CE4C1C">
      <w:pPr>
        <w:pStyle w:val="BodyText"/>
        <w:spacing w:before="10"/>
      </w:pPr>
      <w:bookmarkStart w:id="44" w:name="_Toc527303356"/>
      <w:proofErr w:type="spellStart"/>
      <w:r>
        <w:t>O</w:t>
      </w:r>
      <w:r w:rsidR="00CC2720" w:rsidRPr="0078104B">
        <w:t>fferor’s</w:t>
      </w:r>
      <w:proofErr w:type="spellEnd"/>
      <w:r w:rsidR="00461987" w:rsidRPr="0078104B">
        <w:t xml:space="preserve"> Signature</w:t>
      </w:r>
      <w:bookmarkEnd w:id="44"/>
    </w:p>
    <w:p w14:paraId="4720F7B8" w14:textId="77777777" w:rsidR="00D85DCC" w:rsidRPr="008A12F0" w:rsidRDefault="00461987" w:rsidP="0054385B">
      <w:r w:rsidRPr="0054385B">
        <w:t>Pursuant to 28 U.S.C. § 1746,</w:t>
      </w:r>
      <w:r w:rsidRPr="008A12F0">
        <w:t xml:space="preserve"> I declare under penalty of perjury that the information contained in the foregoing certifications and representations is true and correct.</w:t>
      </w:r>
    </w:p>
    <w:p w14:paraId="56CC2582" w14:textId="77777777" w:rsidR="00D85DCC" w:rsidRPr="008A12F0" w:rsidRDefault="00C32D0F" w:rsidP="0054385B">
      <w:pPr>
        <w:pStyle w:val="BodyText"/>
        <w:spacing w:before="6" w:after="0"/>
        <w:rPr>
          <w:sz w:val="22"/>
          <w:szCs w:val="22"/>
        </w:rPr>
      </w:pPr>
      <w:r w:rsidRPr="008A12F0">
        <w:rPr>
          <w:noProof/>
          <w:sz w:val="22"/>
          <w:szCs w:val="22"/>
        </w:rPr>
        <mc:AlternateContent>
          <mc:Choice Requires="wps">
            <w:drawing>
              <wp:anchor distT="0" distB="0" distL="0" distR="0" simplePos="0" relativeHeight="1456" behindDoc="0" locked="0" layoutInCell="1" allowOverlap="1" wp14:anchorId="6CE4B90F" wp14:editId="1D9C7301">
                <wp:simplePos x="0" y="0"/>
                <wp:positionH relativeFrom="page">
                  <wp:posOffset>914400</wp:posOffset>
                </wp:positionH>
                <wp:positionV relativeFrom="paragraph">
                  <wp:posOffset>214630</wp:posOffset>
                </wp:positionV>
                <wp:extent cx="3200400" cy="0"/>
                <wp:effectExtent l="9525" t="6350" r="9525" b="12700"/>
                <wp:wrapTopAndBottom/>
                <wp:docPr id="17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B63027" id="Line 108"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pt" to="32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hAHwIAAEU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" strokeweight=".48pt">
                <w10:wrap type="topAndBottom" anchorx="page"/>
              </v:line>
            </w:pict>
          </mc:Fallback>
        </mc:AlternateContent>
      </w:r>
    </w:p>
    <w:p w14:paraId="70C7D9FE" w14:textId="77777777" w:rsidR="00D85DCC" w:rsidRPr="008A12F0" w:rsidRDefault="00461987">
      <w:pPr>
        <w:pStyle w:val="BodyText"/>
        <w:spacing w:line="247" w:lineRule="exact"/>
        <w:ind w:left="260"/>
        <w:rPr>
          <w:sz w:val="22"/>
          <w:szCs w:val="22"/>
        </w:rPr>
      </w:pPr>
      <w:r w:rsidRPr="008A12F0">
        <w:rPr>
          <w:sz w:val="22"/>
          <w:szCs w:val="22"/>
        </w:rPr>
        <w:t>Signature &amp; Date</w:t>
      </w:r>
    </w:p>
    <w:p w14:paraId="3E02E973" w14:textId="77777777" w:rsidR="00D85DCC" w:rsidRPr="008A12F0" w:rsidRDefault="00C32D0F" w:rsidP="0054385B">
      <w:pPr>
        <w:pStyle w:val="BodyText"/>
        <w:spacing w:before="4"/>
        <w:ind w:firstLine="260"/>
        <w:rPr>
          <w:sz w:val="22"/>
          <w:szCs w:val="22"/>
        </w:rPr>
      </w:pPr>
      <w:r w:rsidRPr="008A12F0">
        <w:rPr>
          <w:noProof/>
          <w:sz w:val="22"/>
          <w:szCs w:val="22"/>
        </w:rPr>
        <mc:AlternateContent>
          <mc:Choice Requires="wps">
            <w:drawing>
              <wp:anchor distT="0" distB="0" distL="0" distR="0" simplePos="0" relativeHeight="1480" behindDoc="0" locked="0" layoutInCell="1" allowOverlap="1" wp14:anchorId="15F4BF43" wp14:editId="695A3545">
                <wp:simplePos x="0" y="0"/>
                <wp:positionH relativeFrom="page">
                  <wp:posOffset>914400</wp:posOffset>
                </wp:positionH>
                <wp:positionV relativeFrom="paragraph">
                  <wp:posOffset>103505</wp:posOffset>
                </wp:positionV>
                <wp:extent cx="3200400" cy="0"/>
                <wp:effectExtent l="9525" t="12700" r="9525" b="6350"/>
                <wp:wrapTopAndBottom/>
                <wp:docPr id="17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0DA545" id="Line 107"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32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PSHwIAAEU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" strokeweight=".48pt">
                <w10:wrap type="topAndBottom" anchorx="page"/>
              </v:line>
            </w:pict>
          </mc:Fallback>
        </mc:AlternateContent>
      </w:r>
      <w:r w:rsidR="00461987" w:rsidRPr="008A12F0">
        <w:rPr>
          <w:sz w:val="22"/>
          <w:szCs w:val="22"/>
        </w:rPr>
        <w:t>Typed or Printed Name</w:t>
      </w:r>
    </w:p>
    <w:p w14:paraId="10C2A424" w14:textId="77777777" w:rsidR="00D85DCC" w:rsidRDefault="00C32D0F" w:rsidP="0054385B">
      <w:pPr>
        <w:pStyle w:val="BodyText"/>
        <w:spacing w:before="4"/>
        <w:ind w:firstLine="260"/>
        <w:rPr>
          <w:sz w:val="22"/>
          <w:szCs w:val="22"/>
        </w:rPr>
      </w:pPr>
      <w:r w:rsidRPr="008A12F0">
        <w:rPr>
          <w:noProof/>
          <w:sz w:val="22"/>
          <w:szCs w:val="22"/>
        </w:rPr>
        <mc:AlternateContent>
          <mc:Choice Requires="wps">
            <w:drawing>
              <wp:anchor distT="0" distB="0" distL="0" distR="0" simplePos="0" relativeHeight="1504" behindDoc="0" locked="0" layoutInCell="1" allowOverlap="1" wp14:anchorId="44BA804B" wp14:editId="41D88A1F">
                <wp:simplePos x="0" y="0"/>
                <wp:positionH relativeFrom="page">
                  <wp:posOffset>914400</wp:posOffset>
                </wp:positionH>
                <wp:positionV relativeFrom="paragraph">
                  <wp:posOffset>104140</wp:posOffset>
                </wp:positionV>
                <wp:extent cx="3200400" cy="0"/>
                <wp:effectExtent l="9525" t="13335" r="9525" b="5715"/>
                <wp:wrapTopAndBottom/>
                <wp:docPr id="1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9731B0" id="Line 106"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pt" to="32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rGHgIAAEUEAAAOAAAAZHJzL2Uyb0RvYy54bWysU8GO2jAQvVfqP1i5QxI2DR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" strokeweight=".48pt">
                <w10:wrap type="topAndBottom" anchorx="page"/>
              </v:line>
            </w:pict>
          </mc:Fallback>
        </mc:AlternateContent>
      </w:r>
      <w:r w:rsidR="00461987" w:rsidRPr="008A12F0">
        <w:rPr>
          <w:sz w:val="22"/>
          <w:szCs w:val="22"/>
        </w:rPr>
        <w:t>Title</w:t>
      </w:r>
    </w:p>
    <w:p w14:paraId="161FB7DF" w14:textId="77777777" w:rsidR="00FD3F6C" w:rsidRDefault="00FD3F6C" w:rsidP="0054385B">
      <w:pPr>
        <w:pStyle w:val="BodyText"/>
        <w:spacing w:before="4"/>
        <w:ind w:firstLine="260"/>
        <w:rPr>
          <w:sz w:val="22"/>
          <w:szCs w:val="22"/>
        </w:rPr>
      </w:pPr>
    </w:p>
    <w:p w14:paraId="59DDA1BA" w14:textId="77777777" w:rsidR="00FD3F6C" w:rsidRDefault="00FD3F6C" w:rsidP="0054385B">
      <w:pPr>
        <w:pStyle w:val="BodyText"/>
        <w:spacing w:before="4"/>
        <w:ind w:firstLine="260"/>
        <w:rPr>
          <w:sz w:val="22"/>
          <w:szCs w:val="22"/>
        </w:rPr>
      </w:pPr>
    </w:p>
    <w:p w14:paraId="269253DC" w14:textId="77777777" w:rsidR="00FD3F6C" w:rsidRDefault="00FD3F6C" w:rsidP="0054385B">
      <w:pPr>
        <w:pStyle w:val="BodyText"/>
        <w:spacing w:before="4"/>
        <w:ind w:firstLine="260"/>
        <w:rPr>
          <w:sz w:val="22"/>
          <w:szCs w:val="22"/>
        </w:rPr>
      </w:pPr>
    </w:p>
    <w:p w14:paraId="56A7D8FE" w14:textId="77777777" w:rsidR="00FD3F6C" w:rsidRDefault="00FD3F6C" w:rsidP="0054385B">
      <w:pPr>
        <w:pStyle w:val="BodyText"/>
        <w:spacing w:before="4"/>
        <w:ind w:firstLine="260"/>
        <w:rPr>
          <w:sz w:val="22"/>
          <w:szCs w:val="22"/>
        </w:rPr>
      </w:pPr>
    </w:p>
    <w:p w14:paraId="003C595A" w14:textId="77777777" w:rsidR="00FD3F6C" w:rsidRDefault="00FD3F6C" w:rsidP="0054385B">
      <w:pPr>
        <w:pStyle w:val="BodyText"/>
        <w:spacing w:before="4"/>
        <w:ind w:firstLine="260"/>
        <w:rPr>
          <w:sz w:val="22"/>
          <w:szCs w:val="22"/>
        </w:rPr>
      </w:pPr>
    </w:p>
    <w:p w14:paraId="263C7357" w14:textId="77777777" w:rsidR="00FD3F6C" w:rsidRDefault="00FD3F6C" w:rsidP="0054385B">
      <w:pPr>
        <w:pStyle w:val="BodyText"/>
        <w:spacing w:before="4"/>
        <w:ind w:firstLine="260"/>
        <w:rPr>
          <w:sz w:val="22"/>
          <w:szCs w:val="22"/>
        </w:rPr>
      </w:pPr>
    </w:p>
    <w:p w14:paraId="7821996F" w14:textId="77777777" w:rsidR="00FD3F6C" w:rsidRDefault="00FD3F6C" w:rsidP="0054385B">
      <w:pPr>
        <w:pStyle w:val="BodyText"/>
        <w:spacing w:before="4"/>
        <w:ind w:firstLine="260"/>
        <w:rPr>
          <w:sz w:val="22"/>
          <w:szCs w:val="22"/>
        </w:rPr>
      </w:pPr>
    </w:p>
    <w:p w14:paraId="3C0834D4" w14:textId="77777777" w:rsidR="00FD3F6C" w:rsidRDefault="00FD3F6C" w:rsidP="0054385B">
      <w:pPr>
        <w:pStyle w:val="BodyText"/>
        <w:spacing w:before="4"/>
        <w:ind w:firstLine="260"/>
        <w:rPr>
          <w:sz w:val="22"/>
          <w:szCs w:val="22"/>
        </w:rPr>
      </w:pPr>
    </w:p>
    <w:p w14:paraId="21DF8C73" w14:textId="77777777" w:rsidR="00FD3F6C" w:rsidRDefault="00FD3F6C" w:rsidP="0054385B">
      <w:pPr>
        <w:pStyle w:val="BodyText"/>
        <w:spacing w:before="4"/>
        <w:ind w:firstLine="260"/>
        <w:rPr>
          <w:sz w:val="22"/>
          <w:szCs w:val="22"/>
        </w:rPr>
      </w:pPr>
    </w:p>
    <w:p w14:paraId="181BCCAE" w14:textId="77777777" w:rsidR="00FD3F6C" w:rsidRDefault="00FD3F6C" w:rsidP="0054385B">
      <w:pPr>
        <w:pStyle w:val="BodyText"/>
        <w:spacing w:before="4"/>
        <w:ind w:firstLine="260"/>
        <w:rPr>
          <w:sz w:val="22"/>
          <w:szCs w:val="22"/>
        </w:rPr>
      </w:pPr>
    </w:p>
    <w:p w14:paraId="7D87EBD3" w14:textId="77777777" w:rsidR="00FD3F6C" w:rsidRDefault="00FD3F6C" w:rsidP="0054385B">
      <w:pPr>
        <w:pStyle w:val="BodyText"/>
        <w:spacing w:before="4"/>
        <w:ind w:firstLine="260"/>
        <w:rPr>
          <w:sz w:val="22"/>
          <w:szCs w:val="22"/>
        </w:rPr>
      </w:pPr>
    </w:p>
    <w:p w14:paraId="626EFBD4" w14:textId="77777777" w:rsidR="00FD3F6C" w:rsidRDefault="00FD3F6C" w:rsidP="00CE4C1C">
      <w:pPr>
        <w:pStyle w:val="BodyText"/>
        <w:spacing w:before="4"/>
        <w:rPr>
          <w:sz w:val="22"/>
          <w:szCs w:val="22"/>
        </w:rPr>
      </w:pPr>
    </w:p>
    <w:p w14:paraId="56BFEFB9" w14:textId="77777777" w:rsidR="00FD3F6C" w:rsidRDefault="00FD3F6C" w:rsidP="0054385B">
      <w:pPr>
        <w:pStyle w:val="BodyText"/>
        <w:spacing w:before="4"/>
        <w:ind w:firstLine="260"/>
        <w:rPr>
          <w:sz w:val="22"/>
          <w:szCs w:val="22"/>
        </w:rPr>
      </w:pPr>
    </w:p>
    <w:p w14:paraId="1C5C61C7" w14:textId="77777777" w:rsidR="00CE4C1C" w:rsidRDefault="00CE4C1C" w:rsidP="0054385B">
      <w:pPr>
        <w:pStyle w:val="BodyText"/>
        <w:spacing w:before="4"/>
        <w:ind w:firstLine="260"/>
        <w:rPr>
          <w:sz w:val="22"/>
          <w:szCs w:val="22"/>
        </w:rPr>
      </w:pPr>
    </w:p>
    <w:p w14:paraId="1F1FD368" w14:textId="77777777" w:rsidR="00CE4C1C" w:rsidRDefault="00CE4C1C" w:rsidP="0054385B">
      <w:pPr>
        <w:pStyle w:val="BodyText"/>
        <w:spacing w:before="4"/>
        <w:ind w:firstLine="260"/>
        <w:rPr>
          <w:sz w:val="22"/>
          <w:szCs w:val="22"/>
        </w:rPr>
      </w:pPr>
    </w:p>
    <w:p w14:paraId="22FDF488" w14:textId="77777777" w:rsidR="00417311" w:rsidRPr="001D28AC" w:rsidRDefault="001D28AC" w:rsidP="00221A74">
      <w:pPr>
        <w:pStyle w:val="Heading2"/>
        <w:numPr>
          <w:ilvl w:val="0"/>
          <w:numId w:val="45"/>
        </w:numPr>
      </w:pPr>
      <w:r w:rsidRPr="001D28AC">
        <w:lastRenderedPageBreak/>
        <w:t>Non-Collusive Affidavit</w:t>
      </w:r>
    </w:p>
    <w:p w14:paraId="433A5872" w14:textId="77777777" w:rsidR="00417311" w:rsidRPr="008A12F0" w:rsidRDefault="00417311" w:rsidP="00417311">
      <w:pPr>
        <w:pStyle w:val="BodyText"/>
        <w:spacing w:before="3"/>
        <w:rPr>
          <w:sz w:val="22"/>
          <w:szCs w:val="22"/>
        </w:rPr>
      </w:pPr>
    </w:p>
    <w:p w14:paraId="305FF69D" w14:textId="0463E849" w:rsidR="00CE4C1C" w:rsidRDefault="00CE4C1C" w:rsidP="00417311">
      <w:pPr>
        <w:pStyle w:val="BodyText"/>
        <w:tabs>
          <w:tab w:val="left" w:pos="5540"/>
          <w:tab w:val="left" w:pos="5791"/>
        </w:tabs>
        <w:spacing w:before="90" w:line="480" w:lineRule="auto"/>
        <w:ind w:left="260" w:right="1143"/>
        <w:rPr>
          <w:sz w:val="22"/>
          <w:szCs w:val="22"/>
        </w:rPr>
      </w:pPr>
      <w:proofErr w:type="gramStart"/>
      <w:r>
        <w:rPr>
          <w:sz w:val="22"/>
          <w:szCs w:val="22"/>
          <w:u w:val="single"/>
        </w:rPr>
        <w:t xml:space="preserve">I, </w:t>
      </w:r>
      <w:r w:rsidR="00417311" w:rsidRPr="008A12F0">
        <w:rPr>
          <w:sz w:val="22"/>
          <w:szCs w:val="22"/>
          <w:u w:val="single"/>
        </w:rPr>
        <w:t xml:space="preserve"> </w:t>
      </w:r>
      <w:r w:rsidR="00417311" w:rsidRPr="008A12F0">
        <w:rPr>
          <w:sz w:val="22"/>
          <w:szCs w:val="22"/>
          <w:u w:val="single"/>
        </w:rPr>
        <w:tab/>
      </w:r>
      <w:proofErr w:type="gramEnd"/>
      <w:r w:rsidR="00417311" w:rsidRPr="008A12F0">
        <w:rPr>
          <w:sz w:val="22"/>
          <w:szCs w:val="22"/>
        </w:rPr>
        <w:t xml:space="preserve">, </w:t>
      </w:r>
      <w:r w:rsidR="00FD3F6C">
        <w:rPr>
          <w:sz w:val="22"/>
          <w:szCs w:val="22"/>
        </w:rPr>
        <w:t>certifies under penalty of perjury</w:t>
      </w:r>
      <w:r w:rsidR="00417311" w:rsidRPr="008A12F0">
        <w:rPr>
          <w:sz w:val="22"/>
          <w:szCs w:val="22"/>
        </w:rPr>
        <w:t xml:space="preserve">: </w:t>
      </w:r>
    </w:p>
    <w:p w14:paraId="6C84BFC5" w14:textId="77777777" w:rsidR="00417311" w:rsidRPr="008A12F0" w:rsidRDefault="00417311" w:rsidP="00417311">
      <w:pPr>
        <w:pStyle w:val="BodyText"/>
        <w:tabs>
          <w:tab w:val="left" w:pos="5540"/>
          <w:tab w:val="left" w:pos="5791"/>
        </w:tabs>
        <w:spacing w:before="90" w:line="480" w:lineRule="auto"/>
        <w:ind w:left="260" w:right="1143"/>
        <w:rPr>
          <w:sz w:val="22"/>
          <w:szCs w:val="22"/>
        </w:rPr>
      </w:pPr>
      <w:r w:rsidRPr="008A12F0">
        <w:rPr>
          <w:sz w:val="22"/>
          <w:szCs w:val="22"/>
        </w:rPr>
        <w:t>That</w:t>
      </w:r>
      <w:r w:rsidRPr="008A12F0">
        <w:rPr>
          <w:spacing w:val="-2"/>
          <w:sz w:val="22"/>
          <w:szCs w:val="22"/>
        </w:rPr>
        <w:t xml:space="preserve"> </w:t>
      </w:r>
      <w:r w:rsidRPr="008A12F0">
        <w:rPr>
          <w:sz w:val="22"/>
          <w:szCs w:val="22"/>
        </w:rPr>
        <w:t>he/she</w:t>
      </w:r>
      <w:r w:rsidRPr="008A12F0">
        <w:rPr>
          <w:spacing w:val="-1"/>
          <w:sz w:val="22"/>
          <w:szCs w:val="22"/>
        </w:rPr>
        <w:t xml:space="preserve"> </w:t>
      </w:r>
      <w:r w:rsidRPr="008A12F0">
        <w:rPr>
          <w:sz w:val="22"/>
          <w:szCs w:val="22"/>
        </w:rPr>
        <w:t>is</w:t>
      </w:r>
      <w:r w:rsidRPr="008A12F0">
        <w:rPr>
          <w:sz w:val="22"/>
          <w:szCs w:val="22"/>
          <w:u w:val="single"/>
        </w:rPr>
        <w:t xml:space="preserve"> </w:t>
      </w:r>
      <w:r w:rsidRPr="008A12F0">
        <w:rPr>
          <w:sz w:val="22"/>
          <w:szCs w:val="22"/>
          <w:u w:val="single"/>
        </w:rPr>
        <w:tab/>
      </w:r>
      <w:r w:rsidRPr="008A12F0">
        <w:rPr>
          <w:sz w:val="22"/>
          <w:szCs w:val="22"/>
          <w:u w:val="single"/>
        </w:rPr>
        <w:tab/>
      </w:r>
      <w:r w:rsidRPr="008A12F0">
        <w:rPr>
          <w:sz w:val="22"/>
          <w:szCs w:val="22"/>
        </w:rPr>
        <w:t>(president, sole owner,</w:t>
      </w:r>
      <w:r w:rsidRPr="008A12F0">
        <w:rPr>
          <w:spacing w:val="-5"/>
          <w:sz w:val="22"/>
          <w:szCs w:val="22"/>
        </w:rPr>
        <w:t xml:space="preserve"> </w:t>
      </w:r>
      <w:r w:rsidRPr="008A12F0">
        <w:rPr>
          <w:sz w:val="22"/>
          <w:szCs w:val="22"/>
        </w:rPr>
        <w:t>partner,</w:t>
      </w:r>
    </w:p>
    <w:p w14:paraId="3BBDE77F" w14:textId="77777777" w:rsidR="00417311" w:rsidRPr="008A12F0" w:rsidRDefault="00417311" w:rsidP="00417311">
      <w:pPr>
        <w:pStyle w:val="BodyText"/>
        <w:tabs>
          <w:tab w:val="left" w:pos="6575"/>
        </w:tabs>
        <w:ind w:left="260" w:right="353"/>
        <w:rPr>
          <w:sz w:val="22"/>
          <w:szCs w:val="22"/>
        </w:rPr>
      </w:pPr>
      <w:r w:rsidRPr="008A12F0">
        <w:rPr>
          <w:sz w:val="22"/>
          <w:szCs w:val="22"/>
        </w:rPr>
        <w:t>etc.)</w:t>
      </w:r>
      <w:r w:rsidRPr="008A12F0">
        <w:rPr>
          <w:spacing w:val="-3"/>
          <w:sz w:val="22"/>
          <w:szCs w:val="22"/>
        </w:rPr>
        <w:t xml:space="preserve"> </w:t>
      </w:r>
      <w:r w:rsidRPr="008A12F0">
        <w:rPr>
          <w:sz w:val="22"/>
          <w:szCs w:val="22"/>
        </w:rPr>
        <w:t>of</w:t>
      </w:r>
      <w:r w:rsidRPr="008A12F0">
        <w:rPr>
          <w:sz w:val="22"/>
          <w:szCs w:val="22"/>
          <w:u w:val="single"/>
        </w:rPr>
        <w:t xml:space="preserve"> </w:t>
      </w:r>
      <w:r w:rsidRPr="008A12F0">
        <w:rPr>
          <w:sz w:val="22"/>
          <w:szCs w:val="22"/>
          <w:u w:val="single"/>
        </w:rPr>
        <w:tab/>
      </w:r>
      <w:r w:rsidRPr="008A12F0">
        <w:rPr>
          <w:sz w:val="22"/>
          <w:szCs w:val="22"/>
        </w:rPr>
        <w:t>(firm name) the party making the forgoing proposal or bid, that such proposal or bid is genuine and not collusive or sham; that no one conspired, connived or agreed, directly or indirectly, with any bidder or person, to put in a sham bid or to refrain from bidding, and has not in any manner, directly or indirectly sought</w:t>
      </w:r>
      <w:r w:rsidRPr="008A12F0">
        <w:rPr>
          <w:spacing w:val="-14"/>
          <w:sz w:val="22"/>
          <w:szCs w:val="22"/>
        </w:rPr>
        <w:t xml:space="preserve"> </w:t>
      </w:r>
      <w:r w:rsidRPr="008A12F0">
        <w:rPr>
          <w:spacing w:val="1"/>
          <w:sz w:val="22"/>
          <w:szCs w:val="22"/>
        </w:rPr>
        <w:t xml:space="preserve">by </w:t>
      </w:r>
      <w:r w:rsidRPr="008A12F0">
        <w:rPr>
          <w:sz w:val="22"/>
          <w:szCs w:val="22"/>
        </w:rPr>
        <w:t xml:space="preserve">agreement or collusion, or communication or conference, with any person, to fix the bid price of the affiant or of any other bidder, or to fix any overhead, profit or cost element of said bid price, to secure any advantage against the </w:t>
      </w:r>
      <w:r w:rsidR="00CE4C1C">
        <w:rPr>
          <w:sz w:val="22"/>
          <w:szCs w:val="22"/>
        </w:rPr>
        <w:t>MHA</w:t>
      </w:r>
      <w:r w:rsidRPr="008A12F0">
        <w:rPr>
          <w:sz w:val="22"/>
          <w:szCs w:val="22"/>
        </w:rPr>
        <w:t xml:space="preserve"> Authority or any person interested in the proposed contract: and that all statements in said proposal or bid are</w:t>
      </w:r>
      <w:r w:rsidRPr="008A12F0">
        <w:rPr>
          <w:spacing w:val="-4"/>
          <w:sz w:val="22"/>
          <w:szCs w:val="22"/>
        </w:rPr>
        <w:t xml:space="preserve"> </w:t>
      </w:r>
      <w:r w:rsidRPr="008A12F0">
        <w:rPr>
          <w:sz w:val="22"/>
          <w:szCs w:val="22"/>
        </w:rPr>
        <w:t>true.</w:t>
      </w:r>
    </w:p>
    <w:p w14:paraId="7F66C195" w14:textId="77777777" w:rsidR="00FD3F6C" w:rsidRDefault="00417311" w:rsidP="00417311">
      <w:pPr>
        <w:pStyle w:val="BodyText"/>
        <w:tabs>
          <w:tab w:val="left" w:pos="9675"/>
        </w:tabs>
        <w:spacing w:before="1"/>
        <w:ind w:left="5800"/>
        <w:jc w:val="left"/>
        <w:rPr>
          <w:sz w:val="22"/>
          <w:szCs w:val="22"/>
          <w:u w:val="single"/>
        </w:rPr>
      </w:pPr>
      <w:r w:rsidRPr="008A12F0">
        <w:rPr>
          <w:sz w:val="22"/>
          <w:szCs w:val="22"/>
        </w:rPr>
        <w:t>By</w:t>
      </w:r>
      <w:r w:rsidRPr="008A12F0">
        <w:rPr>
          <w:spacing w:val="-5"/>
          <w:sz w:val="22"/>
          <w:szCs w:val="22"/>
        </w:rPr>
        <w:t xml:space="preserve"> </w:t>
      </w:r>
      <w:r w:rsidRPr="008A12F0">
        <w:rPr>
          <w:sz w:val="22"/>
          <w:szCs w:val="22"/>
          <w:u w:val="single"/>
        </w:rPr>
        <w:tab/>
      </w:r>
    </w:p>
    <w:p w14:paraId="241D7827" w14:textId="77777777" w:rsidR="00FD3F6C" w:rsidRDefault="00417311" w:rsidP="00417311">
      <w:pPr>
        <w:pStyle w:val="BodyText"/>
        <w:tabs>
          <w:tab w:val="left" w:pos="9675"/>
        </w:tabs>
        <w:spacing w:before="1"/>
        <w:ind w:left="5800"/>
        <w:jc w:val="left"/>
        <w:rPr>
          <w:sz w:val="22"/>
          <w:szCs w:val="22"/>
        </w:rPr>
      </w:pPr>
      <w:r>
        <w:rPr>
          <w:sz w:val="22"/>
          <w:szCs w:val="22"/>
        </w:rPr>
        <w:br/>
      </w:r>
    </w:p>
    <w:p w14:paraId="19972FEF" w14:textId="77777777" w:rsidR="00CE4C1C" w:rsidRDefault="00CE4C1C" w:rsidP="00417311">
      <w:pPr>
        <w:pStyle w:val="BodyText"/>
        <w:tabs>
          <w:tab w:val="left" w:pos="9675"/>
        </w:tabs>
        <w:spacing w:before="1"/>
        <w:ind w:left="5800"/>
        <w:jc w:val="left"/>
        <w:rPr>
          <w:sz w:val="22"/>
          <w:szCs w:val="22"/>
        </w:rPr>
      </w:pPr>
    </w:p>
    <w:p w14:paraId="5816AD67" w14:textId="40783589" w:rsidR="00417311" w:rsidRPr="008A12F0" w:rsidRDefault="00FD3F6C" w:rsidP="00417311">
      <w:pPr>
        <w:pStyle w:val="BodyText"/>
        <w:tabs>
          <w:tab w:val="left" w:pos="9675"/>
        </w:tabs>
        <w:spacing w:before="1"/>
        <w:ind w:left="5800"/>
        <w:jc w:val="left"/>
        <w:rPr>
          <w:sz w:val="22"/>
          <w:szCs w:val="22"/>
        </w:rPr>
      </w:pPr>
      <w:r>
        <w:rPr>
          <w:sz w:val="22"/>
          <w:szCs w:val="22"/>
        </w:rPr>
        <w:t>Date ____________________________</w:t>
      </w:r>
      <w:r w:rsidRPr="00295892" w:rsidDel="00FD3F6C">
        <w:rPr>
          <w:sz w:val="22"/>
          <w:szCs w:val="22"/>
        </w:rPr>
        <w:t xml:space="preserve"> </w:t>
      </w:r>
    </w:p>
    <w:p w14:paraId="070B9E0B" w14:textId="77777777" w:rsidR="00417311" w:rsidRDefault="00417311" w:rsidP="0054385B">
      <w:pPr>
        <w:pStyle w:val="BodyText"/>
        <w:spacing w:before="4"/>
        <w:ind w:firstLine="260"/>
        <w:rPr>
          <w:sz w:val="22"/>
          <w:szCs w:val="22"/>
        </w:rPr>
      </w:pPr>
    </w:p>
    <w:p w14:paraId="63BAB248" w14:textId="77777777" w:rsidR="00417311" w:rsidRPr="008A12F0" w:rsidRDefault="00417311" w:rsidP="0054385B">
      <w:pPr>
        <w:pStyle w:val="BodyText"/>
        <w:spacing w:before="4"/>
        <w:ind w:firstLine="260"/>
        <w:rPr>
          <w:sz w:val="22"/>
          <w:szCs w:val="22"/>
        </w:rPr>
      </w:pPr>
    </w:p>
    <w:p w14:paraId="2E503339" w14:textId="63B74403" w:rsidR="00D85DCC" w:rsidRPr="008A12F0" w:rsidRDefault="00D85DCC" w:rsidP="00273F22">
      <w:pPr>
        <w:pStyle w:val="BodyText"/>
        <w:tabs>
          <w:tab w:val="left" w:pos="4580"/>
        </w:tabs>
        <w:ind w:right="5277"/>
        <w:rPr>
          <w:sz w:val="22"/>
          <w:szCs w:val="22"/>
        </w:rPr>
      </w:pPr>
      <w:bookmarkStart w:id="45" w:name="_bookmark9"/>
      <w:bookmarkStart w:id="46" w:name="_TOC_250003"/>
      <w:bookmarkStart w:id="47" w:name="_TOC_250000"/>
      <w:bookmarkStart w:id="48" w:name="_bookmark10"/>
      <w:bookmarkEnd w:id="45"/>
      <w:bookmarkEnd w:id="46"/>
      <w:bookmarkEnd w:id="47"/>
      <w:bookmarkEnd w:id="48"/>
    </w:p>
    <w:sectPr w:rsidR="00D85DCC" w:rsidRPr="008A12F0" w:rsidSect="0078104B">
      <w:pgSz w:w="12240" w:h="15840"/>
      <w:pgMar w:top="1360" w:right="1640" w:bottom="280" w:left="1700" w:header="0" w:footer="288" w:gutter="0"/>
      <w:pgNumType w:chapStyle="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97FC" w14:textId="77777777" w:rsidR="00FE0775" w:rsidRDefault="00FE0775">
      <w:r>
        <w:separator/>
      </w:r>
    </w:p>
  </w:endnote>
  <w:endnote w:type="continuationSeparator" w:id="0">
    <w:p w14:paraId="6D33D80F" w14:textId="77777777" w:rsidR="00FE0775" w:rsidRDefault="00FE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578667"/>
      <w:docPartObj>
        <w:docPartGallery w:val="Page Numbers (Bottom of Page)"/>
        <w:docPartUnique/>
      </w:docPartObj>
    </w:sdtPr>
    <w:sdtEndPr>
      <w:rPr>
        <w:noProof/>
      </w:rPr>
    </w:sdtEndPr>
    <w:sdtContent>
      <w:p w14:paraId="5F1917C5" w14:textId="01F9FD21" w:rsidR="00D243B5" w:rsidRDefault="00D243B5">
        <w:pPr>
          <w:pStyle w:val="Footer"/>
          <w:jc w:val="center"/>
        </w:pPr>
        <w:r>
          <w:fldChar w:fldCharType="begin"/>
        </w:r>
        <w:r>
          <w:instrText xml:space="preserve"> PAGE   \* MERGEFORMAT </w:instrText>
        </w:r>
        <w:r>
          <w:fldChar w:fldCharType="separate"/>
        </w:r>
        <w:r w:rsidR="009C46BE">
          <w:rPr>
            <w:noProof/>
          </w:rPr>
          <w:t>3</w:t>
        </w:r>
        <w:r>
          <w:rPr>
            <w:noProof/>
          </w:rPr>
          <w:fldChar w:fldCharType="end"/>
        </w:r>
      </w:p>
    </w:sdtContent>
  </w:sdt>
  <w:p w14:paraId="60B1D873" w14:textId="77777777" w:rsidR="00D243B5" w:rsidRDefault="00D243B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CE55" w14:textId="77777777" w:rsidR="00FE0775" w:rsidRDefault="00FE0775">
      <w:r>
        <w:separator/>
      </w:r>
    </w:p>
  </w:footnote>
  <w:footnote w:type="continuationSeparator" w:id="0">
    <w:p w14:paraId="4152CE27" w14:textId="77777777" w:rsidR="00FE0775" w:rsidRDefault="00FE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FF09" w14:textId="77777777" w:rsidR="00D243B5" w:rsidRDefault="00D243B5">
    <w:pPr>
      <w:pStyle w:val="Header"/>
    </w:pPr>
    <w:r w:rsidRPr="00AC15D7">
      <w:rPr>
        <w:noProof/>
        <w:color w:val="4F81BD" w:themeColor="accent1"/>
        <w:sz w:val="20"/>
      </w:rPr>
      <mc:AlternateContent>
        <mc:Choice Requires="wps">
          <w:drawing>
            <wp:anchor distT="0" distB="0" distL="114300" distR="114300" simplePos="0" relativeHeight="251657216" behindDoc="0" locked="0" layoutInCell="1" allowOverlap="1" wp14:anchorId="3F16CAB6" wp14:editId="686B913D">
              <wp:simplePos x="0" y="0"/>
              <wp:positionH relativeFrom="page">
                <wp:posOffset>190500</wp:posOffset>
              </wp:positionH>
              <wp:positionV relativeFrom="page">
                <wp:posOffset>247649</wp:posOffset>
              </wp:positionV>
              <wp:extent cx="7364730" cy="9667875"/>
              <wp:effectExtent l="0" t="0" r="26670" b="28575"/>
              <wp:wrapNone/>
              <wp:docPr id="452" name="Rectangle 452"/>
              <wp:cNvGraphicFramePr/>
              <a:graphic xmlns:a="http://schemas.openxmlformats.org/drawingml/2006/main">
                <a:graphicData uri="http://schemas.microsoft.com/office/word/2010/wordprocessingShape">
                  <wps:wsp>
                    <wps:cNvSpPr/>
                    <wps:spPr>
                      <a:xfrm>
                        <a:off x="0" y="0"/>
                        <a:ext cx="7364730" cy="966787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754155" id="Rectangle 452" o:spid="_x0000_s1026" style="position:absolute;margin-left:15pt;margin-top:19.5pt;width:579.9pt;height:761.25pt;z-index:251659264;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" filled="f" strokecolor="#938953 [1614]" strokeweight="1.25pt">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F438E" w14:textId="77777777" w:rsidR="00D243B5" w:rsidRDefault="009C46BE">
    <w:pPr>
      <w:pStyle w:val="TOC1"/>
      <w:spacing w:line="14" w:lineRule="auto"/>
      <w:rPr>
        <w:sz w:val="20"/>
      </w:rPr>
    </w:pPr>
    <w:r>
      <w:rPr>
        <w:sz w:val="17"/>
      </w:rPr>
      <w:pict w14:anchorId="0B8B47C8">
        <v:line id="_x0000_s2057" style="position:absolute;left:0;text-align:left;z-index:-251658240;mso-position-horizontal-relative:page;mso-position-vertical-relative:page" from="36.05pt,52.6pt" to="576.35pt,52.6pt" strokeweight="2.04pt">
          <w10:wrap anchorx="page"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73D"/>
    <w:multiLevelType w:val="hybridMultilevel"/>
    <w:tmpl w:val="45FE6E54"/>
    <w:lvl w:ilvl="0" w:tplc="0409000F">
      <w:start w:val="1"/>
      <w:numFmt w:val="decimal"/>
      <w:lvlText w:val="%1."/>
      <w:lvlJc w:val="left"/>
      <w:pPr>
        <w:ind w:left="3210" w:hanging="360"/>
      </w:pPr>
    </w:lvl>
    <w:lvl w:ilvl="1" w:tplc="04090019">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1" w15:restartNumberingAfterBreak="0">
    <w:nsid w:val="01F96B13"/>
    <w:multiLevelType w:val="hybridMultilevel"/>
    <w:tmpl w:val="169257F2"/>
    <w:lvl w:ilvl="0" w:tplc="93F0E9A4">
      <w:start w:val="1"/>
      <w:numFmt w:val="lowerRoman"/>
      <w:lvlText w:val="(%1)"/>
      <w:lvlJc w:val="left"/>
      <w:pPr>
        <w:ind w:left="2520" w:hanging="360"/>
      </w:pPr>
      <w:rPr>
        <w:rFonts w:ascii="Times New Roman" w:eastAsia="Times New Roman" w:hAnsi="Times New Roman" w:cs="Times New Roman" w:hint="default"/>
        <w:spacing w:val="-5"/>
        <w:w w:val="99"/>
        <w:sz w:val="24"/>
        <w:szCs w:val="24"/>
        <w:lang w:val="en-US" w:eastAsia="en-US" w:bidi="en-U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310EB9"/>
    <w:multiLevelType w:val="multilevel"/>
    <w:tmpl w:val="14B241D6"/>
    <w:lvl w:ilvl="0">
      <w:start w:val="12"/>
      <w:numFmt w:val="decimal"/>
      <w:lvlText w:val="%1"/>
      <w:lvlJc w:val="left"/>
      <w:pPr>
        <w:tabs>
          <w:tab w:val="num" w:pos="540"/>
        </w:tabs>
        <w:ind w:left="540" w:hanging="540"/>
      </w:pPr>
      <w:rPr>
        <w:rFonts w:hint="default"/>
        <w:b/>
      </w:rPr>
    </w:lvl>
    <w:lvl w:ilvl="1">
      <w:start w:val="3"/>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034F17E1"/>
    <w:multiLevelType w:val="multilevel"/>
    <w:tmpl w:val="3108841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4" w15:restartNumberingAfterBreak="0">
    <w:nsid w:val="076B47BE"/>
    <w:multiLevelType w:val="multilevel"/>
    <w:tmpl w:val="EC16A60E"/>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5" w15:restartNumberingAfterBreak="0">
    <w:nsid w:val="08F835EF"/>
    <w:multiLevelType w:val="multilevel"/>
    <w:tmpl w:val="815411C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0A9E7AA3"/>
    <w:multiLevelType w:val="hybridMultilevel"/>
    <w:tmpl w:val="2472AE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A7C2C"/>
    <w:multiLevelType w:val="hybridMultilevel"/>
    <w:tmpl w:val="D21AD93E"/>
    <w:lvl w:ilvl="0" w:tplc="04090019">
      <w:start w:val="1"/>
      <w:numFmt w:val="lowerLetter"/>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8" w15:restartNumberingAfterBreak="0">
    <w:nsid w:val="0E5E548D"/>
    <w:multiLevelType w:val="hybridMultilevel"/>
    <w:tmpl w:val="4CCA6FB4"/>
    <w:lvl w:ilvl="0" w:tplc="261089D6">
      <w:numFmt w:val="bullet"/>
      <w:lvlText w:val="•"/>
      <w:lvlJc w:val="left"/>
      <w:pPr>
        <w:ind w:left="1710" w:hanging="340"/>
      </w:pPr>
      <w:rPr>
        <w:rFonts w:hint="default"/>
        <w:w w:val="101"/>
      </w:rPr>
    </w:lvl>
    <w:lvl w:ilvl="1" w:tplc="64800354">
      <w:start w:val="1"/>
      <w:numFmt w:val="decimal"/>
      <w:lvlText w:val="%2."/>
      <w:lvlJc w:val="left"/>
      <w:pPr>
        <w:ind w:left="2234" w:hanging="481"/>
      </w:pPr>
      <w:rPr>
        <w:rFonts w:ascii="Times New Roman" w:eastAsia="Times New Roman" w:hAnsi="Times New Roman" w:cs="Times New Roman" w:hint="default"/>
        <w:color w:val="0E0E0E"/>
        <w:w w:val="83"/>
        <w:sz w:val="22"/>
        <w:szCs w:val="22"/>
      </w:rPr>
    </w:lvl>
    <w:lvl w:ilvl="2" w:tplc="14AA362A">
      <w:numFmt w:val="bullet"/>
      <w:lvlText w:val="•"/>
      <w:lvlJc w:val="left"/>
      <w:pPr>
        <w:ind w:left="3217" w:hanging="481"/>
      </w:pPr>
      <w:rPr>
        <w:rFonts w:hint="default"/>
      </w:rPr>
    </w:lvl>
    <w:lvl w:ilvl="3" w:tplc="41B4FEF4">
      <w:numFmt w:val="bullet"/>
      <w:lvlText w:val="•"/>
      <w:lvlJc w:val="left"/>
      <w:pPr>
        <w:ind w:left="4195" w:hanging="481"/>
      </w:pPr>
      <w:rPr>
        <w:rFonts w:hint="default"/>
      </w:rPr>
    </w:lvl>
    <w:lvl w:ilvl="4" w:tplc="646CDFA0">
      <w:numFmt w:val="bullet"/>
      <w:lvlText w:val="•"/>
      <w:lvlJc w:val="left"/>
      <w:pPr>
        <w:ind w:left="5173" w:hanging="481"/>
      </w:pPr>
      <w:rPr>
        <w:rFonts w:hint="default"/>
      </w:rPr>
    </w:lvl>
    <w:lvl w:ilvl="5" w:tplc="9A4E20A0">
      <w:numFmt w:val="bullet"/>
      <w:lvlText w:val="•"/>
      <w:lvlJc w:val="left"/>
      <w:pPr>
        <w:ind w:left="6151" w:hanging="481"/>
      </w:pPr>
      <w:rPr>
        <w:rFonts w:hint="default"/>
      </w:rPr>
    </w:lvl>
    <w:lvl w:ilvl="6" w:tplc="FCD8B346">
      <w:numFmt w:val="bullet"/>
      <w:lvlText w:val="•"/>
      <w:lvlJc w:val="left"/>
      <w:pPr>
        <w:ind w:left="7128" w:hanging="481"/>
      </w:pPr>
      <w:rPr>
        <w:rFonts w:hint="default"/>
      </w:rPr>
    </w:lvl>
    <w:lvl w:ilvl="7" w:tplc="1C9ABC62">
      <w:numFmt w:val="bullet"/>
      <w:lvlText w:val="•"/>
      <w:lvlJc w:val="left"/>
      <w:pPr>
        <w:ind w:left="8106" w:hanging="481"/>
      </w:pPr>
      <w:rPr>
        <w:rFonts w:hint="default"/>
      </w:rPr>
    </w:lvl>
    <w:lvl w:ilvl="8" w:tplc="9A22B3BC">
      <w:numFmt w:val="bullet"/>
      <w:lvlText w:val="•"/>
      <w:lvlJc w:val="left"/>
      <w:pPr>
        <w:ind w:left="9084" w:hanging="481"/>
      </w:pPr>
      <w:rPr>
        <w:rFonts w:hint="default"/>
      </w:rPr>
    </w:lvl>
  </w:abstractNum>
  <w:abstractNum w:abstractNumId="9" w15:restartNumberingAfterBreak="0">
    <w:nsid w:val="13666E5C"/>
    <w:multiLevelType w:val="hybridMultilevel"/>
    <w:tmpl w:val="F7762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66E3D"/>
    <w:multiLevelType w:val="multilevel"/>
    <w:tmpl w:val="E60C003E"/>
    <w:lvl w:ilvl="0">
      <w:start w:val="5"/>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15:restartNumberingAfterBreak="0">
    <w:nsid w:val="14DA277B"/>
    <w:multiLevelType w:val="hybridMultilevel"/>
    <w:tmpl w:val="894CAF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2A7F57"/>
    <w:multiLevelType w:val="hybridMultilevel"/>
    <w:tmpl w:val="E480C2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822AD2"/>
    <w:multiLevelType w:val="hybridMultilevel"/>
    <w:tmpl w:val="CD2ED69C"/>
    <w:lvl w:ilvl="0" w:tplc="CF6013B0">
      <w:start w:val="1"/>
      <w:numFmt w:val="lowerLetter"/>
      <w:lvlText w:val="%1."/>
      <w:lvlJc w:val="left"/>
      <w:pPr>
        <w:ind w:left="2160" w:hanging="360"/>
      </w:pPr>
      <w:rPr>
        <w:rFonts w:asciiTheme="minorHAnsi" w:eastAsiaTheme="minorEastAsia" w:hAnsiTheme="minorHAnsi" w:cstheme="minorBidi"/>
      </w:r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F1393B"/>
    <w:multiLevelType w:val="hybridMultilevel"/>
    <w:tmpl w:val="8AFEC438"/>
    <w:lvl w:ilvl="0" w:tplc="04090019">
      <w:start w:val="1"/>
      <w:numFmt w:val="lowerLetter"/>
      <w:lvlText w:val="%1."/>
      <w:lvlJc w:val="left"/>
      <w:pPr>
        <w:ind w:left="2473" w:hanging="360"/>
      </w:pPr>
    </w:lvl>
    <w:lvl w:ilvl="1" w:tplc="04090019" w:tentative="1">
      <w:start w:val="1"/>
      <w:numFmt w:val="lowerLetter"/>
      <w:lvlText w:val="%2."/>
      <w:lvlJc w:val="left"/>
      <w:pPr>
        <w:ind w:left="3193" w:hanging="360"/>
      </w:pPr>
    </w:lvl>
    <w:lvl w:ilvl="2" w:tplc="0409001B" w:tentative="1">
      <w:start w:val="1"/>
      <w:numFmt w:val="lowerRoman"/>
      <w:lvlText w:val="%3."/>
      <w:lvlJc w:val="right"/>
      <w:pPr>
        <w:ind w:left="3913" w:hanging="180"/>
      </w:pPr>
    </w:lvl>
    <w:lvl w:ilvl="3" w:tplc="0409000F" w:tentative="1">
      <w:start w:val="1"/>
      <w:numFmt w:val="decimal"/>
      <w:lvlText w:val="%4."/>
      <w:lvlJc w:val="left"/>
      <w:pPr>
        <w:ind w:left="4633" w:hanging="360"/>
      </w:pPr>
    </w:lvl>
    <w:lvl w:ilvl="4" w:tplc="04090019" w:tentative="1">
      <w:start w:val="1"/>
      <w:numFmt w:val="lowerLetter"/>
      <w:lvlText w:val="%5."/>
      <w:lvlJc w:val="left"/>
      <w:pPr>
        <w:ind w:left="5353" w:hanging="360"/>
      </w:pPr>
    </w:lvl>
    <w:lvl w:ilvl="5" w:tplc="0409001B" w:tentative="1">
      <w:start w:val="1"/>
      <w:numFmt w:val="lowerRoman"/>
      <w:lvlText w:val="%6."/>
      <w:lvlJc w:val="right"/>
      <w:pPr>
        <w:ind w:left="6073" w:hanging="180"/>
      </w:pPr>
    </w:lvl>
    <w:lvl w:ilvl="6" w:tplc="0409000F" w:tentative="1">
      <w:start w:val="1"/>
      <w:numFmt w:val="decimal"/>
      <w:lvlText w:val="%7."/>
      <w:lvlJc w:val="left"/>
      <w:pPr>
        <w:ind w:left="6793" w:hanging="360"/>
      </w:pPr>
    </w:lvl>
    <w:lvl w:ilvl="7" w:tplc="04090019" w:tentative="1">
      <w:start w:val="1"/>
      <w:numFmt w:val="lowerLetter"/>
      <w:lvlText w:val="%8."/>
      <w:lvlJc w:val="left"/>
      <w:pPr>
        <w:ind w:left="7513" w:hanging="360"/>
      </w:pPr>
    </w:lvl>
    <w:lvl w:ilvl="8" w:tplc="0409001B" w:tentative="1">
      <w:start w:val="1"/>
      <w:numFmt w:val="lowerRoman"/>
      <w:lvlText w:val="%9."/>
      <w:lvlJc w:val="right"/>
      <w:pPr>
        <w:ind w:left="8233" w:hanging="180"/>
      </w:pPr>
    </w:lvl>
  </w:abstractNum>
  <w:abstractNum w:abstractNumId="15" w15:restartNumberingAfterBreak="0">
    <w:nsid w:val="29003134"/>
    <w:multiLevelType w:val="multilevel"/>
    <w:tmpl w:val="A3380400"/>
    <w:lvl w:ilvl="0">
      <w:start w:val="4"/>
      <w:numFmt w:val="decimal"/>
      <w:lvlText w:val="%1"/>
      <w:lvlJc w:val="left"/>
      <w:pPr>
        <w:tabs>
          <w:tab w:val="num" w:pos="435"/>
        </w:tabs>
        <w:ind w:left="435" w:hanging="435"/>
      </w:pPr>
      <w:rPr>
        <w:rFonts w:hint="default"/>
        <w:b/>
      </w:rPr>
    </w:lvl>
    <w:lvl w:ilvl="1">
      <w:start w:val="6"/>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29DB6A07"/>
    <w:multiLevelType w:val="multilevel"/>
    <w:tmpl w:val="9ED6EE3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2BFF7FD9"/>
    <w:multiLevelType w:val="multilevel"/>
    <w:tmpl w:val="16784DFC"/>
    <w:lvl w:ilvl="0">
      <w:start w:val="11"/>
      <w:numFmt w:val="decimal"/>
      <w:lvlText w:val="%1"/>
      <w:lvlJc w:val="left"/>
      <w:pPr>
        <w:ind w:left="855" w:hanging="855"/>
      </w:pPr>
      <w:rPr>
        <w:rFonts w:hint="default"/>
        <w:b/>
      </w:rPr>
    </w:lvl>
    <w:lvl w:ilvl="1">
      <w:start w:val="19"/>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2C752E44"/>
    <w:multiLevelType w:val="hybridMultilevel"/>
    <w:tmpl w:val="573C2F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395036"/>
    <w:multiLevelType w:val="hybridMultilevel"/>
    <w:tmpl w:val="DE7CCF9E"/>
    <w:lvl w:ilvl="0" w:tplc="56E2A25E">
      <w:start w:val="1"/>
      <w:numFmt w:val="lowerLetter"/>
      <w:lvlText w:val="(%1)"/>
      <w:lvlJc w:val="left"/>
      <w:pPr>
        <w:ind w:left="1080" w:hanging="360"/>
      </w:pPr>
      <w:rPr>
        <w:rFonts w:ascii="Times New Roman" w:eastAsia="Times New Roman" w:hAnsi="Times New Roman" w:cs="Times New Roman" w:hint="default"/>
        <w:spacing w:val="-5"/>
        <w:w w:val="99"/>
        <w:sz w:val="24"/>
        <w:szCs w:val="24"/>
        <w:lang w:val="en-US" w:eastAsia="en-US" w:bidi="en-U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7554C8"/>
    <w:multiLevelType w:val="hybridMultilevel"/>
    <w:tmpl w:val="62DC1132"/>
    <w:lvl w:ilvl="0" w:tplc="261089D6">
      <w:numFmt w:val="bullet"/>
      <w:lvlText w:val="•"/>
      <w:lvlJc w:val="left"/>
      <w:pPr>
        <w:ind w:left="1710" w:hanging="340"/>
      </w:pPr>
      <w:rPr>
        <w:rFonts w:hint="default"/>
        <w:w w:val="10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70B95"/>
    <w:multiLevelType w:val="hybridMultilevel"/>
    <w:tmpl w:val="02363F2E"/>
    <w:lvl w:ilvl="0" w:tplc="42146952">
      <w:start w:val="1"/>
      <w:numFmt w:val="decimal"/>
      <w:lvlText w:val="%1."/>
      <w:lvlJc w:val="left"/>
      <w:pPr>
        <w:ind w:left="980" w:hanging="720"/>
      </w:pPr>
      <w:rPr>
        <w:rFonts w:ascii="Times New Roman" w:eastAsia="Times New Roman" w:hAnsi="Times New Roman" w:cs="Times New Roman" w:hint="default"/>
        <w:b/>
        <w:bCs/>
        <w:spacing w:val="-4"/>
        <w:w w:val="99"/>
        <w:sz w:val="24"/>
        <w:szCs w:val="24"/>
        <w:lang w:val="en-US" w:eastAsia="en-US" w:bidi="en-US"/>
      </w:rPr>
    </w:lvl>
    <w:lvl w:ilvl="1" w:tplc="F212415E">
      <w:start w:val="1"/>
      <w:numFmt w:val="lowerLetter"/>
      <w:lvlText w:val="(%2)"/>
      <w:lvlJc w:val="left"/>
      <w:pPr>
        <w:ind w:left="1700" w:hanging="720"/>
      </w:pPr>
      <w:rPr>
        <w:rFonts w:ascii="Times New Roman" w:eastAsia="Times New Roman" w:hAnsi="Times New Roman" w:cs="Times New Roman" w:hint="default"/>
        <w:spacing w:val="-5"/>
        <w:w w:val="99"/>
        <w:sz w:val="24"/>
        <w:szCs w:val="24"/>
        <w:lang w:val="en-US" w:eastAsia="en-US" w:bidi="en-US"/>
      </w:rPr>
    </w:lvl>
    <w:lvl w:ilvl="2" w:tplc="1A4AF6DA">
      <w:start w:val="1"/>
      <w:numFmt w:val="decimal"/>
      <w:lvlText w:val="(%3)"/>
      <w:lvlJc w:val="left"/>
      <w:pPr>
        <w:ind w:left="1700" w:hanging="339"/>
      </w:pPr>
      <w:rPr>
        <w:rFonts w:ascii="Times New Roman" w:eastAsia="Times New Roman" w:hAnsi="Times New Roman" w:cs="Times New Roman" w:hint="default"/>
        <w:w w:val="99"/>
        <w:sz w:val="24"/>
        <w:szCs w:val="24"/>
        <w:lang w:val="en-US" w:eastAsia="en-US" w:bidi="en-US"/>
      </w:rPr>
    </w:lvl>
    <w:lvl w:ilvl="3" w:tplc="B4EEA462">
      <w:numFmt w:val="bullet"/>
      <w:lvlText w:val="•"/>
      <w:lvlJc w:val="left"/>
      <w:pPr>
        <w:ind w:left="3526" w:hanging="339"/>
      </w:pPr>
      <w:rPr>
        <w:rFonts w:hint="default"/>
        <w:lang w:val="en-US" w:eastAsia="en-US" w:bidi="en-US"/>
      </w:rPr>
    </w:lvl>
    <w:lvl w:ilvl="4" w:tplc="D19E5AC8">
      <w:numFmt w:val="bullet"/>
      <w:lvlText w:val="•"/>
      <w:lvlJc w:val="left"/>
      <w:pPr>
        <w:ind w:left="4440" w:hanging="339"/>
      </w:pPr>
      <w:rPr>
        <w:rFonts w:hint="default"/>
        <w:lang w:val="en-US" w:eastAsia="en-US" w:bidi="en-US"/>
      </w:rPr>
    </w:lvl>
    <w:lvl w:ilvl="5" w:tplc="2D9C3DC8">
      <w:numFmt w:val="bullet"/>
      <w:lvlText w:val="•"/>
      <w:lvlJc w:val="left"/>
      <w:pPr>
        <w:ind w:left="5353" w:hanging="339"/>
      </w:pPr>
      <w:rPr>
        <w:rFonts w:hint="default"/>
        <w:lang w:val="en-US" w:eastAsia="en-US" w:bidi="en-US"/>
      </w:rPr>
    </w:lvl>
    <w:lvl w:ilvl="6" w:tplc="AD72A0F2">
      <w:numFmt w:val="bullet"/>
      <w:lvlText w:val="•"/>
      <w:lvlJc w:val="left"/>
      <w:pPr>
        <w:ind w:left="6266" w:hanging="339"/>
      </w:pPr>
      <w:rPr>
        <w:rFonts w:hint="default"/>
        <w:lang w:val="en-US" w:eastAsia="en-US" w:bidi="en-US"/>
      </w:rPr>
    </w:lvl>
    <w:lvl w:ilvl="7" w:tplc="D1681420">
      <w:numFmt w:val="bullet"/>
      <w:lvlText w:val="•"/>
      <w:lvlJc w:val="left"/>
      <w:pPr>
        <w:ind w:left="7180" w:hanging="339"/>
      </w:pPr>
      <w:rPr>
        <w:rFonts w:hint="default"/>
        <w:lang w:val="en-US" w:eastAsia="en-US" w:bidi="en-US"/>
      </w:rPr>
    </w:lvl>
    <w:lvl w:ilvl="8" w:tplc="75F004E6">
      <w:numFmt w:val="bullet"/>
      <w:lvlText w:val="•"/>
      <w:lvlJc w:val="left"/>
      <w:pPr>
        <w:ind w:left="8093" w:hanging="339"/>
      </w:pPr>
      <w:rPr>
        <w:rFonts w:hint="default"/>
        <w:lang w:val="en-US" w:eastAsia="en-US" w:bidi="en-US"/>
      </w:rPr>
    </w:lvl>
  </w:abstractNum>
  <w:abstractNum w:abstractNumId="22" w15:restartNumberingAfterBreak="0">
    <w:nsid w:val="300433B6"/>
    <w:multiLevelType w:val="hybridMultilevel"/>
    <w:tmpl w:val="2C9E180C"/>
    <w:lvl w:ilvl="0" w:tplc="04090019">
      <w:start w:val="1"/>
      <w:numFmt w:val="lowerLetter"/>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0DB0463"/>
    <w:multiLevelType w:val="hybridMultilevel"/>
    <w:tmpl w:val="091E17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4015AE"/>
    <w:multiLevelType w:val="multilevel"/>
    <w:tmpl w:val="D12AD04A"/>
    <w:lvl w:ilvl="0">
      <w:start w:val="1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5" w15:restartNumberingAfterBreak="0">
    <w:nsid w:val="35DD20FD"/>
    <w:multiLevelType w:val="hybridMultilevel"/>
    <w:tmpl w:val="9012B066"/>
    <w:lvl w:ilvl="0" w:tplc="93F0E9A4">
      <w:start w:val="1"/>
      <w:numFmt w:val="lowerRoman"/>
      <w:lvlText w:val="(%1)"/>
      <w:lvlJc w:val="left"/>
      <w:pPr>
        <w:ind w:left="242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26" w15:restartNumberingAfterBreak="0">
    <w:nsid w:val="36FB074B"/>
    <w:multiLevelType w:val="hybridMultilevel"/>
    <w:tmpl w:val="E57C4A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A050450"/>
    <w:multiLevelType w:val="hybridMultilevel"/>
    <w:tmpl w:val="2B3ACA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5A4EB3"/>
    <w:multiLevelType w:val="hybridMultilevel"/>
    <w:tmpl w:val="EBAA5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2A6D00"/>
    <w:multiLevelType w:val="hybridMultilevel"/>
    <w:tmpl w:val="41083F7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BC65517"/>
    <w:multiLevelType w:val="hybridMultilevel"/>
    <w:tmpl w:val="5B18132A"/>
    <w:lvl w:ilvl="0" w:tplc="04090019">
      <w:start w:val="1"/>
      <w:numFmt w:val="lowerLetter"/>
      <w:lvlText w:val="%1."/>
      <w:lvlJc w:val="left"/>
      <w:pPr>
        <w:ind w:left="1700" w:hanging="360"/>
      </w:p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1" w15:restartNumberingAfterBreak="0">
    <w:nsid w:val="40E72E89"/>
    <w:multiLevelType w:val="hybridMultilevel"/>
    <w:tmpl w:val="0CB4A788"/>
    <w:lvl w:ilvl="0" w:tplc="93F0E9A4">
      <w:start w:val="1"/>
      <w:numFmt w:val="lowerRoman"/>
      <w:lvlText w:val="(%1)"/>
      <w:lvlJc w:val="left"/>
      <w:pPr>
        <w:ind w:left="2160" w:hanging="360"/>
      </w:pPr>
      <w:rPr>
        <w:rFonts w:ascii="Times New Roman" w:eastAsia="Times New Roman" w:hAnsi="Times New Roman" w:cs="Times New Roman" w:hint="default"/>
        <w:spacing w:val="-5"/>
        <w:w w:val="99"/>
        <w:sz w:val="24"/>
        <w:szCs w:val="24"/>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4B51A88"/>
    <w:multiLevelType w:val="hybridMultilevel"/>
    <w:tmpl w:val="352C4F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807A36"/>
    <w:multiLevelType w:val="hybridMultilevel"/>
    <w:tmpl w:val="4C5A808E"/>
    <w:lvl w:ilvl="0" w:tplc="7F3815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A596C34"/>
    <w:multiLevelType w:val="multilevel"/>
    <w:tmpl w:val="98347B7C"/>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1155"/>
        </w:tabs>
        <w:ind w:left="1155" w:hanging="43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5" w15:restartNumberingAfterBreak="0">
    <w:nsid w:val="4BC34A4C"/>
    <w:multiLevelType w:val="hybridMultilevel"/>
    <w:tmpl w:val="0284C1D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180914"/>
    <w:multiLevelType w:val="hybridMultilevel"/>
    <w:tmpl w:val="FA2862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8E1D35"/>
    <w:multiLevelType w:val="hybridMultilevel"/>
    <w:tmpl w:val="71C64E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0E22C5"/>
    <w:multiLevelType w:val="hybridMultilevel"/>
    <w:tmpl w:val="4C8A9B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FCE64CF"/>
    <w:multiLevelType w:val="hybridMultilevel"/>
    <w:tmpl w:val="3D0C63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CC624D"/>
    <w:multiLevelType w:val="hybridMultilevel"/>
    <w:tmpl w:val="FF4EF770"/>
    <w:lvl w:ilvl="0" w:tplc="4D24D058">
      <w:start w:val="1"/>
      <w:numFmt w:val="decimal"/>
      <w:lvlText w:val="%1."/>
      <w:lvlJc w:val="left"/>
      <w:pPr>
        <w:ind w:left="980" w:hanging="720"/>
      </w:pPr>
      <w:rPr>
        <w:rFonts w:ascii="Times New Roman" w:eastAsia="Times New Roman" w:hAnsi="Times New Roman" w:cs="Times New Roman" w:hint="default"/>
        <w:b/>
        <w:bCs/>
        <w:spacing w:val="-2"/>
        <w:w w:val="81"/>
        <w:sz w:val="24"/>
        <w:szCs w:val="24"/>
        <w:lang w:val="en-US" w:eastAsia="en-US" w:bidi="en-US"/>
      </w:rPr>
    </w:lvl>
    <w:lvl w:ilvl="1" w:tplc="56E2A25E">
      <w:start w:val="1"/>
      <w:numFmt w:val="lowerLetter"/>
      <w:lvlText w:val="(%2)"/>
      <w:lvlJc w:val="left"/>
      <w:pPr>
        <w:ind w:left="1700" w:hanging="720"/>
      </w:pPr>
      <w:rPr>
        <w:rFonts w:ascii="Times New Roman" w:eastAsia="Times New Roman" w:hAnsi="Times New Roman" w:cs="Times New Roman" w:hint="default"/>
        <w:spacing w:val="-5"/>
        <w:w w:val="99"/>
        <w:sz w:val="24"/>
        <w:szCs w:val="24"/>
        <w:lang w:val="en-US" w:eastAsia="en-US" w:bidi="en-US"/>
      </w:rPr>
    </w:lvl>
    <w:lvl w:ilvl="2" w:tplc="91B0905E">
      <w:start w:val="1"/>
      <w:numFmt w:val="lowerRoman"/>
      <w:lvlText w:val="(%3)"/>
      <w:lvlJc w:val="left"/>
      <w:pPr>
        <w:ind w:left="2850" w:hanging="720"/>
      </w:pPr>
      <w:rPr>
        <w:rFonts w:ascii="Times New Roman" w:eastAsia="Times New Roman" w:hAnsi="Times New Roman" w:cs="Times New Roman" w:hint="default"/>
        <w:spacing w:val="-5"/>
        <w:w w:val="99"/>
        <w:sz w:val="24"/>
        <w:szCs w:val="24"/>
        <w:lang w:val="en-US" w:eastAsia="en-US" w:bidi="en-US"/>
      </w:rPr>
    </w:lvl>
    <w:lvl w:ilvl="3" w:tplc="DE46B794">
      <w:start w:val="1"/>
      <w:numFmt w:val="decimal"/>
      <w:lvlText w:val="(%4)"/>
      <w:lvlJc w:val="left"/>
      <w:pPr>
        <w:ind w:left="3141" w:hanging="721"/>
      </w:pPr>
      <w:rPr>
        <w:rFonts w:ascii="Times New Roman" w:eastAsia="Times New Roman" w:hAnsi="Times New Roman" w:cs="Times New Roman" w:hint="default"/>
        <w:spacing w:val="-5"/>
        <w:w w:val="99"/>
        <w:sz w:val="24"/>
        <w:szCs w:val="24"/>
        <w:lang w:val="en-US" w:eastAsia="en-US" w:bidi="en-US"/>
      </w:rPr>
    </w:lvl>
    <w:lvl w:ilvl="4" w:tplc="1750B940">
      <w:numFmt w:val="bullet"/>
      <w:lvlText w:val="•"/>
      <w:lvlJc w:val="left"/>
      <w:pPr>
        <w:ind w:left="4108" w:hanging="721"/>
      </w:pPr>
      <w:rPr>
        <w:rFonts w:hint="default"/>
        <w:lang w:val="en-US" w:eastAsia="en-US" w:bidi="en-US"/>
      </w:rPr>
    </w:lvl>
    <w:lvl w:ilvl="5" w:tplc="7B5CF3AE">
      <w:numFmt w:val="bullet"/>
      <w:lvlText w:val="•"/>
      <w:lvlJc w:val="left"/>
      <w:pPr>
        <w:ind w:left="5077" w:hanging="721"/>
      </w:pPr>
      <w:rPr>
        <w:rFonts w:hint="default"/>
        <w:lang w:val="en-US" w:eastAsia="en-US" w:bidi="en-US"/>
      </w:rPr>
    </w:lvl>
    <w:lvl w:ilvl="6" w:tplc="E5E41C2E">
      <w:numFmt w:val="bullet"/>
      <w:lvlText w:val="•"/>
      <w:lvlJc w:val="left"/>
      <w:pPr>
        <w:ind w:left="6045" w:hanging="721"/>
      </w:pPr>
      <w:rPr>
        <w:rFonts w:hint="default"/>
        <w:lang w:val="en-US" w:eastAsia="en-US" w:bidi="en-US"/>
      </w:rPr>
    </w:lvl>
    <w:lvl w:ilvl="7" w:tplc="7C8A5ECE">
      <w:numFmt w:val="bullet"/>
      <w:lvlText w:val="•"/>
      <w:lvlJc w:val="left"/>
      <w:pPr>
        <w:ind w:left="7014" w:hanging="721"/>
      </w:pPr>
      <w:rPr>
        <w:rFonts w:hint="default"/>
        <w:lang w:val="en-US" w:eastAsia="en-US" w:bidi="en-US"/>
      </w:rPr>
    </w:lvl>
    <w:lvl w:ilvl="8" w:tplc="976ED1C0">
      <w:numFmt w:val="bullet"/>
      <w:lvlText w:val="•"/>
      <w:lvlJc w:val="left"/>
      <w:pPr>
        <w:ind w:left="7982" w:hanging="721"/>
      </w:pPr>
      <w:rPr>
        <w:rFonts w:hint="default"/>
        <w:lang w:val="en-US" w:eastAsia="en-US" w:bidi="en-US"/>
      </w:rPr>
    </w:lvl>
  </w:abstractNum>
  <w:abstractNum w:abstractNumId="41" w15:restartNumberingAfterBreak="0">
    <w:nsid w:val="557A6319"/>
    <w:multiLevelType w:val="hybridMultilevel"/>
    <w:tmpl w:val="2348FCC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58769E3"/>
    <w:multiLevelType w:val="multilevel"/>
    <w:tmpl w:val="D06666A2"/>
    <w:lvl w:ilvl="0">
      <w:start w:val="4"/>
      <w:numFmt w:val="decimal"/>
      <w:lvlText w:val="%1"/>
      <w:lvlJc w:val="left"/>
      <w:pPr>
        <w:tabs>
          <w:tab w:val="num" w:pos="450"/>
        </w:tabs>
        <w:ind w:left="450" w:hanging="450"/>
      </w:pPr>
      <w:rPr>
        <w:rFonts w:hint="default"/>
        <w:b/>
      </w:rPr>
    </w:lvl>
    <w:lvl w:ilvl="1">
      <w:start w:val="4"/>
      <w:numFmt w:val="decimal"/>
      <w:lvlText w:val="%1.%2"/>
      <w:lvlJc w:val="left"/>
      <w:pPr>
        <w:tabs>
          <w:tab w:val="num" w:pos="1170"/>
        </w:tabs>
        <w:ind w:left="1170" w:hanging="450"/>
      </w:pPr>
      <w:rPr>
        <w:rFonts w:hint="default"/>
        <w:b/>
      </w:rPr>
    </w:lvl>
    <w:lvl w:ilvl="2">
      <w:start w:val="2"/>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3" w15:restartNumberingAfterBreak="0">
    <w:nsid w:val="55DE7331"/>
    <w:multiLevelType w:val="hybridMultilevel"/>
    <w:tmpl w:val="FD6E2E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5305E0"/>
    <w:multiLevelType w:val="multilevel"/>
    <w:tmpl w:val="5164DE98"/>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58A86C71"/>
    <w:multiLevelType w:val="hybridMultilevel"/>
    <w:tmpl w:val="09E4E9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8E33468"/>
    <w:multiLevelType w:val="hybridMultilevel"/>
    <w:tmpl w:val="8A2AF82C"/>
    <w:lvl w:ilvl="0" w:tplc="04090015">
      <w:start w:val="1"/>
      <w:numFmt w:val="upperLetter"/>
      <w:lvlText w:val="%1."/>
      <w:lvlJc w:val="left"/>
      <w:pPr>
        <w:ind w:left="1080" w:hanging="360"/>
      </w:pPr>
    </w:lvl>
    <w:lvl w:ilvl="1" w:tplc="93F0E9A4">
      <w:start w:val="1"/>
      <w:numFmt w:val="lowerRoman"/>
      <w:lvlText w:val="(%2)"/>
      <w:lvlJc w:val="left"/>
      <w:pPr>
        <w:ind w:left="1800" w:hanging="360"/>
      </w:pPr>
      <w:rPr>
        <w:rFonts w:ascii="Times New Roman" w:eastAsia="Times New Roman" w:hAnsi="Times New Roman" w:cs="Times New Roman" w:hint="default"/>
        <w:spacing w:val="-5"/>
        <w:w w:val="99"/>
        <w:sz w:val="24"/>
        <w:szCs w:val="24"/>
        <w:lang w:val="en-US" w:eastAsia="en-US" w:bidi="en-U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AD7AB3"/>
    <w:multiLevelType w:val="multilevel"/>
    <w:tmpl w:val="1946E986"/>
    <w:lvl w:ilvl="0">
      <w:start w:val="4"/>
      <w:numFmt w:val="decimal"/>
      <w:lvlText w:val="%1"/>
      <w:lvlJc w:val="left"/>
      <w:pPr>
        <w:tabs>
          <w:tab w:val="num" w:pos="600"/>
        </w:tabs>
        <w:ind w:left="600" w:hanging="600"/>
      </w:pPr>
      <w:rPr>
        <w:rFonts w:hint="default"/>
        <w:b/>
      </w:rPr>
    </w:lvl>
    <w:lvl w:ilvl="1">
      <w:start w:val="4"/>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3"/>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48" w15:restartNumberingAfterBreak="0">
    <w:nsid w:val="606C4B28"/>
    <w:multiLevelType w:val="multilevel"/>
    <w:tmpl w:val="F22E7E1A"/>
    <w:lvl w:ilvl="0">
      <w:start w:val="11"/>
      <w:numFmt w:val="decimal"/>
      <w:lvlText w:val="%1"/>
      <w:lvlJc w:val="left"/>
      <w:pPr>
        <w:ind w:left="660" w:hanging="660"/>
      </w:pPr>
      <w:rPr>
        <w:rFonts w:hint="default"/>
      </w:rPr>
    </w:lvl>
    <w:lvl w:ilvl="1">
      <w:start w:val="6"/>
      <w:numFmt w:val="decimal"/>
      <w:lvlText w:val="%1.%2"/>
      <w:lvlJc w:val="left"/>
      <w:pPr>
        <w:ind w:left="1380" w:hanging="6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15D0802"/>
    <w:multiLevelType w:val="hybridMultilevel"/>
    <w:tmpl w:val="EA3ED1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3BC7306"/>
    <w:multiLevelType w:val="multilevel"/>
    <w:tmpl w:val="F6167238"/>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1" w15:restartNumberingAfterBreak="0">
    <w:nsid w:val="655373F9"/>
    <w:multiLevelType w:val="hybridMultilevel"/>
    <w:tmpl w:val="E07C9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844460D"/>
    <w:multiLevelType w:val="hybridMultilevel"/>
    <w:tmpl w:val="35E605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89B55CC"/>
    <w:multiLevelType w:val="hybridMultilevel"/>
    <w:tmpl w:val="99AA90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A2256DF"/>
    <w:multiLevelType w:val="hybridMultilevel"/>
    <w:tmpl w:val="6F3EFAF6"/>
    <w:lvl w:ilvl="0" w:tplc="01D4758E">
      <w:start w:val="1"/>
      <w:numFmt w:val="decimal"/>
      <w:lvlText w:val="%1."/>
      <w:lvlJc w:val="left"/>
      <w:pPr>
        <w:ind w:left="1340" w:hanging="720"/>
      </w:pPr>
      <w:rPr>
        <w:rFonts w:ascii="Times New Roman" w:eastAsia="Times New Roman" w:hAnsi="Times New Roman" w:cs="Times New Roman" w:hint="default"/>
        <w:b/>
        <w:bCs/>
        <w:spacing w:val="-2"/>
        <w:w w:val="99"/>
        <w:sz w:val="24"/>
        <w:szCs w:val="24"/>
        <w:lang w:val="en-US" w:eastAsia="en-US" w:bidi="en-US"/>
      </w:rPr>
    </w:lvl>
    <w:lvl w:ilvl="1" w:tplc="50483E70">
      <w:start w:val="1"/>
      <w:numFmt w:val="lowerLetter"/>
      <w:lvlText w:val="(%2)"/>
      <w:lvlJc w:val="left"/>
      <w:pPr>
        <w:ind w:left="2060" w:hanging="720"/>
      </w:pPr>
      <w:rPr>
        <w:rFonts w:ascii="Times New Roman" w:eastAsia="Times New Roman" w:hAnsi="Times New Roman" w:cs="Times New Roman" w:hint="default"/>
        <w:spacing w:val="-5"/>
        <w:w w:val="44"/>
        <w:sz w:val="24"/>
        <w:szCs w:val="24"/>
        <w:lang w:val="en-US" w:eastAsia="en-US" w:bidi="en-US"/>
      </w:rPr>
    </w:lvl>
    <w:lvl w:ilvl="2" w:tplc="C3FAC3D4">
      <w:start w:val="1"/>
      <w:numFmt w:val="lowerRoman"/>
      <w:lvlText w:val="(%3)"/>
      <w:lvlJc w:val="left"/>
      <w:pPr>
        <w:ind w:left="3210" w:hanging="721"/>
      </w:pPr>
      <w:rPr>
        <w:rFonts w:ascii="Times New Roman" w:eastAsia="Times New Roman" w:hAnsi="Times New Roman" w:cs="Times New Roman" w:hint="default"/>
        <w:spacing w:val="-3"/>
        <w:w w:val="99"/>
        <w:sz w:val="24"/>
        <w:szCs w:val="24"/>
        <w:lang w:val="en-US" w:eastAsia="en-US" w:bidi="en-US"/>
      </w:rPr>
    </w:lvl>
    <w:lvl w:ilvl="3" w:tplc="1B005812">
      <w:start w:val="1"/>
      <w:numFmt w:val="decimal"/>
      <w:lvlText w:val="(%4)"/>
      <w:lvlJc w:val="left"/>
      <w:pPr>
        <w:ind w:left="3501" w:hanging="721"/>
      </w:pPr>
      <w:rPr>
        <w:rFonts w:ascii="Times New Roman" w:eastAsia="Times New Roman" w:hAnsi="Times New Roman" w:cs="Times New Roman" w:hint="default"/>
        <w:spacing w:val="-5"/>
        <w:w w:val="99"/>
        <w:sz w:val="24"/>
        <w:szCs w:val="24"/>
        <w:lang w:val="en-US" w:eastAsia="en-US" w:bidi="en-US"/>
      </w:rPr>
    </w:lvl>
    <w:lvl w:ilvl="4" w:tplc="4538E748">
      <w:start w:val="1"/>
      <w:numFmt w:val="lowerLetter"/>
      <w:lvlText w:val="(%5)"/>
      <w:lvlJc w:val="left"/>
      <w:pPr>
        <w:ind w:left="4221" w:hanging="720"/>
      </w:pPr>
      <w:rPr>
        <w:rFonts w:ascii="Times New Roman" w:eastAsia="Times New Roman" w:hAnsi="Times New Roman" w:cs="Times New Roman" w:hint="default"/>
        <w:spacing w:val="-6"/>
        <w:w w:val="99"/>
        <w:sz w:val="24"/>
        <w:szCs w:val="24"/>
        <w:lang w:val="en-US" w:eastAsia="en-US" w:bidi="en-US"/>
      </w:rPr>
    </w:lvl>
    <w:lvl w:ilvl="5" w:tplc="32740474">
      <w:start w:val="1"/>
      <w:numFmt w:val="decimal"/>
      <w:lvlText w:val="(%6)"/>
      <w:lvlJc w:val="left"/>
      <w:pPr>
        <w:ind w:left="4221" w:hanging="339"/>
      </w:pPr>
      <w:rPr>
        <w:rFonts w:ascii="Times New Roman" w:eastAsia="Times New Roman" w:hAnsi="Times New Roman" w:cs="Times New Roman" w:hint="default"/>
        <w:w w:val="99"/>
        <w:sz w:val="24"/>
        <w:szCs w:val="24"/>
        <w:lang w:val="en-US" w:eastAsia="en-US" w:bidi="en-US"/>
      </w:rPr>
    </w:lvl>
    <w:lvl w:ilvl="6" w:tplc="59300EC0">
      <w:numFmt w:val="bullet"/>
      <w:lvlText w:val="•"/>
      <w:lvlJc w:val="left"/>
      <w:pPr>
        <w:ind w:left="6120" w:hanging="339"/>
      </w:pPr>
      <w:rPr>
        <w:rFonts w:hint="default"/>
        <w:lang w:val="en-US" w:eastAsia="en-US" w:bidi="en-US"/>
      </w:rPr>
    </w:lvl>
    <w:lvl w:ilvl="7" w:tplc="16809840">
      <w:numFmt w:val="bullet"/>
      <w:lvlText w:val="•"/>
      <w:lvlJc w:val="left"/>
      <w:pPr>
        <w:ind w:left="7070" w:hanging="339"/>
      </w:pPr>
      <w:rPr>
        <w:rFonts w:hint="default"/>
        <w:lang w:val="en-US" w:eastAsia="en-US" w:bidi="en-US"/>
      </w:rPr>
    </w:lvl>
    <w:lvl w:ilvl="8" w:tplc="73B8F722">
      <w:numFmt w:val="bullet"/>
      <w:lvlText w:val="•"/>
      <w:lvlJc w:val="left"/>
      <w:pPr>
        <w:ind w:left="8020" w:hanging="339"/>
      </w:pPr>
      <w:rPr>
        <w:rFonts w:hint="default"/>
        <w:lang w:val="en-US" w:eastAsia="en-US" w:bidi="en-US"/>
      </w:rPr>
    </w:lvl>
  </w:abstractNum>
  <w:abstractNum w:abstractNumId="55" w15:restartNumberingAfterBreak="0">
    <w:nsid w:val="6A337348"/>
    <w:multiLevelType w:val="multilevel"/>
    <w:tmpl w:val="B54254A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6"/>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56" w15:restartNumberingAfterBreak="0">
    <w:nsid w:val="6AE343A1"/>
    <w:multiLevelType w:val="hybridMultilevel"/>
    <w:tmpl w:val="9804510C"/>
    <w:lvl w:ilvl="0" w:tplc="19E48B72">
      <w:start w:val="1"/>
      <w:numFmt w:val="decimal"/>
      <w:lvlText w:val="%1."/>
      <w:lvlJc w:val="left"/>
      <w:pPr>
        <w:ind w:left="990" w:hanging="720"/>
      </w:pPr>
      <w:rPr>
        <w:rFonts w:ascii="Times New Roman" w:eastAsia="Times New Roman" w:hAnsi="Times New Roman" w:cs="Times New Roman" w:hint="default"/>
        <w:b/>
        <w:bCs/>
        <w:spacing w:val="-3"/>
        <w:w w:val="99"/>
        <w:sz w:val="24"/>
        <w:szCs w:val="24"/>
        <w:lang w:val="en-US" w:eastAsia="en-US" w:bidi="en-US"/>
      </w:rPr>
    </w:lvl>
    <w:lvl w:ilvl="1" w:tplc="8CDA1E3E">
      <w:start w:val="1"/>
      <w:numFmt w:val="lowerLetter"/>
      <w:lvlText w:val="(%2)"/>
      <w:lvlJc w:val="left"/>
      <w:pPr>
        <w:ind w:left="1700" w:hanging="720"/>
      </w:pPr>
      <w:rPr>
        <w:rFonts w:asciiTheme="minorHAnsi" w:eastAsia="Times New Roman" w:hAnsiTheme="minorHAnsi" w:cs="Times New Roman" w:hint="default"/>
        <w:spacing w:val="-2"/>
        <w:w w:val="99"/>
        <w:sz w:val="24"/>
        <w:szCs w:val="24"/>
        <w:lang w:val="en-US" w:eastAsia="en-US" w:bidi="en-US"/>
      </w:rPr>
    </w:lvl>
    <w:lvl w:ilvl="2" w:tplc="C6808E2E">
      <w:start w:val="1"/>
      <w:numFmt w:val="lowerRoman"/>
      <w:lvlText w:val="(%3)"/>
      <w:lvlJc w:val="left"/>
      <w:pPr>
        <w:ind w:left="2850" w:hanging="720"/>
      </w:pPr>
      <w:rPr>
        <w:rFonts w:ascii="Times New Roman" w:eastAsia="Times New Roman" w:hAnsi="Times New Roman" w:cs="Times New Roman" w:hint="default"/>
        <w:spacing w:val="-5"/>
        <w:w w:val="99"/>
        <w:sz w:val="24"/>
        <w:szCs w:val="24"/>
        <w:lang w:val="en-US" w:eastAsia="en-US" w:bidi="en-US"/>
      </w:rPr>
    </w:lvl>
    <w:lvl w:ilvl="3" w:tplc="F976B334">
      <w:numFmt w:val="bullet"/>
      <w:lvlText w:val="•"/>
      <w:lvlJc w:val="left"/>
      <w:pPr>
        <w:ind w:left="3742" w:hanging="720"/>
      </w:pPr>
      <w:rPr>
        <w:rFonts w:hint="default"/>
        <w:lang w:val="en-US" w:eastAsia="en-US" w:bidi="en-US"/>
      </w:rPr>
    </w:lvl>
    <w:lvl w:ilvl="4" w:tplc="6DA2800A">
      <w:numFmt w:val="bullet"/>
      <w:lvlText w:val="•"/>
      <w:lvlJc w:val="left"/>
      <w:pPr>
        <w:ind w:left="4625" w:hanging="720"/>
      </w:pPr>
      <w:rPr>
        <w:rFonts w:hint="default"/>
        <w:lang w:val="en-US" w:eastAsia="en-US" w:bidi="en-US"/>
      </w:rPr>
    </w:lvl>
    <w:lvl w:ilvl="5" w:tplc="5E30B6C4">
      <w:numFmt w:val="bullet"/>
      <w:lvlText w:val="•"/>
      <w:lvlJc w:val="left"/>
      <w:pPr>
        <w:ind w:left="5507" w:hanging="720"/>
      </w:pPr>
      <w:rPr>
        <w:rFonts w:hint="default"/>
        <w:lang w:val="en-US" w:eastAsia="en-US" w:bidi="en-US"/>
      </w:rPr>
    </w:lvl>
    <w:lvl w:ilvl="6" w:tplc="EB6E6920">
      <w:numFmt w:val="bullet"/>
      <w:lvlText w:val="•"/>
      <w:lvlJc w:val="left"/>
      <w:pPr>
        <w:ind w:left="6390" w:hanging="720"/>
      </w:pPr>
      <w:rPr>
        <w:rFonts w:hint="default"/>
        <w:lang w:val="en-US" w:eastAsia="en-US" w:bidi="en-US"/>
      </w:rPr>
    </w:lvl>
    <w:lvl w:ilvl="7" w:tplc="79B0D424">
      <w:numFmt w:val="bullet"/>
      <w:lvlText w:val="•"/>
      <w:lvlJc w:val="left"/>
      <w:pPr>
        <w:ind w:left="7272" w:hanging="720"/>
      </w:pPr>
      <w:rPr>
        <w:rFonts w:hint="default"/>
        <w:lang w:val="en-US" w:eastAsia="en-US" w:bidi="en-US"/>
      </w:rPr>
    </w:lvl>
    <w:lvl w:ilvl="8" w:tplc="F5684C38">
      <w:numFmt w:val="bullet"/>
      <w:lvlText w:val="•"/>
      <w:lvlJc w:val="left"/>
      <w:pPr>
        <w:ind w:left="8155" w:hanging="720"/>
      </w:pPr>
      <w:rPr>
        <w:rFonts w:hint="default"/>
        <w:lang w:val="en-US" w:eastAsia="en-US" w:bidi="en-US"/>
      </w:rPr>
    </w:lvl>
  </w:abstractNum>
  <w:abstractNum w:abstractNumId="57" w15:restartNumberingAfterBreak="0">
    <w:nsid w:val="6B607D66"/>
    <w:multiLevelType w:val="hybridMultilevel"/>
    <w:tmpl w:val="2B5840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BBF4DED"/>
    <w:multiLevelType w:val="hybridMultilevel"/>
    <w:tmpl w:val="63AA07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9" w15:restartNumberingAfterBreak="0">
    <w:nsid w:val="6D272F74"/>
    <w:multiLevelType w:val="multilevel"/>
    <w:tmpl w:val="4BD22980"/>
    <w:lvl w:ilvl="0">
      <w:start w:val="10"/>
      <w:numFmt w:val="decimal"/>
      <w:lvlText w:val="%1"/>
      <w:lvlJc w:val="left"/>
      <w:pPr>
        <w:tabs>
          <w:tab w:val="num" w:pos="360"/>
        </w:tabs>
        <w:ind w:left="360" w:hanging="360"/>
      </w:pPr>
      <w:rPr>
        <w:rFonts w:hint="default"/>
        <w:b/>
      </w:rPr>
    </w:lvl>
    <w:lvl w:ilvl="1">
      <w:start w:val="9"/>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0" w15:restartNumberingAfterBreak="0">
    <w:nsid w:val="6D313F20"/>
    <w:multiLevelType w:val="multilevel"/>
    <w:tmpl w:val="EAB00050"/>
    <w:lvl w:ilvl="0">
      <w:start w:val="11"/>
      <w:numFmt w:val="decimal"/>
      <w:lvlText w:val="%1"/>
      <w:lvlJc w:val="left"/>
      <w:pPr>
        <w:ind w:left="855" w:hanging="855"/>
      </w:pPr>
      <w:rPr>
        <w:rFonts w:hint="default"/>
        <w:b/>
      </w:rPr>
    </w:lvl>
    <w:lvl w:ilvl="1">
      <w:start w:val="20"/>
      <w:numFmt w:val="decimal"/>
      <w:lvlText w:val="%1.%2"/>
      <w:lvlJc w:val="left"/>
      <w:pPr>
        <w:ind w:left="1575" w:hanging="855"/>
      </w:pPr>
      <w:rPr>
        <w:rFonts w:hint="default"/>
        <w:b/>
      </w:rPr>
    </w:lvl>
    <w:lvl w:ilvl="2">
      <w:start w:val="1"/>
      <w:numFmt w:val="decimal"/>
      <w:lvlText w:val="%1.%2.%3"/>
      <w:lvlJc w:val="left"/>
      <w:pPr>
        <w:ind w:left="2295" w:hanging="855"/>
      </w:pPr>
      <w:rPr>
        <w:rFonts w:hint="default"/>
        <w:b/>
      </w:rPr>
    </w:lvl>
    <w:lvl w:ilvl="3">
      <w:start w:val="1"/>
      <w:numFmt w:val="decimal"/>
      <w:lvlText w:val="%1.%2.%3.%4"/>
      <w:lvlJc w:val="left"/>
      <w:pPr>
        <w:ind w:left="3015" w:hanging="855"/>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1" w15:restartNumberingAfterBreak="0">
    <w:nsid w:val="705D6D2F"/>
    <w:multiLevelType w:val="hybridMultilevel"/>
    <w:tmpl w:val="5B702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9E3554"/>
    <w:multiLevelType w:val="hybridMultilevel"/>
    <w:tmpl w:val="0284C1DA"/>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C67E62"/>
    <w:multiLevelType w:val="hybridMultilevel"/>
    <w:tmpl w:val="859ACA3A"/>
    <w:lvl w:ilvl="0" w:tplc="0409001B">
      <w:start w:val="1"/>
      <w:numFmt w:val="lowerRoman"/>
      <w:lvlText w:val="%1."/>
      <w:lvlJc w:val="right"/>
      <w:pPr>
        <w:ind w:left="2420" w:hanging="360"/>
      </w:pPr>
    </w:lvl>
    <w:lvl w:ilvl="1" w:tplc="04090019">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64" w15:restartNumberingAfterBreak="0">
    <w:nsid w:val="72644069"/>
    <w:multiLevelType w:val="multilevel"/>
    <w:tmpl w:val="727C722E"/>
    <w:lvl w:ilvl="0">
      <w:start w:val="4"/>
      <w:numFmt w:val="decimal"/>
      <w:lvlText w:val="%1"/>
      <w:lvlJc w:val="left"/>
      <w:pPr>
        <w:tabs>
          <w:tab w:val="num" w:pos="600"/>
        </w:tabs>
        <w:ind w:left="600" w:hanging="600"/>
      </w:pPr>
      <w:rPr>
        <w:rFonts w:hint="default"/>
        <w:b/>
      </w:rPr>
    </w:lvl>
    <w:lvl w:ilvl="1">
      <w:start w:val="5"/>
      <w:numFmt w:val="decimal"/>
      <w:lvlText w:val="%1.%2"/>
      <w:lvlJc w:val="left"/>
      <w:pPr>
        <w:tabs>
          <w:tab w:val="num" w:pos="1440"/>
        </w:tabs>
        <w:ind w:left="1440" w:hanging="600"/>
      </w:pPr>
      <w:rPr>
        <w:rFonts w:hint="default"/>
        <w:b/>
      </w:rPr>
    </w:lvl>
    <w:lvl w:ilvl="2">
      <w:start w:val="2"/>
      <w:numFmt w:val="decimal"/>
      <w:lvlText w:val="%1.%2.%3"/>
      <w:lvlJc w:val="left"/>
      <w:pPr>
        <w:tabs>
          <w:tab w:val="num" w:pos="2400"/>
        </w:tabs>
        <w:ind w:left="2400" w:hanging="720"/>
      </w:pPr>
      <w:rPr>
        <w:rFonts w:hint="default"/>
        <w:b/>
      </w:rPr>
    </w:lvl>
    <w:lvl w:ilvl="3">
      <w:start w:val="4"/>
      <w:numFmt w:val="decimal"/>
      <w:lvlText w:val="%1.%2.%3.%4"/>
      <w:lvlJc w:val="left"/>
      <w:pPr>
        <w:tabs>
          <w:tab w:val="num" w:pos="3240"/>
        </w:tabs>
        <w:ind w:left="3240" w:hanging="72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120"/>
        </w:tabs>
        <w:ind w:left="6120" w:hanging="1080"/>
      </w:pPr>
      <w:rPr>
        <w:rFonts w:hint="default"/>
        <w:b/>
      </w:rPr>
    </w:lvl>
    <w:lvl w:ilvl="7">
      <w:start w:val="1"/>
      <w:numFmt w:val="decimal"/>
      <w:lvlText w:val="%1.%2.%3.%4.%5.%6.%7.%8"/>
      <w:lvlJc w:val="left"/>
      <w:pPr>
        <w:tabs>
          <w:tab w:val="num" w:pos="7320"/>
        </w:tabs>
        <w:ind w:left="7320" w:hanging="1440"/>
      </w:pPr>
      <w:rPr>
        <w:rFonts w:hint="default"/>
        <w:b/>
      </w:rPr>
    </w:lvl>
    <w:lvl w:ilvl="8">
      <w:start w:val="1"/>
      <w:numFmt w:val="decimal"/>
      <w:lvlText w:val="%1.%2.%3.%4.%5.%6.%7.%8.%9"/>
      <w:lvlJc w:val="left"/>
      <w:pPr>
        <w:tabs>
          <w:tab w:val="num" w:pos="8160"/>
        </w:tabs>
        <w:ind w:left="8160" w:hanging="1440"/>
      </w:pPr>
      <w:rPr>
        <w:rFonts w:hint="default"/>
        <w:b/>
      </w:rPr>
    </w:lvl>
  </w:abstractNum>
  <w:abstractNum w:abstractNumId="65" w15:restartNumberingAfterBreak="0">
    <w:nsid w:val="73653037"/>
    <w:multiLevelType w:val="hybridMultilevel"/>
    <w:tmpl w:val="BA68CB20"/>
    <w:lvl w:ilvl="0" w:tplc="56E2A25E">
      <w:start w:val="1"/>
      <w:numFmt w:val="lowerLetter"/>
      <w:lvlText w:val="(%1)"/>
      <w:lvlJc w:val="left"/>
      <w:pPr>
        <w:ind w:left="1080" w:hanging="360"/>
      </w:pPr>
      <w:rPr>
        <w:rFonts w:ascii="Times New Roman" w:eastAsia="Times New Roman" w:hAnsi="Times New Roman" w:cs="Times New Roman" w:hint="default"/>
        <w:spacing w:val="-5"/>
        <w:w w:val="99"/>
        <w:sz w:val="24"/>
        <w:szCs w:val="24"/>
        <w:lang w:val="en-US" w:eastAsia="en-US" w:bidi="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4802ACD"/>
    <w:multiLevelType w:val="hybridMultilevel"/>
    <w:tmpl w:val="8F00766E"/>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7AFB36BF"/>
    <w:multiLevelType w:val="hybridMultilevel"/>
    <w:tmpl w:val="DD989D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1"/>
  </w:num>
  <w:num w:numId="3">
    <w:abstractNumId w:val="54"/>
  </w:num>
  <w:num w:numId="4">
    <w:abstractNumId w:val="56"/>
  </w:num>
  <w:num w:numId="5">
    <w:abstractNumId w:val="50"/>
  </w:num>
  <w:num w:numId="6">
    <w:abstractNumId w:val="8"/>
  </w:num>
  <w:num w:numId="7">
    <w:abstractNumId w:val="52"/>
  </w:num>
  <w:num w:numId="8">
    <w:abstractNumId w:val="20"/>
  </w:num>
  <w:num w:numId="9">
    <w:abstractNumId w:val="6"/>
  </w:num>
  <w:num w:numId="10">
    <w:abstractNumId w:val="49"/>
  </w:num>
  <w:num w:numId="11">
    <w:abstractNumId w:val="66"/>
  </w:num>
  <w:num w:numId="12">
    <w:abstractNumId w:val="30"/>
  </w:num>
  <w:num w:numId="13">
    <w:abstractNumId w:val="18"/>
  </w:num>
  <w:num w:numId="14">
    <w:abstractNumId w:val="63"/>
  </w:num>
  <w:num w:numId="15">
    <w:abstractNumId w:val="0"/>
  </w:num>
  <w:num w:numId="16">
    <w:abstractNumId w:val="1"/>
  </w:num>
  <w:num w:numId="17">
    <w:abstractNumId w:val="11"/>
  </w:num>
  <w:num w:numId="18">
    <w:abstractNumId w:val="31"/>
  </w:num>
  <w:num w:numId="19">
    <w:abstractNumId w:val="37"/>
  </w:num>
  <w:num w:numId="20">
    <w:abstractNumId w:val="25"/>
  </w:num>
  <w:num w:numId="21">
    <w:abstractNumId w:val="51"/>
  </w:num>
  <w:num w:numId="22">
    <w:abstractNumId w:val="23"/>
  </w:num>
  <w:num w:numId="23">
    <w:abstractNumId w:val="32"/>
  </w:num>
  <w:num w:numId="24">
    <w:abstractNumId w:val="12"/>
  </w:num>
  <w:num w:numId="25">
    <w:abstractNumId w:val="39"/>
  </w:num>
  <w:num w:numId="26">
    <w:abstractNumId w:val="61"/>
  </w:num>
  <w:num w:numId="27">
    <w:abstractNumId w:val="27"/>
  </w:num>
  <w:num w:numId="28">
    <w:abstractNumId w:val="45"/>
  </w:num>
  <w:num w:numId="29">
    <w:abstractNumId w:val="53"/>
  </w:num>
  <w:num w:numId="30">
    <w:abstractNumId w:val="26"/>
  </w:num>
  <w:num w:numId="31">
    <w:abstractNumId w:val="36"/>
  </w:num>
  <w:num w:numId="32">
    <w:abstractNumId w:val="46"/>
  </w:num>
  <w:num w:numId="33">
    <w:abstractNumId w:val="29"/>
  </w:num>
  <w:num w:numId="34">
    <w:abstractNumId w:val="28"/>
  </w:num>
  <w:num w:numId="35">
    <w:abstractNumId w:val="57"/>
  </w:num>
  <w:num w:numId="36">
    <w:abstractNumId w:val="7"/>
  </w:num>
  <w:num w:numId="37">
    <w:abstractNumId w:val="14"/>
  </w:num>
  <w:num w:numId="38">
    <w:abstractNumId w:val="58"/>
  </w:num>
  <w:num w:numId="39">
    <w:abstractNumId w:val="43"/>
  </w:num>
  <w:num w:numId="40">
    <w:abstractNumId w:val="41"/>
  </w:num>
  <w:num w:numId="41">
    <w:abstractNumId w:val="22"/>
  </w:num>
  <w:num w:numId="42">
    <w:abstractNumId w:val="13"/>
  </w:num>
  <w:num w:numId="43">
    <w:abstractNumId w:val="62"/>
  </w:num>
  <w:num w:numId="44">
    <w:abstractNumId w:val="67"/>
  </w:num>
  <w:num w:numId="45">
    <w:abstractNumId w:val="9"/>
  </w:num>
  <w:num w:numId="46">
    <w:abstractNumId w:val="65"/>
  </w:num>
  <w:num w:numId="47">
    <w:abstractNumId w:val="19"/>
  </w:num>
  <w:num w:numId="48">
    <w:abstractNumId w:val="38"/>
  </w:num>
  <w:num w:numId="49">
    <w:abstractNumId w:val="33"/>
  </w:num>
  <w:num w:numId="50">
    <w:abstractNumId w:val="35"/>
  </w:num>
  <w:num w:numId="51">
    <w:abstractNumId w:val="16"/>
  </w:num>
  <w:num w:numId="52">
    <w:abstractNumId w:val="5"/>
  </w:num>
  <w:num w:numId="53">
    <w:abstractNumId w:val="34"/>
  </w:num>
  <w:num w:numId="54">
    <w:abstractNumId w:val="3"/>
  </w:num>
  <w:num w:numId="55">
    <w:abstractNumId w:val="64"/>
  </w:num>
  <w:num w:numId="56">
    <w:abstractNumId w:val="10"/>
  </w:num>
  <w:num w:numId="57">
    <w:abstractNumId w:val="44"/>
  </w:num>
  <w:num w:numId="58">
    <w:abstractNumId w:val="2"/>
  </w:num>
  <w:num w:numId="59">
    <w:abstractNumId w:val="42"/>
  </w:num>
  <w:num w:numId="60">
    <w:abstractNumId w:val="47"/>
  </w:num>
  <w:num w:numId="61">
    <w:abstractNumId w:val="15"/>
  </w:num>
  <w:num w:numId="62">
    <w:abstractNumId w:val="4"/>
  </w:num>
  <w:num w:numId="63">
    <w:abstractNumId w:val="59"/>
  </w:num>
  <w:num w:numId="64">
    <w:abstractNumId w:val="24"/>
  </w:num>
  <w:num w:numId="65">
    <w:abstractNumId w:val="55"/>
  </w:num>
  <w:num w:numId="66">
    <w:abstractNumId w:val="17"/>
  </w:num>
  <w:num w:numId="67">
    <w:abstractNumId w:val="60"/>
  </w:num>
  <w:num w:numId="6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CC"/>
    <w:rsid w:val="00005A24"/>
    <w:rsid w:val="00005FA1"/>
    <w:rsid w:val="000354C9"/>
    <w:rsid w:val="000669B0"/>
    <w:rsid w:val="000A1085"/>
    <w:rsid w:val="000B30BC"/>
    <w:rsid w:val="000D0E04"/>
    <w:rsid w:val="000E2987"/>
    <w:rsid w:val="000E72D4"/>
    <w:rsid w:val="00130657"/>
    <w:rsid w:val="00137236"/>
    <w:rsid w:val="001859BC"/>
    <w:rsid w:val="00192442"/>
    <w:rsid w:val="001C39DE"/>
    <w:rsid w:val="001C40A8"/>
    <w:rsid w:val="001D28AC"/>
    <w:rsid w:val="001E7E26"/>
    <w:rsid w:val="001F5BB0"/>
    <w:rsid w:val="00217B28"/>
    <w:rsid w:val="00221A74"/>
    <w:rsid w:val="00250350"/>
    <w:rsid w:val="00252AA5"/>
    <w:rsid w:val="00253EDD"/>
    <w:rsid w:val="00273F22"/>
    <w:rsid w:val="00291ACA"/>
    <w:rsid w:val="00294C49"/>
    <w:rsid w:val="00295892"/>
    <w:rsid w:val="002A3C15"/>
    <w:rsid w:val="002D158E"/>
    <w:rsid w:val="002E7AB5"/>
    <w:rsid w:val="00307D43"/>
    <w:rsid w:val="00327515"/>
    <w:rsid w:val="0033350D"/>
    <w:rsid w:val="00335AAD"/>
    <w:rsid w:val="00335E14"/>
    <w:rsid w:val="00343C58"/>
    <w:rsid w:val="00360851"/>
    <w:rsid w:val="003671F6"/>
    <w:rsid w:val="003B13E6"/>
    <w:rsid w:val="003B1E18"/>
    <w:rsid w:val="003D4FB9"/>
    <w:rsid w:val="003E3CA7"/>
    <w:rsid w:val="003F1CCC"/>
    <w:rsid w:val="004074EF"/>
    <w:rsid w:val="0040766A"/>
    <w:rsid w:val="00414D64"/>
    <w:rsid w:val="00417311"/>
    <w:rsid w:val="004254F0"/>
    <w:rsid w:val="00446451"/>
    <w:rsid w:val="004464DC"/>
    <w:rsid w:val="00452F7C"/>
    <w:rsid w:val="00461987"/>
    <w:rsid w:val="00481BB7"/>
    <w:rsid w:val="004B6731"/>
    <w:rsid w:val="004B78AE"/>
    <w:rsid w:val="004C1E27"/>
    <w:rsid w:val="004D2C9D"/>
    <w:rsid w:val="004E415B"/>
    <w:rsid w:val="0050679B"/>
    <w:rsid w:val="005152E2"/>
    <w:rsid w:val="0054385B"/>
    <w:rsid w:val="00546B4B"/>
    <w:rsid w:val="00595879"/>
    <w:rsid w:val="005D6CFA"/>
    <w:rsid w:val="00640DE5"/>
    <w:rsid w:val="00646623"/>
    <w:rsid w:val="00653F04"/>
    <w:rsid w:val="00657F41"/>
    <w:rsid w:val="00664C58"/>
    <w:rsid w:val="00667457"/>
    <w:rsid w:val="00684571"/>
    <w:rsid w:val="006B404C"/>
    <w:rsid w:val="006C643A"/>
    <w:rsid w:val="006E48B7"/>
    <w:rsid w:val="00723B99"/>
    <w:rsid w:val="00747319"/>
    <w:rsid w:val="007729F0"/>
    <w:rsid w:val="00772C41"/>
    <w:rsid w:val="0078104B"/>
    <w:rsid w:val="007D1143"/>
    <w:rsid w:val="00820E39"/>
    <w:rsid w:val="0083019E"/>
    <w:rsid w:val="008502EA"/>
    <w:rsid w:val="00851AE0"/>
    <w:rsid w:val="00862221"/>
    <w:rsid w:val="00870E1A"/>
    <w:rsid w:val="008A12F0"/>
    <w:rsid w:val="008B2914"/>
    <w:rsid w:val="008C6BDE"/>
    <w:rsid w:val="00935282"/>
    <w:rsid w:val="00940ECC"/>
    <w:rsid w:val="00941A2E"/>
    <w:rsid w:val="009A0473"/>
    <w:rsid w:val="009B258E"/>
    <w:rsid w:val="009B3D9D"/>
    <w:rsid w:val="009B56FD"/>
    <w:rsid w:val="009C46BE"/>
    <w:rsid w:val="009D2F59"/>
    <w:rsid w:val="009E1C38"/>
    <w:rsid w:val="009F06A2"/>
    <w:rsid w:val="00A10705"/>
    <w:rsid w:val="00A1512C"/>
    <w:rsid w:val="00A271FB"/>
    <w:rsid w:val="00A649E4"/>
    <w:rsid w:val="00A80AB5"/>
    <w:rsid w:val="00A973C5"/>
    <w:rsid w:val="00AB4667"/>
    <w:rsid w:val="00AC15D7"/>
    <w:rsid w:val="00AD1849"/>
    <w:rsid w:val="00AE048D"/>
    <w:rsid w:val="00AE3AC8"/>
    <w:rsid w:val="00B04AF6"/>
    <w:rsid w:val="00B066C2"/>
    <w:rsid w:val="00B2432C"/>
    <w:rsid w:val="00B32551"/>
    <w:rsid w:val="00B75309"/>
    <w:rsid w:val="00B81C46"/>
    <w:rsid w:val="00B8714A"/>
    <w:rsid w:val="00C30FC8"/>
    <w:rsid w:val="00C32D0F"/>
    <w:rsid w:val="00C66665"/>
    <w:rsid w:val="00C81B66"/>
    <w:rsid w:val="00C9225E"/>
    <w:rsid w:val="00C93D2F"/>
    <w:rsid w:val="00CC2720"/>
    <w:rsid w:val="00CE4A17"/>
    <w:rsid w:val="00CE4C1C"/>
    <w:rsid w:val="00D13296"/>
    <w:rsid w:val="00D14717"/>
    <w:rsid w:val="00D224CC"/>
    <w:rsid w:val="00D243B5"/>
    <w:rsid w:val="00D31698"/>
    <w:rsid w:val="00D3727E"/>
    <w:rsid w:val="00D770BB"/>
    <w:rsid w:val="00D8505E"/>
    <w:rsid w:val="00D85DCC"/>
    <w:rsid w:val="00DB559B"/>
    <w:rsid w:val="00DC585B"/>
    <w:rsid w:val="00DD68C9"/>
    <w:rsid w:val="00DE0179"/>
    <w:rsid w:val="00DF5A6B"/>
    <w:rsid w:val="00E06C15"/>
    <w:rsid w:val="00E30011"/>
    <w:rsid w:val="00E303E1"/>
    <w:rsid w:val="00E31882"/>
    <w:rsid w:val="00E356D4"/>
    <w:rsid w:val="00E4508F"/>
    <w:rsid w:val="00E65691"/>
    <w:rsid w:val="00E87E99"/>
    <w:rsid w:val="00EA2F73"/>
    <w:rsid w:val="00ED2F7F"/>
    <w:rsid w:val="00EF72C6"/>
    <w:rsid w:val="00F34528"/>
    <w:rsid w:val="00F465F3"/>
    <w:rsid w:val="00FB3A34"/>
    <w:rsid w:val="00FD3F6C"/>
    <w:rsid w:val="00FE0775"/>
    <w:rsid w:val="00FE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1AFCB4C"/>
  <w15:docId w15:val="{39888142-2882-4DA6-9280-AED8D156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4B"/>
  </w:style>
  <w:style w:type="paragraph" w:styleId="Heading1">
    <w:name w:val="heading 1"/>
    <w:basedOn w:val="Normal"/>
    <w:next w:val="Normal"/>
    <w:link w:val="Heading1Char"/>
    <w:uiPriority w:val="9"/>
    <w:qFormat/>
    <w:rsid w:val="001D28AC"/>
    <w:pPr>
      <w:keepNext/>
      <w:keepLines/>
      <w:spacing w:before="320" w:after="40"/>
      <w:ind w:left="720"/>
      <w:outlineLvl w:val="0"/>
    </w:pPr>
    <w:rPr>
      <w:rFonts w:asciiTheme="majorHAnsi" w:eastAsiaTheme="majorEastAsia" w:hAnsiTheme="majorHAnsi" w:cstheme="majorBidi"/>
      <w:b/>
      <w:bCs/>
      <w:caps/>
      <w:spacing w:val="4"/>
      <w:sz w:val="24"/>
      <w:szCs w:val="28"/>
    </w:rPr>
  </w:style>
  <w:style w:type="paragraph" w:styleId="Heading2">
    <w:name w:val="heading 2"/>
    <w:basedOn w:val="Normal"/>
    <w:next w:val="Normal"/>
    <w:link w:val="Heading2Char"/>
    <w:uiPriority w:val="9"/>
    <w:unhideWhenUsed/>
    <w:qFormat/>
    <w:rsid w:val="00546B4B"/>
    <w:pPr>
      <w:keepNext/>
      <w:keepLines/>
      <w:spacing w:before="120" w:after="0"/>
      <w:outlineLvl w:val="1"/>
    </w:pPr>
    <w:rPr>
      <w:rFonts w:asciiTheme="majorHAnsi" w:eastAsiaTheme="majorEastAsia" w:hAnsiTheme="majorHAnsi" w:cstheme="majorBidi"/>
      <w:b/>
      <w:bCs/>
      <w:szCs w:val="28"/>
    </w:rPr>
  </w:style>
  <w:style w:type="paragraph" w:styleId="Heading3">
    <w:name w:val="heading 3"/>
    <w:basedOn w:val="Normal"/>
    <w:next w:val="Normal"/>
    <w:link w:val="Heading3Char"/>
    <w:uiPriority w:val="9"/>
    <w:unhideWhenUsed/>
    <w:qFormat/>
    <w:rsid w:val="00192442"/>
    <w:pPr>
      <w:keepNext/>
      <w:keepLines/>
      <w:spacing w:before="120" w:after="0"/>
      <w:ind w:left="1440"/>
      <w:outlineLvl w:val="2"/>
    </w:pPr>
    <w:rPr>
      <w:rFonts w:eastAsiaTheme="majorEastAsia" w:cstheme="majorBidi"/>
      <w:spacing w:val="4"/>
      <w:w w:val="110"/>
      <w:sz w:val="24"/>
      <w:szCs w:val="24"/>
      <w:u w:color="0C0C0C"/>
    </w:rPr>
  </w:style>
  <w:style w:type="paragraph" w:styleId="Heading4">
    <w:name w:val="heading 4"/>
    <w:basedOn w:val="Normal"/>
    <w:next w:val="Normal"/>
    <w:link w:val="Heading4Char"/>
    <w:uiPriority w:val="9"/>
    <w:semiHidden/>
    <w:unhideWhenUsed/>
    <w:qFormat/>
    <w:rsid w:val="00546B4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46B4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46B4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46B4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46B4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46B4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632"/>
      <w:ind w:left="548"/>
    </w:pPr>
    <w:rPr>
      <w:b/>
      <w:bCs/>
    </w:rPr>
  </w:style>
  <w:style w:type="paragraph" w:styleId="TOC2">
    <w:name w:val="toc 2"/>
    <w:basedOn w:val="Normal"/>
    <w:uiPriority w:val="39"/>
    <w:pPr>
      <w:spacing w:before="126"/>
      <w:ind w:left="1808" w:hanging="1039"/>
    </w:pPr>
    <w:rPr>
      <w:b/>
      <w:bCs/>
    </w:rPr>
  </w:style>
  <w:style w:type="paragraph" w:styleId="TOC3">
    <w:name w:val="toc 3"/>
    <w:basedOn w:val="Normal"/>
    <w:uiPriority w:val="39"/>
    <w:pPr>
      <w:spacing w:before="127"/>
      <w:ind w:left="1448"/>
    </w:pPr>
    <w:rPr>
      <w:b/>
      <w:bCs/>
    </w:rPr>
  </w:style>
  <w:style w:type="paragraph" w:styleId="TOC4">
    <w:name w:val="toc 4"/>
    <w:basedOn w:val="Normal"/>
    <w:uiPriority w:val="39"/>
    <w:pPr>
      <w:spacing w:before="126"/>
      <w:ind w:left="1808"/>
    </w:pPr>
    <w:rPr>
      <w:b/>
      <w:bCs/>
    </w:rPr>
  </w:style>
  <w:style w:type="paragraph" w:styleId="TOC5">
    <w:name w:val="toc 5"/>
    <w:basedOn w:val="Normal"/>
    <w:uiPriority w:val="39"/>
    <w:pPr>
      <w:spacing w:line="760" w:lineRule="exact"/>
      <w:ind w:left="548" w:right="582" w:firstLine="7733"/>
    </w:pPr>
    <w:rPr>
      <w:b/>
      <w:bCs/>
    </w:rPr>
  </w:style>
  <w:style w:type="paragraph" w:styleId="BodyText">
    <w:name w:val="Body Text"/>
    <w:basedOn w:val="Normal"/>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styleId="CommentReference">
    <w:name w:val="annotation reference"/>
    <w:basedOn w:val="DefaultParagraphFont"/>
    <w:uiPriority w:val="99"/>
    <w:semiHidden/>
    <w:unhideWhenUsed/>
    <w:rsid w:val="00461987"/>
    <w:rPr>
      <w:sz w:val="16"/>
      <w:szCs w:val="16"/>
    </w:rPr>
  </w:style>
  <w:style w:type="paragraph" w:styleId="CommentText">
    <w:name w:val="annotation text"/>
    <w:basedOn w:val="Normal"/>
    <w:link w:val="CommentTextChar"/>
    <w:uiPriority w:val="99"/>
    <w:semiHidden/>
    <w:unhideWhenUsed/>
    <w:rsid w:val="00461987"/>
    <w:rPr>
      <w:sz w:val="20"/>
      <w:szCs w:val="20"/>
    </w:rPr>
  </w:style>
  <w:style w:type="character" w:customStyle="1" w:styleId="CommentTextChar">
    <w:name w:val="Comment Text Char"/>
    <w:basedOn w:val="DefaultParagraphFont"/>
    <w:link w:val="CommentText"/>
    <w:uiPriority w:val="99"/>
    <w:semiHidden/>
    <w:rsid w:val="0046198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61987"/>
    <w:rPr>
      <w:b/>
      <w:bCs/>
    </w:rPr>
  </w:style>
  <w:style w:type="character" w:customStyle="1" w:styleId="CommentSubjectChar">
    <w:name w:val="Comment Subject Char"/>
    <w:basedOn w:val="CommentTextChar"/>
    <w:link w:val="CommentSubject"/>
    <w:uiPriority w:val="99"/>
    <w:semiHidden/>
    <w:rsid w:val="0046198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61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987"/>
    <w:rPr>
      <w:rFonts w:ascii="Segoe UI" w:eastAsia="Times New Roman" w:hAnsi="Segoe UI" w:cs="Segoe UI"/>
      <w:sz w:val="18"/>
      <w:szCs w:val="18"/>
      <w:lang w:bidi="en-US"/>
    </w:rPr>
  </w:style>
  <w:style w:type="paragraph" w:styleId="Header">
    <w:name w:val="header"/>
    <w:basedOn w:val="Normal"/>
    <w:link w:val="HeaderChar"/>
    <w:uiPriority w:val="99"/>
    <w:unhideWhenUsed/>
    <w:rsid w:val="00747319"/>
    <w:pPr>
      <w:tabs>
        <w:tab w:val="center" w:pos="4680"/>
        <w:tab w:val="right" w:pos="9360"/>
      </w:tabs>
    </w:pPr>
  </w:style>
  <w:style w:type="character" w:customStyle="1" w:styleId="HeaderChar">
    <w:name w:val="Header Char"/>
    <w:basedOn w:val="DefaultParagraphFont"/>
    <w:link w:val="Header"/>
    <w:uiPriority w:val="99"/>
    <w:rsid w:val="00747319"/>
    <w:rPr>
      <w:rFonts w:ascii="Times New Roman" w:eastAsia="Times New Roman" w:hAnsi="Times New Roman" w:cs="Times New Roman"/>
      <w:lang w:bidi="en-US"/>
    </w:rPr>
  </w:style>
  <w:style w:type="paragraph" w:styleId="Footer">
    <w:name w:val="footer"/>
    <w:basedOn w:val="Normal"/>
    <w:link w:val="FooterChar"/>
    <w:uiPriority w:val="99"/>
    <w:unhideWhenUsed/>
    <w:rsid w:val="00747319"/>
    <w:pPr>
      <w:tabs>
        <w:tab w:val="center" w:pos="4680"/>
        <w:tab w:val="right" w:pos="9360"/>
      </w:tabs>
    </w:pPr>
  </w:style>
  <w:style w:type="character" w:customStyle="1" w:styleId="FooterChar">
    <w:name w:val="Footer Char"/>
    <w:basedOn w:val="DefaultParagraphFont"/>
    <w:link w:val="Footer"/>
    <w:uiPriority w:val="99"/>
    <w:rsid w:val="00747319"/>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546B4B"/>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192442"/>
    <w:rPr>
      <w:rFonts w:eastAsiaTheme="majorEastAsia" w:cstheme="majorBidi"/>
      <w:spacing w:val="4"/>
      <w:w w:val="110"/>
      <w:sz w:val="24"/>
      <w:szCs w:val="24"/>
      <w:u w:color="0C0C0C"/>
    </w:rPr>
  </w:style>
  <w:style w:type="character" w:customStyle="1" w:styleId="Heading1Char">
    <w:name w:val="Heading 1 Char"/>
    <w:basedOn w:val="DefaultParagraphFont"/>
    <w:link w:val="Heading1"/>
    <w:uiPriority w:val="9"/>
    <w:rsid w:val="001D28AC"/>
    <w:rPr>
      <w:rFonts w:asciiTheme="majorHAnsi" w:eastAsiaTheme="majorEastAsia" w:hAnsiTheme="majorHAnsi" w:cstheme="majorBidi"/>
      <w:b/>
      <w:bCs/>
      <w:caps/>
      <w:spacing w:val="4"/>
      <w:sz w:val="24"/>
      <w:szCs w:val="28"/>
    </w:rPr>
  </w:style>
  <w:style w:type="character" w:customStyle="1" w:styleId="Heading4Char">
    <w:name w:val="Heading 4 Char"/>
    <w:basedOn w:val="DefaultParagraphFont"/>
    <w:link w:val="Heading4"/>
    <w:uiPriority w:val="9"/>
    <w:semiHidden/>
    <w:rsid w:val="00546B4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46B4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46B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46B4B"/>
    <w:rPr>
      <w:i/>
      <w:iCs/>
    </w:rPr>
  </w:style>
  <w:style w:type="character" w:customStyle="1" w:styleId="Heading8Char">
    <w:name w:val="Heading 8 Char"/>
    <w:basedOn w:val="DefaultParagraphFont"/>
    <w:link w:val="Heading8"/>
    <w:uiPriority w:val="9"/>
    <w:semiHidden/>
    <w:rsid w:val="00546B4B"/>
    <w:rPr>
      <w:b/>
      <w:bCs/>
    </w:rPr>
  </w:style>
  <w:style w:type="character" w:customStyle="1" w:styleId="Heading9Char">
    <w:name w:val="Heading 9 Char"/>
    <w:basedOn w:val="DefaultParagraphFont"/>
    <w:link w:val="Heading9"/>
    <w:uiPriority w:val="9"/>
    <w:semiHidden/>
    <w:rsid w:val="00546B4B"/>
    <w:rPr>
      <w:i/>
      <w:iCs/>
    </w:rPr>
  </w:style>
  <w:style w:type="paragraph" w:styleId="Caption">
    <w:name w:val="caption"/>
    <w:basedOn w:val="Normal"/>
    <w:next w:val="Normal"/>
    <w:uiPriority w:val="35"/>
    <w:semiHidden/>
    <w:unhideWhenUsed/>
    <w:qFormat/>
    <w:rsid w:val="00546B4B"/>
    <w:rPr>
      <w:b/>
      <w:bCs/>
      <w:sz w:val="18"/>
      <w:szCs w:val="18"/>
    </w:rPr>
  </w:style>
  <w:style w:type="paragraph" w:styleId="Title">
    <w:name w:val="Title"/>
    <w:basedOn w:val="Normal"/>
    <w:next w:val="Normal"/>
    <w:link w:val="TitleChar"/>
    <w:uiPriority w:val="10"/>
    <w:qFormat/>
    <w:rsid w:val="00546B4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46B4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46B4B"/>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46B4B"/>
    <w:rPr>
      <w:rFonts w:asciiTheme="majorHAnsi" w:eastAsiaTheme="majorEastAsia" w:hAnsiTheme="majorHAnsi" w:cstheme="majorBidi"/>
      <w:sz w:val="24"/>
      <w:szCs w:val="24"/>
    </w:rPr>
  </w:style>
  <w:style w:type="character" w:styleId="Strong">
    <w:name w:val="Strong"/>
    <w:basedOn w:val="DefaultParagraphFont"/>
    <w:uiPriority w:val="22"/>
    <w:qFormat/>
    <w:rsid w:val="00546B4B"/>
    <w:rPr>
      <w:b/>
      <w:bCs/>
      <w:color w:val="auto"/>
    </w:rPr>
  </w:style>
  <w:style w:type="character" w:styleId="Emphasis">
    <w:name w:val="Emphasis"/>
    <w:basedOn w:val="DefaultParagraphFont"/>
    <w:uiPriority w:val="20"/>
    <w:qFormat/>
    <w:rsid w:val="00546B4B"/>
    <w:rPr>
      <w:i/>
      <w:iCs/>
      <w:color w:val="auto"/>
    </w:rPr>
  </w:style>
  <w:style w:type="paragraph" w:styleId="NoSpacing">
    <w:name w:val="No Spacing"/>
    <w:uiPriority w:val="1"/>
    <w:qFormat/>
    <w:rsid w:val="00546B4B"/>
    <w:pPr>
      <w:spacing w:after="0" w:line="240" w:lineRule="auto"/>
    </w:pPr>
  </w:style>
  <w:style w:type="paragraph" w:styleId="Quote">
    <w:name w:val="Quote"/>
    <w:basedOn w:val="Normal"/>
    <w:next w:val="Normal"/>
    <w:link w:val="QuoteChar"/>
    <w:uiPriority w:val="29"/>
    <w:qFormat/>
    <w:rsid w:val="00546B4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46B4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46B4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46B4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46B4B"/>
    <w:rPr>
      <w:i/>
      <w:iCs/>
      <w:color w:val="auto"/>
    </w:rPr>
  </w:style>
  <w:style w:type="character" w:styleId="IntenseEmphasis">
    <w:name w:val="Intense Emphasis"/>
    <w:basedOn w:val="DefaultParagraphFont"/>
    <w:uiPriority w:val="21"/>
    <w:qFormat/>
    <w:rsid w:val="00546B4B"/>
    <w:rPr>
      <w:b/>
      <w:bCs/>
      <w:i/>
      <w:iCs/>
      <w:color w:val="auto"/>
    </w:rPr>
  </w:style>
  <w:style w:type="character" w:styleId="SubtleReference">
    <w:name w:val="Subtle Reference"/>
    <w:basedOn w:val="DefaultParagraphFont"/>
    <w:uiPriority w:val="31"/>
    <w:qFormat/>
    <w:rsid w:val="00546B4B"/>
    <w:rPr>
      <w:smallCaps/>
      <w:color w:val="auto"/>
      <w:u w:val="single" w:color="7F7F7F" w:themeColor="text1" w:themeTint="80"/>
    </w:rPr>
  </w:style>
  <w:style w:type="character" w:styleId="IntenseReference">
    <w:name w:val="Intense Reference"/>
    <w:basedOn w:val="DefaultParagraphFont"/>
    <w:uiPriority w:val="32"/>
    <w:qFormat/>
    <w:rsid w:val="00546B4B"/>
    <w:rPr>
      <w:b/>
      <w:bCs/>
      <w:smallCaps/>
      <w:color w:val="auto"/>
      <w:u w:val="single"/>
    </w:rPr>
  </w:style>
  <w:style w:type="character" w:styleId="BookTitle">
    <w:name w:val="Book Title"/>
    <w:basedOn w:val="DefaultParagraphFont"/>
    <w:uiPriority w:val="33"/>
    <w:qFormat/>
    <w:rsid w:val="00546B4B"/>
    <w:rPr>
      <w:b/>
      <w:bCs/>
      <w:smallCaps/>
      <w:color w:val="auto"/>
    </w:rPr>
  </w:style>
  <w:style w:type="paragraph" w:styleId="TOCHeading">
    <w:name w:val="TOC Heading"/>
    <w:basedOn w:val="Heading1"/>
    <w:next w:val="Normal"/>
    <w:uiPriority w:val="39"/>
    <w:unhideWhenUsed/>
    <w:qFormat/>
    <w:rsid w:val="00546B4B"/>
    <w:pPr>
      <w:outlineLvl w:val="9"/>
    </w:pPr>
  </w:style>
  <w:style w:type="table" w:styleId="TableGrid">
    <w:name w:val="Table Grid"/>
    <w:basedOn w:val="TableNormal"/>
    <w:uiPriority w:val="39"/>
    <w:rsid w:val="00D8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DC585B"/>
    <w:pPr>
      <w:spacing w:after="100" w:line="259" w:lineRule="auto"/>
      <w:ind w:left="1100"/>
      <w:jc w:val="left"/>
    </w:pPr>
  </w:style>
  <w:style w:type="paragraph" w:styleId="TOC7">
    <w:name w:val="toc 7"/>
    <w:basedOn w:val="Normal"/>
    <w:next w:val="Normal"/>
    <w:autoRedefine/>
    <w:uiPriority w:val="39"/>
    <w:unhideWhenUsed/>
    <w:rsid w:val="00DC585B"/>
    <w:pPr>
      <w:spacing w:after="100" w:line="259" w:lineRule="auto"/>
      <w:ind w:left="1320"/>
      <w:jc w:val="left"/>
    </w:pPr>
  </w:style>
  <w:style w:type="paragraph" w:styleId="TOC8">
    <w:name w:val="toc 8"/>
    <w:basedOn w:val="Normal"/>
    <w:next w:val="Normal"/>
    <w:autoRedefine/>
    <w:uiPriority w:val="39"/>
    <w:unhideWhenUsed/>
    <w:rsid w:val="00DC585B"/>
    <w:pPr>
      <w:spacing w:after="100" w:line="259" w:lineRule="auto"/>
      <w:ind w:left="1540"/>
      <w:jc w:val="left"/>
    </w:pPr>
  </w:style>
  <w:style w:type="paragraph" w:styleId="TOC9">
    <w:name w:val="toc 9"/>
    <w:basedOn w:val="Normal"/>
    <w:next w:val="Normal"/>
    <w:autoRedefine/>
    <w:uiPriority w:val="39"/>
    <w:unhideWhenUsed/>
    <w:rsid w:val="00DC585B"/>
    <w:pPr>
      <w:spacing w:after="100" w:line="259" w:lineRule="auto"/>
      <w:ind w:left="1760"/>
      <w:jc w:val="left"/>
    </w:pPr>
  </w:style>
  <w:style w:type="character" w:styleId="Hyperlink">
    <w:name w:val="Hyperlink"/>
    <w:basedOn w:val="DefaultParagraphFont"/>
    <w:uiPriority w:val="99"/>
    <w:unhideWhenUsed/>
    <w:rsid w:val="00DC585B"/>
    <w:rPr>
      <w:color w:val="0000FF" w:themeColor="hyperlink"/>
      <w:u w:val="single"/>
    </w:rPr>
  </w:style>
  <w:style w:type="paragraph" w:styleId="BodyTextIndent3">
    <w:name w:val="Body Text Indent 3"/>
    <w:basedOn w:val="Normal"/>
    <w:link w:val="BodyTextIndent3Char"/>
    <w:uiPriority w:val="99"/>
    <w:semiHidden/>
    <w:unhideWhenUsed/>
    <w:rsid w:val="00005A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05A24"/>
    <w:rPr>
      <w:sz w:val="16"/>
      <w:szCs w:val="16"/>
    </w:rPr>
  </w:style>
  <w:style w:type="paragraph" w:styleId="BodyTextIndent">
    <w:name w:val="Body Text Indent"/>
    <w:basedOn w:val="Normal"/>
    <w:link w:val="BodyTextIndentChar"/>
    <w:uiPriority w:val="99"/>
    <w:semiHidden/>
    <w:unhideWhenUsed/>
    <w:rsid w:val="003D4FB9"/>
    <w:pPr>
      <w:spacing w:after="120"/>
      <w:ind w:left="360"/>
    </w:pPr>
  </w:style>
  <w:style w:type="character" w:customStyle="1" w:styleId="BodyTextIndentChar">
    <w:name w:val="Body Text Indent Char"/>
    <w:basedOn w:val="DefaultParagraphFont"/>
    <w:link w:val="BodyTextIndent"/>
    <w:uiPriority w:val="99"/>
    <w:semiHidden/>
    <w:rsid w:val="003D4FB9"/>
  </w:style>
  <w:style w:type="paragraph" w:styleId="NormalWeb">
    <w:name w:val="Normal (Web)"/>
    <w:basedOn w:val="Normal"/>
    <w:uiPriority w:val="99"/>
    <w:unhideWhenUsed/>
    <w:rsid w:val="003D4FB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yshortcuts1">
    <w:name w:val="yshortcuts1"/>
    <w:rsid w:val="003D4FB9"/>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untsPayable@marinhousing.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pass@marinhousing.org,%20kbarnard@marinhousing.org.%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D731-422F-435C-8E3E-39BC9A5F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28439</Words>
  <Characters>162103</Characters>
  <Application>Microsoft Office Word</Application>
  <DocSecurity>0</DocSecurity>
  <Lines>1350</Lines>
  <Paragraphs>380</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190162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wambuas</dc:creator>
  <cp:keywords/>
  <dc:description/>
  <cp:lastModifiedBy>Kimberly Barnard</cp:lastModifiedBy>
  <cp:revision>5</cp:revision>
  <dcterms:created xsi:type="dcterms:W3CDTF">2018-11-15T23:22:00Z</dcterms:created>
  <dcterms:modified xsi:type="dcterms:W3CDTF">2018-11-15T23:39:00Z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Creator">
    <vt:lpwstr>Microsoft® Word 2010</vt:lpwstr>
  </property>
  <property fmtid="{D5CDD505-2E9C-101B-9397-08002B2CF9AE}" pid="4" name="LastSaved">
    <vt:filetime>2018-10-04T00:00:00Z</vt:filetime>
  </property>
</Properties>
</file>