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643C68D9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</w:t>
      </w:r>
      <w:r w:rsidRPr="0014226F">
        <w:rPr>
          <w:rFonts w:ascii="Trebuchet MS" w:hAnsi="Trebuchet MS"/>
          <w:b/>
          <w:szCs w:val="24"/>
        </w:rPr>
        <w:t>. 1</w:t>
      </w:r>
      <w:r w:rsidR="0014226F" w:rsidRPr="0014226F">
        <w:rPr>
          <w:rFonts w:ascii="Trebuchet MS" w:hAnsi="Trebuchet MS"/>
          <w:b/>
          <w:szCs w:val="24"/>
        </w:rPr>
        <w:t>9</w:t>
      </w:r>
      <w:r w:rsidRPr="0014226F">
        <w:rPr>
          <w:rFonts w:ascii="Trebuchet MS" w:hAnsi="Trebuchet MS"/>
          <w:b/>
          <w:szCs w:val="24"/>
        </w:rPr>
        <w:t>, of Contract</w:t>
      </w:r>
      <w:r w:rsidRPr="00C05958">
        <w:rPr>
          <w:rFonts w:ascii="Trebuchet MS" w:hAnsi="Trebuchet MS"/>
          <w:b/>
          <w:szCs w:val="24"/>
        </w:rPr>
        <w:t xml:space="preserve"> No. C</w:t>
      </w:r>
      <w:r w:rsidR="00044B4C">
        <w:rPr>
          <w:rFonts w:ascii="Trebuchet MS" w:hAnsi="Trebuchet MS"/>
          <w:b/>
          <w:szCs w:val="24"/>
        </w:rPr>
        <w:t>2</w:t>
      </w:r>
      <w:r w:rsidR="00FA25CE">
        <w:rPr>
          <w:rFonts w:ascii="Trebuchet MS" w:hAnsi="Trebuchet MS"/>
          <w:b/>
          <w:szCs w:val="24"/>
        </w:rPr>
        <w:t>3</w:t>
      </w:r>
      <w:r w:rsidRPr="00C05958">
        <w:rPr>
          <w:rFonts w:ascii="Trebuchet MS" w:hAnsi="Trebuchet MS"/>
          <w:b/>
          <w:szCs w:val="24"/>
        </w:rPr>
        <w:t>00</w:t>
      </w:r>
      <w:r w:rsidR="001F6597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7548" w14:textId="77777777" w:rsidR="004D2CC2" w:rsidRDefault="004D2CC2">
      <w:r>
        <w:separator/>
      </w:r>
    </w:p>
  </w:endnote>
  <w:endnote w:type="continuationSeparator" w:id="0">
    <w:p w14:paraId="00D0FF4A" w14:textId="77777777" w:rsidR="004D2CC2" w:rsidRDefault="004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79A9A590" w:rsidR="000E4E48" w:rsidRPr="008B532C" w:rsidRDefault="00020055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2022787"/>
    <w:r>
      <w:rPr>
        <w:rFonts w:ascii="Trebuchet MS" w:hAnsi="Trebuchet MS"/>
        <w:b/>
        <w:sz w:val="20"/>
      </w:rPr>
      <w:t xml:space="preserve">SYLACAUGA </w:t>
    </w:r>
    <w:r w:rsidR="006E7EB3" w:rsidRPr="006E7EB3">
      <w:rPr>
        <w:rFonts w:ascii="Trebuchet MS" w:hAnsi="Trebuchet MS"/>
        <w:b/>
        <w:sz w:val="20"/>
      </w:rPr>
      <w:t>HOUSING AUTHORITY</w:t>
    </w:r>
    <w:bookmarkEnd w:id="1"/>
    <w:r w:rsidR="005F3075" w:rsidRPr="005F3075">
      <w:rPr>
        <w:rFonts w:ascii="Trebuchet MS" w:hAnsi="Trebuchet MS"/>
        <w:b/>
        <w:sz w:val="20"/>
      </w:rPr>
      <w:t>, AL</w:t>
    </w:r>
    <w:bookmarkEnd w:id="2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7353" w14:textId="77777777" w:rsidR="004D2CC2" w:rsidRDefault="004D2CC2">
      <w:r>
        <w:separator/>
      </w:r>
    </w:p>
  </w:footnote>
  <w:footnote w:type="continuationSeparator" w:id="0">
    <w:p w14:paraId="7226B92F" w14:textId="77777777" w:rsidR="004D2CC2" w:rsidRDefault="004D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9B70" w14:textId="0D34ABC5" w:rsidR="00C05958" w:rsidRPr="00C05958" w:rsidRDefault="001F6597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1</w:t>
    </w:r>
    <w:r w:rsidR="00C05958"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FA25CE">
      <w:rPr>
        <w:rFonts w:ascii="Trebuchet MS" w:hAnsi="Trebuchet MS"/>
        <w:b/>
        <w:snapToGrid w:val="0"/>
        <w:szCs w:val="24"/>
      </w:rPr>
      <w:t>B23001</w:t>
    </w:r>
    <w:r w:rsidR="009F2BCA">
      <w:rPr>
        <w:rFonts w:ascii="Trebuchet MS" w:hAnsi="Trebuchet MS"/>
        <w:b/>
        <w:snapToGrid w:val="0"/>
        <w:szCs w:val="24"/>
      </w:rPr>
      <w:t>,</w:t>
    </w:r>
    <w:r w:rsidR="00C05958" w:rsidRPr="007817BA">
      <w:rPr>
        <w:rFonts w:ascii="Trebuchet MS" w:hAnsi="Trebuchet MS"/>
        <w:b/>
        <w:snapToGrid w:val="0"/>
        <w:szCs w:val="24"/>
      </w:rPr>
      <w:t xml:space="preserve"> </w:t>
    </w:r>
    <w:r w:rsidR="0014226F">
      <w:rPr>
        <w:rFonts w:ascii="Trebuchet MS" w:hAnsi="Trebuchet MS"/>
        <w:b/>
        <w:snapToGrid w:val="0"/>
        <w:szCs w:val="24"/>
      </w:rPr>
      <w:t>Roof</w:t>
    </w:r>
    <w:r w:rsidR="007912D6">
      <w:rPr>
        <w:rFonts w:ascii="Trebuchet MS" w:hAnsi="Trebuchet MS"/>
        <w:b/>
        <w:snapToGrid w:val="0"/>
        <w:szCs w:val="24"/>
      </w:rPr>
      <w:t>ing</w:t>
    </w:r>
    <w:r w:rsidR="0014226F">
      <w:rPr>
        <w:rFonts w:ascii="Trebuchet MS" w:hAnsi="Trebuchet MS"/>
        <w:b/>
        <w:snapToGrid w:val="0"/>
        <w:szCs w:val="24"/>
      </w:rPr>
      <w:t xml:space="preserve"> Renovations</w:t>
    </w:r>
    <w:r w:rsidR="009F2BCA">
      <w:rPr>
        <w:rFonts w:ascii="Trebuchet MS" w:hAnsi="Trebuchet MS"/>
        <w:b/>
        <w:snapToGrid w:val="0"/>
        <w:szCs w:val="24"/>
      </w:rPr>
      <w:t xml:space="preserve"> (202</w:t>
    </w:r>
    <w:r w:rsidR="00985EE5">
      <w:rPr>
        <w:rFonts w:ascii="Trebuchet MS" w:hAnsi="Trebuchet MS"/>
        <w:b/>
        <w:snapToGrid w:val="0"/>
        <w:szCs w:val="24"/>
      </w:rPr>
      <w:t>3</w:t>
    </w:r>
    <w:r w:rsidR="009F2BCA">
      <w:rPr>
        <w:rFonts w:ascii="Trebuchet MS" w:hAnsi="Trebuchet MS"/>
        <w:b/>
        <w:snapToGrid w:val="0"/>
        <w:szCs w:val="24"/>
      </w:rPr>
      <w:t>)</w:t>
    </w:r>
  </w:p>
  <w:p w14:paraId="668F5DFB" w14:textId="63864CD6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315E628B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FA25CE">
      <w:rPr>
        <w:rFonts w:ascii="Trebuchet MS" w:hAnsi="Trebuchet MS"/>
        <w:b/>
        <w:snapToGrid w:val="0"/>
        <w:szCs w:val="24"/>
      </w:rPr>
      <w:t>3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="001F6597">
      <w:rPr>
        <w:rFonts w:ascii="Trebuchet MS" w:hAnsi="Trebuchet MS"/>
        <w:b/>
        <w:snapToGrid w:val="0"/>
        <w:szCs w:val="24"/>
      </w:rPr>
      <w:t>1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 w16cid:durableId="9097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226F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1F6597"/>
    <w:rsid w:val="002075DD"/>
    <w:rsid w:val="0021799D"/>
    <w:rsid w:val="0024082A"/>
    <w:rsid w:val="00266594"/>
    <w:rsid w:val="00266730"/>
    <w:rsid w:val="002D0C5A"/>
    <w:rsid w:val="002E1E53"/>
    <w:rsid w:val="003011ED"/>
    <w:rsid w:val="00306610"/>
    <w:rsid w:val="003343DF"/>
    <w:rsid w:val="00356514"/>
    <w:rsid w:val="003679E1"/>
    <w:rsid w:val="00370095"/>
    <w:rsid w:val="00374838"/>
    <w:rsid w:val="00382F2A"/>
    <w:rsid w:val="003A339D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2CC2"/>
    <w:rsid w:val="004D3E9F"/>
    <w:rsid w:val="004F4097"/>
    <w:rsid w:val="005028C2"/>
    <w:rsid w:val="0050383E"/>
    <w:rsid w:val="0052183E"/>
    <w:rsid w:val="00525070"/>
    <w:rsid w:val="005258A8"/>
    <w:rsid w:val="00532828"/>
    <w:rsid w:val="00533079"/>
    <w:rsid w:val="005446CC"/>
    <w:rsid w:val="005536E7"/>
    <w:rsid w:val="00561A97"/>
    <w:rsid w:val="00572FEB"/>
    <w:rsid w:val="005842E6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12D6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80852"/>
    <w:rsid w:val="00880A17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85EE5"/>
    <w:rsid w:val="0099028C"/>
    <w:rsid w:val="009925E2"/>
    <w:rsid w:val="009C1077"/>
    <w:rsid w:val="009C28A1"/>
    <w:rsid w:val="009C5886"/>
    <w:rsid w:val="009D6292"/>
    <w:rsid w:val="009E773F"/>
    <w:rsid w:val="009F2BCA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25CE"/>
    <w:rsid w:val="00FA4244"/>
    <w:rsid w:val="00FB02CD"/>
    <w:rsid w:val="00FB26D3"/>
    <w:rsid w:val="00FB30F3"/>
    <w:rsid w:val="00FB352D"/>
    <w:rsid w:val="00FB6097"/>
    <w:rsid w:val="00FD3874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2022-06-27T22:43:00Z</dcterms:created>
  <dcterms:modified xsi:type="dcterms:W3CDTF">2023-02-21T14:50:00Z</dcterms:modified>
</cp:coreProperties>
</file>